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header3.xml" ContentType="application/vnd.openxmlformats-officedocument.wordprocessingml.header+xml"/>
  <Override PartName="/word/_rels/document.xml.rels" ContentType="application/vnd.openxmlformats-package.relationships+xml"/>
  <Override PartName="/word/header2.xml" ContentType="application/vnd.openxmlformats-officedocument.wordprocessingml.header+xml"/>
  <Override PartName="/word/header1.xml" ContentType="application/vnd.openxmlformats-officedocument.wordprocessingml.header+xml"/>
  <Override PartName="/word/fontTable.xml" ContentType="application/vnd.openxmlformats-officedocument.wordprocessingml.fontTable+xml"/>
  <Override PartName="/word/media/image1.jpeg" ContentType="image/jpeg"/>
  <Override PartName="/word/media/hdphoto1.wdp" ContentType="image/vnd.ms-photo"/>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0"/>
        <w:jc w:val="center"/>
        <w:rPr>
          <w:rFonts w:ascii="Times New Roman" w:hAnsi="Times New Roman" w:eastAsia="Lucida Sans Unicode" w:cs="Times New Roman"/>
          <w:sz w:val="28"/>
          <w:szCs w:val="28"/>
          <w:lang w:eastAsia="ru-RU"/>
        </w:rPr>
      </w:pPr>
      <w:r>
        <w:rPr/>
        <mc:AlternateContent>
          <mc:Choice Requires="wps">
            <w:drawing>
              <wp:inline distT="0" distB="0" distL="0" distR="0" wp14:anchorId="24D8645C">
                <wp:extent cx="523240" cy="653415"/>
                <wp:effectExtent l="0" t="0" r="0" b="0"/>
                <wp:docPr id="1" name="Изображение3" descr="Герб цв для положения"/>
                <a:graphic xmlns:a="http://schemas.openxmlformats.org/drawingml/2006/main">
                  <a:graphicData uri="http://schemas.openxmlformats.org/drawingml/2006/picture">
                    <pic:pic xmlns:pic="http://schemas.openxmlformats.org/drawingml/2006/picture">
                      <pic:nvPicPr>
                        <pic:cNvPr id="0" name="Изображение3" descr="Герб цв для положения"/>
                        <pic:cNvPicPr/>
                      </pic:nvPicPr>
                      <pic:blipFill>
                        <a:blip r:embed="rId2">
                          <a:grayscl/>
                          <a:extLst>
                            <a:ext uri="{BEBA8EAE-BF5A-486C-A8C5-ECC9F3942E4B}">
                              <a14:imgProps xmlns:a14="http://schemas.microsoft.com/office/drawing/2010/main">
                                <a14:imgLayer r:embed="rId3">
                                  <a14:imgEffect>
                                    <a14:sharpenSoften amount="100000"/>
                                  </a14:imgEffect>
                                </a14:imgLayer>
                              </a14:imgProps>
                            </a:ext>
                          </a:extLst>
                        </a:blip>
                        <a:srcRect l="0" t="21286" r="51746" b="0"/>
                        <a:stretch/>
                      </pic:blipFill>
                      <pic:spPr>
                        <a:xfrm>
                          <a:off x="0" y="0"/>
                          <a:ext cx="523080" cy="653400"/>
                        </a:xfrm>
                        <a:prstGeom prst="rect">
                          <a:avLst/>
                        </a:prstGeom>
                        <a:ln w="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Изображение3" stroked="f" o:allowincell="f" style="position:absolute;margin-left:0pt;margin-top:-51.5pt;width:41.15pt;height:51.4pt;mso-wrap-style:none;v-text-anchor:middle;mso-position-vertical:top" wp14:anchorId="24D8645C" type="_x0000_t75">
                <v:imagedata r:id="rId4" o:detectmouseclick="t"/>
                <v:stroke color="#3465a4" joinstyle="round" endcap="flat"/>
                <w10:wrap type="square"/>
              </v:shape>
            </w:pict>
          </mc:Fallback>
        </mc:AlternateContent>
      </w:r>
    </w:p>
    <w:p>
      <w:pPr>
        <w:pStyle w:val="Normal"/>
        <w:keepNext w:val="true"/>
        <w:numPr>
          <w:ilvl w:val="0"/>
          <w:numId w:val="0"/>
        </w:numPr>
        <w:spacing w:lineRule="auto" w:line="240" w:before="0" w:after="0"/>
        <w:jc w:val="center"/>
        <w:outlineLvl w:val="6"/>
        <w:rPr>
          <w:rFonts w:ascii="Times New Roman" w:hAnsi="Times New Roman" w:eastAsia="Calibri" w:cs="Times New Roman"/>
          <w:sz w:val="28"/>
          <w:szCs w:val="28"/>
        </w:rPr>
      </w:pPr>
      <w:r>
        <w:rPr>
          <w:rFonts w:eastAsia="Times New Roman" w:cs="Times New Roman" w:ascii="Times New Roman" w:hAnsi="Times New Roman"/>
          <w:b/>
          <w:sz w:val="28"/>
          <w:szCs w:val="28"/>
          <w:lang w:eastAsia="ru-RU"/>
        </w:rPr>
        <w:t xml:space="preserve">Администрация </w:t>
      </w:r>
      <w:r>
        <w:rPr>
          <w:rFonts w:eastAsia="Lucida Sans Unicode" w:cs="Times New Roman" w:ascii="Times New Roman" w:hAnsi="Times New Roman"/>
          <w:b/>
          <w:sz w:val="28"/>
          <w:szCs w:val="28"/>
          <w:lang w:eastAsia="ru-RU"/>
        </w:rPr>
        <w:t xml:space="preserve">городского округа муниципальное образование </w:t>
      </w:r>
    </w:p>
    <w:p>
      <w:pPr>
        <w:pStyle w:val="Normal"/>
        <w:keepNext w:val="true"/>
        <w:numPr>
          <w:ilvl w:val="0"/>
          <w:numId w:val="0"/>
        </w:numPr>
        <w:spacing w:lineRule="auto" w:line="240" w:before="0" w:after="0"/>
        <w:jc w:val="center"/>
        <w:outlineLvl w:val="6"/>
        <w:rPr>
          <w:rFonts w:ascii="Times New Roman" w:hAnsi="Times New Roman" w:eastAsia="Calibri" w:cs="Times New Roman"/>
          <w:sz w:val="28"/>
          <w:szCs w:val="28"/>
        </w:rPr>
      </w:pPr>
      <w:r>
        <w:rPr>
          <w:rFonts w:eastAsia="Lucida Sans Unicode" w:cs="Times New Roman" w:ascii="Times New Roman" w:hAnsi="Times New Roman"/>
          <w:b/>
          <w:sz w:val="28"/>
          <w:szCs w:val="28"/>
          <w:lang w:eastAsia="ru-RU"/>
        </w:rPr>
        <w:t>городской округ город Красный Луч Луганской Народной Республики</w:t>
      </w:r>
    </w:p>
    <w:p>
      <w:pPr>
        <w:pStyle w:val="Normal"/>
        <w:numPr>
          <w:ilvl w:val="0"/>
          <w:numId w:val="0"/>
        </w:numPr>
        <w:spacing w:lineRule="auto" w:line="240" w:before="0" w:after="0"/>
        <w:jc w:val="center"/>
        <w:outlineLvl w:val="6"/>
        <w:rPr>
          <w:rFonts w:ascii="Times New Roman" w:hAnsi="Times New Roman" w:eastAsia="Lucida Sans Unicode" w:cs="Times New Roman"/>
          <w:b/>
          <w:sz w:val="28"/>
          <w:szCs w:val="28"/>
          <w:lang w:eastAsia="ru-RU"/>
        </w:rPr>
      </w:pPr>
      <w:r>
        <w:rPr>
          <w:rFonts w:eastAsia="Lucida Sans Unicode" w:cs="Times New Roman" w:ascii="Times New Roman" w:hAnsi="Times New Roman"/>
          <w:b/>
          <w:sz w:val="28"/>
          <w:szCs w:val="28"/>
          <w:lang w:eastAsia="ru-RU"/>
        </w:rPr>
      </w:r>
    </w:p>
    <w:p>
      <w:pPr>
        <w:pStyle w:val="Normal"/>
        <w:keepNext w:val="true"/>
        <w:numPr>
          <w:ilvl w:val="0"/>
          <w:numId w:val="0"/>
        </w:numPr>
        <w:spacing w:lineRule="auto" w:line="240" w:before="0" w:after="0"/>
        <w:jc w:val="center"/>
        <w:outlineLvl w:val="0"/>
        <w:rPr>
          <w:rFonts w:ascii="Times New Roman" w:hAnsi="Times New Roman" w:eastAsia="Calibri" w:cs="Times New Roman"/>
          <w:sz w:val="28"/>
          <w:szCs w:val="28"/>
        </w:rPr>
      </w:pPr>
      <w:r>
        <w:rPr>
          <w:rFonts w:eastAsia="Times New Roman" w:cs="Times New Roman" w:ascii="Times New Roman" w:hAnsi="Times New Roman"/>
          <w:b/>
          <w:bCs/>
          <w:kern w:val="2"/>
          <w:sz w:val="32"/>
          <w:szCs w:val="32"/>
          <w:lang w:eastAsia="ru-RU"/>
        </w:rPr>
        <w:t>ПОСТАНОВЛЕНИЕ</w:t>
      </w:r>
    </w:p>
    <w:p>
      <w:pPr>
        <w:pStyle w:val="Normal"/>
        <w:widowControl w:val="false"/>
        <w:spacing w:lineRule="auto" w:line="240" w:before="0" w:after="0"/>
        <w:jc w:val="center"/>
        <w:rPr>
          <w:rFonts w:ascii="Times New Roman" w:hAnsi="Times New Roman" w:eastAsia="Lucida Sans Unicode" w:cs="Times New Roman"/>
          <w:b/>
          <w:sz w:val="28"/>
          <w:szCs w:val="28"/>
          <w:lang w:eastAsia="ru-RU"/>
        </w:rPr>
      </w:pPr>
      <w:r>
        <w:rPr>
          <w:rFonts w:eastAsia="Lucida Sans Unicode" w:cs="Times New Roman" w:ascii="Times New Roman" w:hAnsi="Times New Roman"/>
          <w:b/>
          <w:sz w:val="28"/>
          <w:szCs w:val="28"/>
          <w:lang w:eastAsia="ru-RU"/>
        </w:rPr>
      </w:r>
    </w:p>
    <w:p>
      <w:pPr>
        <w:pStyle w:val="Normal"/>
        <w:widowControl w:val="false"/>
        <w:spacing w:lineRule="auto" w:line="240" w:before="0" w:after="0"/>
        <w:jc w:val="center"/>
        <w:rPr>
          <w:rFonts w:ascii="Times New Roman" w:hAnsi="Times New Roman" w:eastAsia="Lucida Sans Unicode" w:cs="Times New Roman"/>
          <w:b/>
          <w:sz w:val="28"/>
          <w:szCs w:val="28"/>
          <w:lang w:eastAsia="ru-RU"/>
        </w:rPr>
      </w:pPr>
      <w:r>
        <w:rPr>
          <w:rFonts w:eastAsia="Lucida Sans Unicode" w:cs="Times New Roman" w:ascii="Times New Roman" w:hAnsi="Times New Roman"/>
          <w:b/>
          <w:sz w:val="28"/>
          <w:szCs w:val="28"/>
          <w:lang w:eastAsia="ru-RU"/>
        </w:rPr>
      </w:r>
    </w:p>
    <w:tbl>
      <w:tblPr>
        <w:tblW w:w="9596" w:type="dxa"/>
        <w:jc w:val="center"/>
        <w:tblInd w:w="0" w:type="dxa"/>
        <w:tblLayout w:type="fixed"/>
        <w:tblCellMar>
          <w:top w:w="0" w:type="dxa"/>
          <w:left w:w="108" w:type="dxa"/>
          <w:bottom w:w="0" w:type="dxa"/>
          <w:right w:w="108" w:type="dxa"/>
        </w:tblCellMar>
        <w:tblLook w:lastRow="0" w:firstRow="1" w:lastColumn="0" w:firstColumn="1" w:val="04a0" w:noHBand="0" w:noVBand="1"/>
      </w:tblPr>
      <w:tblGrid>
        <w:gridCol w:w="236"/>
        <w:gridCol w:w="7382"/>
        <w:gridCol w:w="665"/>
        <w:gridCol w:w="1312"/>
      </w:tblGrid>
      <w:tr>
        <w:trPr>
          <w:cantSplit w:val="true"/>
        </w:trPr>
        <w:tc>
          <w:tcPr>
            <w:tcW w:w="236" w:type="dxa"/>
            <w:tcBorders/>
          </w:tcPr>
          <w:p>
            <w:pPr>
              <w:pStyle w:val="Normal"/>
              <w:widowControl w:val="false"/>
              <w:spacing w:lineRule="auto" w:line="240" w:before="0" w:after="0"/>
              <w:jc w:val="center"/>
              <w:rPr>
                <w:rFonts w:ascii="Times New Roman" w:hAnsi="Times New Roman" w:eastAsia="Lucida Sans Unicode" w:cs="Times New Roman"/>
                <w:sz w:val="28"/>
                <w:szCs w:val="28"/>
                <w:lang w:eastAsia="ru-RU"/>
              </w:rPr>
            </w:pPr>
            <w:r>
              <w:rPr>
                <w:rFonts w:eastAsia="Lucida Sans Unicode" w:cs="Times New Roman" w:ascii="Times New Roman" w:hAnsi="Times New Roman"/>
                <w:sz w:val="28"/>
                <w:szCs w:val="28"/>
                <w:lang w:eastAsia="ru-RU"/>
              </w:rPr>
            </w:r>
          </w:p>
        </w:tc>
        <w:tc>
          <w:tcPr>
            <w:tcW w:w="7382" w:type="dxa"/>
            <w:tcBorders/>
          </w:tcPr>
          <w:p>
            <w:pPr>
              <w:pStyle w:val="Normal"/>
              <w:widowControl w:val="false"/>
              <w:spacing w:lineRule="auto" w:line="240" w:before="0" w:after="0"/>
              <w:rPr>
                <w:rFonts w:ascii="Times New Roman" w:hAnsi="Times New Roman" w:eastAsia="Lucida Sans Unicode" w:cs="Times New Roman"/>
                <w:sz w:val="28"/>
                <w:szCs w:val="28"/>
                <w:lang w:eastAsia="ru-RU"/>
              </w:rPr>
            </w:pPr>
            <w:r>
              <w:rPr>
                <w:rFonts w:eastAsia="Calibri" w:cs="Times New Roman" w:ascii="Times New Roman" w:hAnsi="Times New Roman"/>
                <w:sz w:val="28"/>
                <w:szCs w:val="28"/>
              </w:rPr>
              <w:t>«___»__________2025 г.</w:t>
            </w:r>
          </w:p>
        </w:tc>
        <w:tc>
          <w:tcPr>
            <w:tcW w:w="665" w:type="dxa"/>
            <w:tcBorders/>
          </w:tcPr>
          <w:p>
            <w:pPr>
              <w:pStyle w:val="Normal"/>
              <w:widowControl w:val="false"/>
              <w:spacing w:lineRule="auto" w:line="240" w:before="0" w:after="0"/>
              <w:rPr>
                <w:rFonts w:ascii="Times New Roman" w:hAnsi="Times New Roman" w:eastAsia="Lucida Sans Unicode" w:cs="Times New Roman"/>
                <w:sz w:val="28"/>
                <w:szCs w:val="28"/>
                <w:lang w:eastAsia="ru-RU"/>
              </w:rPr>
            </w:pPr>
            <w:r>
              <w:rPr>
                <w:rFonts w:eastAsia="Lucida Sans Unicode" w:cs="Times New Roman" w:ascii="Times New Roman" w:hAnsi="Times New Roman"/>
                <w:sz w:val="28"/>
                <w:szCs w:val="28"/>
                <w:lang w:eastAsia="ru-RU"/>
              </w:rPr>
              <w:t>№</w:t>
            </w:r>
          </w:p>
        </w:tc>
        <w:tc>
          <w:tcPr>
            <w:tcW w:w="1312" w:type="dxa"/>
            <w:tcBorders/>
          </w:tcPr>
          <w:p>
            <w:pPr>
              <w:pStyle w:val="Normal"/>
              <w:widowControl w:val="false"/>
              <w:spacing w:lineRule="auto" w:line="240" w:before="0" w:after="0"/>
              <w:rPr>
                <w:rFonts w:ascii="Times New Roman" w:hAnsi="Times New Roman" w:eastAsia="Lucida Sans Unicode" w:cs="Times New Roman"/>
                <w:sz w:val="28"/>
                <w:szCs w:val="28"/>
                <w:lang w:eastAsia="ru-RU"/>
              </w:rPr>
            </w:pPr>
            <w:r>
              <w:rPr>
                <w:rFonts w:eastAsia="Lucida Sans Unicode" w:cs="Times New Roman" w:ascii="Times New Roman" w:hAnsi="Times New Roman"/>
                <w:sz w:val="28"/>
                <w:szCs w:val="28"/>
                <w:lang w:eastAsia="ru-RU"/>
              </w:rPr>
              <w:t>_______</w:t>
            </w:r>
          </w:p>
        </w:tc>
      </w:tr>
    </w:tbl>
    <w:p>
      <w:pPr>
        <w:pStyle w:val="Normal"/>
        <w:widowControl w:val="false"/>
        <w:spacing w:lineRule="auto" w:line="240" w:before="0" w:after="0"/>
        <w:jc w:val="center"/>
        <w:rPr>
          <w:rFonts w:ascii="Times New Roman" w:hAnsi="Times New Roman" w:eastAsia="Lucida Sans Unicode" w:cs="Times New Roman"/>
          <w:sz w:val="28"/>
          <w:szCs w:val="28"/>
          <w:lang w:eastAsia="ru-RU"/>
        </w:rPr>
      </w:pPr>
      <w:r>
        <w:rPr>
          <w:rFonts w:eastAsia="Lucida Sans Unicode" w:cs="Times New Roman" w:ascii="Times New Roman" w:hAnsi="Times New Roman"/>
          <w:sz w:val="28"/>
          <w:szCs w:val="28"/>
          <w:lang w:eastAsia="ru-RU"/>
        </w:rPr>
        <w:t>г. Красный Луч</w:t>
      </w:r>
    </w:p>
    <w:p>
      <w:pPr>
        <w:pStyle w:val="Normal"/>
        <w:widowControl w:val="false"/>
        <w:spacing w:lineRule="auto" w:line="240" w:before="0" w:after="0"/>
        <w:jc w:val="center"/>
        <w:rPr>
          <w:rFonts w:ascii="Times New Roman" w:hAnsi="Times New Roman" w:eastAsia="Lucida Sans Unicode" w:cs="Times New Roman"/>
          <w:color w:val="000000"/>
          <w:sz w:val="28"/>
          <w:szCs w:val="28"/>
          <w:lang w:eastAsia="ru-RU"/>
        </w:rPr>
      </w:pPr>
      <w:r>
        <w:rPr>
          <w:rFonts w:eastAsia="Lucida Sans Unicode" w:cs="Times New Roman" w:ascii="Times New Roman" w:hAnsi="Times New Roman"/>
          <w:color w:val="000000"/>
          <w:sz w:val="28"/>
          <w:szCs w:val="28"/>
          <w:lang w:eastAsia="ru-RU"/>
        </w:rPr>
      </w:r>
    </w:p>
    <w:p>
      <w:pPr>
        <w:pStyle w:val="Normal"/>
        <w:widowControl w:val="false"/>
        <w:spacing w:lineRule="auto" w:line="240" w:before="0" w:after="0"/>
        <w:jc w:val="center"/>
        <w:rPr>
          <w:rFonts w:ascii="Times New Roman" w:hAnsi="Times New Roman" w:eastAsia="Lucida Sans Unicode" w:cs="Times New Roman"/>
          <w:color w:val="000000"/>
          <w:sz w:val="28"/>
          <w:szCs w:val="28"/>
          <w:lang w:eastAsia="ru-RU"/>
        </w:rPr>
      </w:pPr>
      <w:r>
        <w:rPr>
          <w:rFonts w:eastAsia="Lucida Sans Unicode" w:cs="Times New Roman" w:ascii="Times New Roman" w:hAnsi="Times New Roman"/>
          <w:color w:val="000000"/>
          <w:sz w:val="28"/>
          <w:szCs w:val="28"/>
          <w:lang w:eastAsia="ru-RU"/>
        </w:rPr>
      </w:r>
    </w:p>
    <w:p>
      <w:pPr>
        <w:pStyle w:val="Normal"/>
        <w:widowControl w:val="false"/>
        <w:spacing w:lineRule="auto" w:line="240" w:before="0" w:after="0"/>
        <w:jc w:val="center"/>
        <w:rPr>
          <w:rFonts w:ascii="Times New Roman" w:hAnsi="Times New Roman" w:eastAsia="Lucida Sans Unicode" w:cs="Times New Roman"/>
          <w:color w:val="000000"/>
          <w:sz w:val="28"/>
          <w:szCs w:val="28"/>
          <w:lang w:eastAsia="ru-RU"/>
        </w:rPr>
      </w:pPr>
      <w:r>
        <w:rPr>
          <w:rFonts w:eastAsia="Lucida Sans Unicode" w:cs="Times New Roman" w:ascii="Times New Roman" w:hAnsi="Times New Roman"/>
          <w:color w:val="000000"/>
          <w:sz w:val="28"/>
          <w:szCs w:val="28"/>
          <w:lang w:eastAsia="ru-RU"/>
        </w:rPr>
      </w:r>
    </w:p>
    <w:p>
      <w:pPr>
        <w:pStyle w:val="Norma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b/>
          <w:sz w:val="28"/>
          <w:szCs w:val="28"/>
        </w:rPr>
        <w:t>Об установлении экономически обоснованных регулируемых тарифов на перевозку пассажиров и багажа автомобильным транспортом по муниципальным маршрутам регулярных перевозок</w:t>
      </w:r>
      <w:r>
        <w:rPr>
          <w:rFonts w:eastAsia="Calibri" w:cs="Times New Roman" w:ascii="Times New Roman" w:hAnsi="Times New Roman"/>
          <w:sz w:val="28"/>
          <w:szCs w:val="28"/>
        </w:rPr>
        <w:t xml:space="preserve"> </w:t>
      </w:r>
      <w:r>
        <w:rPr>
          <w:rFonts w:eastAsia="Calibri" w:cs="Times New Roman" w:ascii="Times New Roman" w:hAnsi="Times New Roman"/>
          <w:b/>
          <w:sz w:val="28"/>
          <w:szCs w:val="28"/>
        </w:rPr>
        <w:t>в городском сообщении на территории муниципального образования городской округ город Красный Луч Луганской Народной Республики</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sectPr>
          <w:headerReference w:type="default" r:id="rId5"/>
          <w:type w:val="nextPage"/>
          <w:pgSz w:w="11906" w:h="16838"/>
          <w:pgMar w:left="1701" w:right="567" w:gutter="0" w:header="284" w:top="567" w:footer="0" w:bottom="1134"/>
          <w:pgNumType w:fmt="decimal"/>
          <w:formProt w:val="false"/>
          <w:textDirection w:val="lrTb"/>
          <w:docGrid w:type="default" w:linePitch="360" w:charSpace="8192"/>
        </w:sectPr>
        <w:pStyle w:val="Normal"/>
        <w:spacing w:before="0" w:after="0"/>
        <w:ind w:firstLine="709"/>
        <w:jc w:val="both"/>
        <w:rPr>
          <w:rFonts w:ascii="Times New Roman" w:hAnsi="Times New Roman" w:cs="Times New Roman"/>
          <w:color w:val="000000" w:themeColor="text1"/>
          <w:sz w:val="28"/>
          <w:szCs w:val="28"/>
        </w:rPr>
      </w:pPr>
      <w:r>
        <w:rPr>
          <w:rFonts w:eastAsia="Calibri" w:cs="Times New Roman" w:ascii="Times New Roman" w:hAnsi="Times New Roman"/>
          <w:sz w:val="28"/>
          <w:szCs w:val="28"/>
        </w:rPr>
        <w:t xml:space="preserve">В соответствии с Федеральным законом </w:t>
      </w:r>
      <w:r>
        <w:rPr>
          <w:rFonts w:cs="Times New Roman" w:ascii="Times New Roman" w:hAnsi="Times New Roman"/>
          <w:color w:val="000000" w:themeColor="text1"/>
          <w:sz w:val="28"/>
          <w:szCs w:val="28"/>
        </w:rPr>
        <w:t>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Луганской Народной Республики от 01.03.2024 № 48-</w:t>
      </w:r>
      <w:r>
        <w:rPr>
          <w:rFonts w:cs="Times New Roman" w:ascii="Times New Roman" w:hAnsi="Times New Roman"/>
          <w:color w:val="000000" w:themeColor="text1"/>
          <w:sz w:val="28"/>
          <w:szCs w:val="28"/>
          <w:lang w:val="en-US"/>
        </w:rPr>
        <w:t>I</w:t>
      </w:r>
      <w:r>
        <w:rPr>
          <w:rFonts w:cs="Times New Roman" w:ascii="Times New Roman" w:hAnsi="Times New Roman"/>
          <w:color w:val="000000" w:themeColor="text1"/>
          <w:sz w:val="28"/>
          <w:szCs w:val="28"/>
        </w:rPr>
        <w:t xml:space="preserve"> «Об организации регулярных перевозок пассажиров и багажа автомобильным транспортом и городским наземным электрическим транспортом в Луганской Народной Республики», Законом Луганской Народной Республики от 26.07.2024 № 84-</w:t>
      </w:r>
      <w:r>
        <w:rPr>
          <w:rFonts w:cs="Times New Roman" w:ascii="Times New Roman" w:hAnsi="Times New Roman"/>
          <w:color w:val="000000" w:themeColor="text1"/>
          <w:sz w:val="28"/>
          <w:szCs w:val="28"/>
          <w:lang w:val="en-US"/>
        </w:rPr>
        <w:t>I</w:t>
      </w:r>
      <w:r>
        <w:rPr>
          <w:rFonts w:cs="Times New Roman" w:ascii="Times New Roman" w:hAnsi="Times New Roman"/>
          <w:color w:val="000000" w:themeColor="text1"/>
          <w:sz w:val="28"/>
          <w:szCs w:val="28"/>
        </w:rPr>
        <w:t xml:space="preserve"> «О наделении органов местного самоуправления в Луганской Народной Республике государственными полномочиями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городском сообщении», Порядком формирования и установления (изменения)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городском сообщении на территории Луганской Народной Республики, утвержденным постановлением Правительства Луганской Народной Республики от 25.10.2024 № 223/24, на основании протокола рабочей группы по регулированию тарифов </w:t>
      </w:r>
    </w:p>
    <w:p>
      <w:pPr>
        <w:pStyle w:val="Normal"/>
        <w:spacing w:before="0" w:after="0"/>
        <w:jc w:val="both"/>
        <w:rPr>
          <w:rFonts w:ascii="Times New Roman" w:hAnsi="Times New Roman" w:eastAsia="Calibri" w:cs="Times New Roman"/>
          <w:sz w:val="28"/>
          <w:szCs w:val="28"/>
        </w:rPr>
      </w:pPr>
      <w:r>
        <w:rPr>
          <w:rFonts w:cs="Times New Roman" w:ascii="Times New Roman" w:hAnsi="Times New Roman"/>
          <w:color w:val="000000" w:themeColor="text1"/>
          <w:sz w:val="28"/>
          <w:szCs w:val="28"/>
        </w:rPr>
        <w:t>на перевозки пассажиров и багажа автомобильным транспортном по муниципальным маршрутам регулярных перевозок в городском сообщении на территории муниципального образования городской округ город Красный Луч Луганской Народной Республики, руководствуясь Решением Совета городского округа муниципальное образование городской округ город Красный Луч Луганской Народной Республики Первого созыва от 27.02.2025 № 1-28/25 «Об определении уполномоченного органа по организации регулярных перевозок пассажиров и багажа автомобильным транспортом по муниципальным маршрутам регулярных перевозок на территории муниципального образования городской округ город Красный Луч Луганской Народной Республики и установлении регулируемых тарифов на указанные перевозки», п. 8 ст. 5, Устава муниципального образования городской округ город Красный Луч Луганской Народной Республики, принятого Советом городского округа муниципальное образование городской округ город Красный Луч Луганской Народной Республики от 30.10.2023 № 5, 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08.11.2023 № 2 (с изменениями), Администрация городского округа муниципальное образование городской округ город Красный Луч Луганской Народной Республики,</w:t>
      </w:r>
    </w:p>
    <w:p>
      <w:pPr>
        <w:pStyle w:val="Norma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360" w:before="0" w:after="0"/>
        <w:jc w:val="center"/>
        <w:rPr>
          <w:rFonts w:ascii="Times New Roman" w:hAnsi="Times New Roman" w:eastAsia="Calibri" w:cs="Times New Roman"/>
          <w:sz w:val="28"/>
          <w:szCs w:val="28"/>
        </w:rPr>
      </w:pPr>
      <w:r>
        <w:rPr>
          <w:rFonts w:eastAsia="Calibri" w:cs="Times New Roman" w:ascii="Times New Roman" w:hAnsi="Times New Roman"/>
          <w:b/>
          <w:sz w:val="28"/>
          <w:szCs w:val="28"/>
        </w:rPr>
        <w:t>ПОСТАНОВЛЯЕТ:</w:t>
      </w:r>
    </w:p>
    <w:p>
      <w:pPr>
        <w:pStyle w:val="Norma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widowControl w:val="false"/>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1. Установить экономически обоснованные регулируемые тарифы на перевозки пассажиров и багажа автомобильным транспортом по муниципальным маршрутам регулярных перевозок в городском сообщении на территории муниципального образования городской округ город Красный Луч Луганской Народной Республики за разовую поездку одного пассажира, </w:t>
      </w:r>
      <w:bookmarkStart w:id="0" w:name="_GoBack"/>
      <w:bookmarkEnd w:id="0"/>
      <w:r>
        <w:rPr>
          <w:rFonts w:eastAsia="Calibri" w:cs="Times New Roman" w:ascii="Times New Roman" w:hAnsi="Times New Roman"/>
          <w:sz w:val="28"/>
          <w:szCs w:val="28"/>
        </w:rPr>
        <w:t>за перевозку одной единицы багажа в размере 41,00 руб.</w:t>
      </w:r>
    </w:p>
    <w:p>
      <w:pPr>
        <w:pStyle w:val="Normal"/>
        <w:spacing w:before="0" w:after="0"/>
        <w:ind w:firstLine="709"/>
        <w:jc w:val="both"/>
        <w:rPr>
          <w:rFonts w:ascii="Times New Roman" w:hAnsi="Times New Roman" w:eastAsia="Calibri" w:cs="Times New Roman"/>
          <w:color w:val="000000" w:themeColor="text1"/>
          <w:sz w:val="28"/>
          <w:szCs w:val="28"/>
        </w:rPr>
      </w:pPr>
      <w:r>
        <w:rPr>
          <w:rFonts w:eastAsia="Calibri" w:cs="Times New Roman" w:ascii="Times New Roman" w:hAnsi="Times New Roman"/>
          <w:sz w:val="28"/>
          <w:szCs w:val="28"/>
        </w:rPr>
        <w:t>2. </w:t>
      </w:r>
      <w:r>
        <w:rPr>
          <w:rFonts w:eastAsia="Calibri" w:cs="Times New Roman" w:ascii="Times New Roman" w:hAnsi="Times New Roman"/>
          <w:color w:val="000000" w:themeColor="text1"/>
          <w:sz w:val="28"/>
          <w:szCs w:val="28"/>
        </w:rPr>
        <w:t>Официально опубликовать настоящее постановление в информационно-телекоммуникационной сети "Интернет" в сетевом издании «Луганский Информационный Центр», доменное имя: lug-info.ru и разместить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 (https://krasnyluch.su/).</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color w:val="000000" w:themeColor="text1"/>
          <w:sz w:val="28"/>
          <w:szCs w:val="28"/>
        </w:rPr>
        <w:t>3. Настоящее постановление вступает в силу с момента его официального опубликования, но не ранее 1 июля 2025.</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4. Контроль за исполнением данного постановления возложить на первого заместителя главы Администрации городского округа муниципальное образование городской округ город Красный Луч Луганской Народной Республики Лямцеву О.Ю.</w:t>
      </w:r>
    </w:p>
    <w:p>
      <w:pPr>
        <w:pStyle w:val="Normal"/>
        <w:widowControl w:val="false"/>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widowControl w:val="false"/>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widowControl w:val="false"/>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widowControl w:val="false"/>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Глава городского округа </w:t>
      </w:r>
    </w:p>
    <w:p>
      <w:pPr>
        <w:pStyle w:val="Normal"/>
        <w:widowControl w:val="false"/>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муниципальное образование </w:t>
      </w:r>
    </w:p>
    <w:p>
      <w:pPr>
        <w:pStyle w:val="Normal"/>
        <w:widowControl w:val="false"/>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t>городской округ город Красный Луч</w:t>
      </w:r>
    </w:p>
    <w:p>
      <w:pPr>
        <w:pStyle w:val="Normal"/>
        <w:widowControl w:val="false"/>
        <w:spacing w:lineRule="auto" w:line="240" w:before="0" w:after="0"/>
        <w:jc w:val="both"/>
        <w:rPr>
          <w:rFonts w:ascii="Times New Roman" w:hAnsi="Times New Roman" w:eastAsia="Times New Roman" w:cs="Times New Roman"/>
          <w:sz w:val="28"/>
          <w:szCs w:val="28"/>
        </w:rPr>
      </w:pPr>
      <w:r>
        <w:rPr>
          <w:rFonts w:eastAsia="Calibri" w:cs="Times New Roman" w:ascii="Times New Roman" w:hAnsi="Times New Roman"/>
          <w:sz w:val="28"/>
          <w:szCs w:val="28"/>
        </w:rPr>
        <w:t>Луганской Народной Республики</w:t>
        <w:tab/>
        <w:tab/>
        <w:tab/>
        <w:tab/>
        <w:tab/>
        <w:tab/>
        <w:t xml:space="preserve">  С.В. Соловьев</w:t>
      </w:r>
    </w:p>
    <w:sectPr>
      <w:headerReference w:type="default" r:id="rId6"/>
      <w:headerReference w:type="first" r:id="rId7"/>
      <w:type w:val="nextPage"/>
      <w:pgSz w:w="11906" w:h="16838"/>
      <w:pgMar w:left="1701" w:right="566" w:gutter="0" w:header="283" w:top="1134" w:footer="0" w:bottom="1134"/>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right"/>
      <w:rPr>
        <w:rFonts w:ascii="Times New Roman" w:hAnsi="Times New Roman" w:cs="Times New Roman"/>
        <w:sz w:val="28"/>
      </w:rPr>
    </w:pPr>
    <w:r>
      <w:rPr>
        <w:rFonts w:cs="Times New Roman" w:ascii="Times New Roman" w:hAnsi="Times New Roman"/>
        <w:sz w:val="28"/>
      </w:rPr>
      <w:t>Проект</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center"/>
      <w:rPr>
        <w:rFonts w:ascii="Times New Roman" w:hAnsi="Times New Roman" w:cs="Times New Roman"/>
        <w:sz w:val="28"/>
      </w:rPr>
    </w:pPr>
    <w:r>
      <w:rPr>
        <w:rFonts w:cs="Times New Roman" w:ascii="Times New Roman" w:hAnsi="Times New Roman"/>
        <w:sz w:val="28"/>
      </w:rPr>
      <w:t>3</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center"/>
      <w:rPr>
        <w:rFonts w:ascii="Times New Roman" w:hAnsi="Times New Roman" w:cs="Times New Roman"/>
        <w:sz w:val="28"/>
      </w:rPr>
    </w:pPr>
    <w:r>
      <w:rPr>
        <w:rFonts w:cs="Times New Roman" w:ascii="Times New Roman" w:hAnsi="Times New Roman"/>
        <w:sz w:val="28"/>
      </w:rPr>
      <w:t>2</w:t>
    </w:r>
  </w:p>
</w:hdr>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46ecf"/>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qFormat/>
    <w:rsid w:val="00d46ecf"/>
    <w:rPr/>
  </w:style>
  <w:style w:type="character" w:styleId="1" w:customStyle="1">
    <w:name w:val="Верхний колонтитул Знак1"/>
    <w:basedOn w:val="DefaultParagraphFont"/>
    <w:uiPriority w:val="99"/>
    <w:semiHidden/>
    <w:qFormat/>
    <w:rsid w:val="00d46ecf"/>
    <w:rPr/>
  </w:style>
  <w:style w:type="character" w:styleId="Style15" w:customStyle="1">
    <w:name w:val="Текст выноски Знак"/>
    <w:basedOn w:val="DefaultParagraphFont"/>
    <w:link w:val="BalloonText"/>
    <w:uiPriority w:val="99"/>
    <w:semiHidden/>
    <w:qFormat/>
    <w:rsid w:val="00d46ecf"/>
    <w:rPr>
      <w:rFonts w:ascii="Tahoma" w:hAnsi="Tahoma" w:cs="Tahoma"/>
      <w:sz w:val="16"/>
      <w:szCs w:val="16"/>
    </w:rPr>
  </w:style>
  <w:style w:type="character" w:styleId="Style16" w:customStyle="1">
    <w:name w:val="Нижний колонтитул Знак"/>
    <w:basedOn w:val="DefaultParagraphFont"/>
    <w:uiPriority w:val="99"/>
    <w:qFormat/>
    <w:rsid w:val="00a024ce"/>
    <w:rPr/>
  </w:style>
  <w:style w:type="paragraph" w:styleId="Style17" w:customStyle="1">
    <w:name w:val="Заголовок"/>
    <w:basedOn w:val="Normal"/>
    <w:next w:val="Style18"/>
    <w:qFormat/>
    <w:pPr>
      <w:keepNext w:val="true"/>
      <w:spacing w:before="240" w:after="120"/>
    </w:pPr>
    <w:rPr>
      <w:rFonts w:ascii="PT Astra Serif" w:hAnsi="PT Astra Serif" w:eastAsia="Tahoma" w:cs="Noto Sans Devanagari"/>
      <w:sz w:val="28"/>
      <w:szCs w:val="28"/>
    </w:rPr>
  </w:style>
  <w:style w:type="paragraph" w:styleId="Style18">
    <w:name w:val="Body Text"/>
    <w:basedOn w:val="Normal"/>
    <w:pPr>
      <w:spacing w:before="0" w:after="140"/>
    </w:pPr>
    <w:rPr/>
  </w:style>
  <w:style w:type="paragraph" w:styleId="Style19">
    <w:name w:val="List"/>
    <w:basedOn w:val="Style18"/>
    <w:pPr/>
    <w:rPr>
      <w:rFonts w:ascii="PT Astra Serif" w:hAnsi="PT Astra Serif" w:cs="Noto Sans Devanagari"/>
    </w:rPr>
  </w:style>
  <w:style w:type="paragraph" w:styleId="Style20">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Style22" w:customStyle="1">
    <w:name w:val="Колонтитул"/>
    <w:basedOn w:val="Normal"/>
    <w:qFormat/>
    <w:pPr/>
    <w:rPr/>
  </w:style>
  <w:style w:type="paragraph" w:styleId="Style23">
    <w:name w:val="Header"/>
    <w:basedOn w:val="Normal"/>
    <w:link w:val="Style14"/>
    <w:uiPriority w:val="99"/>
    <w:unhideWhenUsed/>
    <w:rsid w:val="00d46ecf"/>
    <w:pPr>
      <w:tabs>
        <w:tab w:val="clear" w:pos="708"/>
        <w:tab w:val="center" w:pos="4677" w:leader="none"/>
        <w:tab w:val="right" w:pos="9355" w:leader="none"/>
      </w:tabs>
      <w:spacing w:lineRule="auto" w:line="240" w:before="0" w:after="0"/>
    </w:pPr>
    <w:rPr/>
  </w:style>
  <w:style w:type="paragraph" w:styleId="BalloonText">
    <w:name w:val="Balloon Text"/>
    <w:basedOn w:val="Normal"/>
    <w:link w:val="Style15"/>
    <w:uiPriority w:val="99"/>
    <w:semiHidden/>
    <w:unhideWhenUsed/>
    <w:qFormat/>
    <w:rsid w:val="00d46ecf"/>
    <w:pPr>
      <w:spacing w:lineRule="auto" w:line="240" w:before="0" w:after="0"/>
    </w:pPr>
    <w:rPr>
      <w:rFonts w:ascii="Tahoma" w:hAnsi="Tahoma" w:cs="Tahoma"/>
      <w:sz w:val="16"/>
      <w:szCs w:val="16"/>
    </w:rPr>
  </w:style>
  <w:style w:type="paragraph" w:styleId="Style24">
    <w:name w:val="Footer"/>
    <w:basedOn w:val="Normal"/>
    <w:link w:val="Style16"/>
    <w:uiPriority w:val="99"/>
    <w:unhideWhenUsed/>
    <w:rsid w:val="00a024ce"/>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microsoft.com/office/2007/relationships/hdphoto" Target="media/hdphoto1.wdp"/><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Application>LibreOffice/7.5.2.1$Linux_X86_64 LibreOffice_project/50$Build-1</Application>
  <AppVersion>15.0000</AppVersion>
  <Pages>3</Pages>
  <Words>526</Words>
  <Characters>4027</Characters>
  <CharactersWithSpaces>4542</CharactersWithSpaces>
  <Paragraphs>23</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2025-05-26T07:58:00Z</dcterms:created>
  <dc:creator>Надежда</dc:creator>
  <dc:description/>
  <dc:language>ru-RU</dc:language>
  <cp:lastModifiedBy/>
  <cp:lastPrinted>2025-06-20T11:49:47Z</cp:lastPrinted>
  <dcterms:modified xsi:type="dcterms:W3CDTF">2025-06-20T11:58:49Z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