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left="0" w:right="0" w:hanging="0"/>
        <w:jc w:val="center"/>
        <w:rPr>
          <w:rFonts w:ascii="Times New Roman" w:hAnsi="Times New Roman" w:cs="Times New Roman"/>
          <w:color w:val="000000"/>
          <w:sz w:val="28"/>
          <w:szCs w:val="28"/>
        </w:rPr>
      </w:pPr>
      <w:r>
        <w:rPr/>
        <w:drawing>
          <wp:inline distT="0" distB="0" distL="0" distR="0">
            <wp:extent cx="523875" cy="65722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875" cy="657225"/>
                    </a:xfrm>
                    <a:prstGeom prst="rect">
                      <a:avLst/>
                    </a:prstGeom>
                  </pic:spPr>
                </pic:pic>
              </a:graphicData>
            </a:graphic>
          </wp:inline>
        </w:drawing>
      </w:r>
    </w:p>
    <w:p>
      <w:pPr>
        <w:pStyle w:val="ConsPlusTitle"/>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keepNext w:val="true"/>
        <w:numPr>
          <w:ilvl w:val="0"/>
          <w:numId w:val="0"/>
        </w:numPr>
        <w:spacing w:lineRule="auto" w:line="240" w:before="0" w:after="0"/>
        <w:ind w:left="0" w:right="0" w:firstLine="709"/>
        <w:jc w:val="center"/>
        <w:outlineLvl w:val="6"/>
        <w:rPr/>
      </w:pPr>
      <w:r>
        <w:rPr>
          <w:rFonts w:cs="Times New Roman"/>
          <w:b/>
          <w:bCs/>
          <w:kern w:val="2"/>
          <w:sz w:val="28"/>
          <w:szCs w:val="28"/>
        </w:rPr>
        <w:t xml:space="preserve">СОВЕТ </w:t>
      </w:r>
      <w:r>
        <w:rPr>
          <w:rFonts w:eastAsia="Lucida Sans Unicode" w:cs="Times New Roman"/>
          <w:b/>
          <w:sz w:val="28"/>
          <w:szCs w:val="28"/>
        </w:rPr>
        <w:t xml:space="preserve">ГОРОДСКОГО ОКРУГА МУНИЦИПАЛЬНОЕ ОБРАЗОВАНИЕ ГОРОДСКОЙ ОКРУГ ГОРОД КРАСНЫЙ ЛУЧ </w:t>
      </w:r>
    </w:p>
    <w:p>
      <w:pPr>
        <w:pStyle w:val="Normal"/>
        <w:keepNext w:val="true"/>
        <w:numPr>
          <w:ilvl w:val="0"/>
          <w:numId w:val="0"/>
        </w:numPr>
        <w:spacing w:lineRule="auto" w:line="240" w:before="0" w:after="0"/>
        <w:ind w:left="0" w:right="0" w:firstLine="709"/>
        <w:jc w:val="center"/>
        <w:outlineLvl w:val="6"/>
        <w:rPr>
          <w:rFonts w:eastAsia="Lucida Sans Unicode" w:cs="Times New Roman"/>
          <w:b/>
          <w:sz w:val="28"/>
          <w:szCs w:val="28"/>
        </w:rPr>
      </w:pPr>
      <w:r>
        <w:rPr>
          <w:rFonts w:eastAsia="Lucida Sans Unicode" w:cs="Times New Roman"/>
          <w:b/>
          <w:sz w:val="28"/>
          <w:szCs w:val="28"/>
        </w:rPr>
        <w:t>ЛУГАНСКОЙ НАРОДНОЙ РЕСПУБЛИКИ</w:t>
      </w:r>
    </w:p>
    <w:p>
      <w:pPr>
        <w:pStyle w:val="Normal"/>
        <w:keepNext w:val="true"/>
        <w:numPr>
          <w:ilvl w:val="0"/>
          <w:numId w:val="0"/>
        </w:numPr>
        <w:spacing w:lineRule="auto" w:line="240" w:before="0" w:after="0"/>
        <w:ind w:left="0" w:right="0" w:firstLine="709"/>
        <w:jc w:val="center"/>
        <w:outlineLvl w:val="6"/>
        <w:rPr>
          <w:rFonts w:ascii="Times New Roman" w:hAnsi="Times New Roman" w:cs="Times New Roman"/>
          <w:i/>
          <w:i/>
          <w:sz w:val="28"/>
          <w:szCs w:val="28"/>
        </w:rPr>
      </w:pPr>
      <w:r>
        <w:rPr>
          <w:rFonts w:eastAsia="Lucida Sans Unicode" w:cs="Times New Roman"/>
          <w:b/>
          <w:sz w:val="28"/>
          <w:szCs w:val="28"/>
        </w:rPr>
        <w:t xml:space="preserve"> </w:t>
      </w:r>
      <w:r>
        <w:rPr>
          <w:rFonts w:eastAsia="Lucida Sans Unicode" w:cs="Times New Roman"/>
          <w:b/>
          <w:sz w:val="28"/>
          <w:szCs w:val="28"/>
        </w:rPr>
        <w:t>ПЕРВОГО СОЗЫВА</w:t>
      </w:r>
      <w:r>
        <w:rPr>
          <w:rFonts w:cs="Times New Roman"/>
          <w:i/>
          <w:sz w:val="28"/>
          <w:szCs w:val="28"/>
        </w:rPr>
        <w:t xml:space="preserve"> </w:t>
      </w:r>
    </w:p>
    <w:p>
      <w:pPr>
        <w:pStyle w:val="Normal"/>
        <w:keepNext w:val="true"/>
        <w:numPr>
          <w:ilvl w:val="0"/>
          <w:numId w:val="0"/>
        </w:numPr>
        <w:spacing w:lineRule="auto" w:line="240" w:before="0" w:after="0"/>
        <w:ind w:left="0" w:right="0" w:firstLine="709"/>
        <w:jc w:val="center"/>
        <w:outlineLvl w:val="6"/>
        <w:rPr>
          <w:rFonts w:ascii="Times New Roman" w:hAnsi="Times New Roman" w:cs="Times New Roman"/>
          <w:i/>
          <w:i/>
          <w:sz w:val="28"/>
          <w:szCs w:val="28"/>
        </w:rPr>
      </w:pPr>
      <w:r>
        <w:rPr>
          <w:rFonts w:cs="Times New Roman"/>
          <w:i/>
          <w:sz w:val="28"/>
          <w:szCs w:val="28"/>
        </w:rPr>
      </w:r>
    </w:p>
    <w:p>
      <w:pPr>
        <w:pStyle w:val="Normal"/>
        <w:keepNext w:val="true"/>
        <w:numPr>
          <w:ilvl w:val="0"/>
          <w:numId w:val="0"/>
        </w:numPr>
        <w:spacing w:lineRule="auto" w:line="240" w:before="0" w:after="0"/>
        <w:ind w:left="0" w:right="0" w:firstLine="709"/>
        <w:jc w:val="center"/>
        <w:outlineLvl w:val="6"/>
        <w:rPr>
          <w:rFonts w:ascii="Times New Roman" w:hAnsi="Times New Roman" w:cs="Times New Roman"/>
          <w:b/>
          <w:i/>
          <w:i/>
          <w:sz w:val="28"/>
          <w:szCs w:val="28"/>
        </w:rPr>
      </w:pPr>
      <w:r>
        <w:rPr>
          <w:rFonts w:cs="Times New Roman"/>
          <w:b/>
          <w:sz w:val="28"/>
          <w:szCs w:val="28"/>
        </w:rPr>
        <w:t>XXXI ЗАСЕДАНИЕ</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rPr>
      </w:pPr>
      <w:r>
        <w:rPr>
          <w:rFonts w:eastAsia="Lucida Sans Unicode" w:cs="Times New Roman"/>
          <w:b/>
          <w:sz w:val="28"/>
          <w:szCs w:val="28"/>
        </w:rPr>
      </w:r>
    </w:p>
    <w:p>
      <w:pPr>
        <w:pStyle w:val="Normal"/>
        <w:keepNext w:val="true"/>
        <w:numPr>
          <w:ilvl w:val="0"/>
          <w:numId w:val="0"/>
        </w:numPr>
        <w:spacing w:lineRule="auto" w:line="240" w:before="0" w:after="0"/>
        <w:ind w:left="0" w:right="0" w:firstLine="709"/>
        <w:jc w:val="center"/>
        <w:outlineLvl w:val="0"/>
        <w:rPr>
          <w:rFonts w:ascii="Times New Roman" w:hAnsi="Times New Roman" w:cs="Times New Roman"/>
          <w:b/>
          <w:bCs/>
          <w:kern w:val="2"/>
          <w:sz w:val="28"/>
          <w:szCs w:val="28"/>
        </w:rPr>
      </w:pPr>
      <w:r>
        <w:rPr>
          <w:rFonts w:cs="Times New Roman"/>
          <w:b/>
          <w:bCs/>
          <w:kern w:val="2"/>
          <w:sz w:val="28"/>
          <w:szCs w:val="28"/>
        </w:rPr>
        <w:t>РЕШЕНИЕ</w:t>
      </w:r>
    </w:p>
    <w:p>
      <w:pPr>
        <w:pStyle w:val="Normal"/>
        <w:keepNext w:val="true"/>
        <w:numPr>
          <w:ilvl w:val="0"/>
          <w:numId w:val="0"/>
        </w:numPr>
        <w:spacing w:lineRule="auto" w:line="240" w:before="0" w:after="0"/>
        <w:ind w:left="0" w:right="0" w:firstLine="709"/>
        <w:outlineLvl w:val="0"/>
        <w:rPr>
          <w:rFonts w:ascii="Times New Roman" w:hAnsi="Times New Roman" w:cs="Times New Roman"/>
          <w:b/>
          <w:bCs/>
          <w:kern w:val="2"/>
          <w:sz w:val="28"/>
          <w:szCs w:val="28"/>
        </w:rPr>
      </w:pPr>
      <w:r>
        <w:rPr>
          <w:rFonts w:cs="Times New Roman"/>
          <w:b/>
          <w:bCs/>
          <w:kern w:val="2"/>
          <w:sz w:val="28"/>
          <w:szCs w:val="28"/>
        </w:rPr>
      </w:r>
    </w:p>
    <w:p>
      <w:pPr>
        <w:pStyle w:val="Normal"/>
        <w:spacing w:lineRule="auto" w:line="240" w:before="0" w:after="0"/>
        <w:ind w:left="0" w:right="0" w:hanging="0"/>
        <w:jc w:val="center"/>
        <w:rPr>
          <w:b/>
          <w:bCs/>
        </w:rPr>
      </w:pPr>
      <w:r>
        <w:rPr>
          <w:rFonts w:cs="Times New Roman"/>
          <w:b/>
          <w:bCs/>
          <w:sz w:val="28"/>
          <w:szCs w:val="28"/>
        </w:rPr>
        <w:t>30 мая 2025 года                             г. Красный Луч                               № 4-31/25</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jc w:val="center"/>
        <w:rPr>
          <w:b/>
          <w:bCs/>
          <w:kern w:val="2"/>
          <w:sz w:val="28"/>
          <w:szCs w:val="28"/>
        </w:rPr>
      </w:pPr>
      <w:r>
        <w:rPr>
          <w:b/>
          <w:bCs/>
          <w:kern w:val="2"/>
          <w:sz w:val="28"/>
          <w:szCs w:val="28"/>
        </w:rPr>
        <w:t xml:space="preserve">Об утверждении Методики расчета уровня обеспеченности граждан </w:t>
        <w:br/>
        <w:t>общей площадью жилого помещения, нормы предоставления площади жилого помещения по договору социального найма и учетной нормы площади жилого помещения, а также Положения о порядке предоставления жилых помещений муниципального жилищного фонда гражданам по договорам социального найма</w:t>
      </w:r>
    </w:p>
    <w:p>
      <w:pPr>
        <w:pStyle w:val="Normal"/>
        <w:spacing w:lineRule="auto" w:line="240" w:before="0" w:after="0"/>
        <w:jc w:val="center"/>
        <w:rPr/>
      </w:pPr>
      <w:r>
        <w:rPr/>
      </w:r>
    </w:p>
    <w:p>
      <w:pPr>
        <w:pStyle w:val="NormalWeb"/>
        <w:spacing w:before="0" w:after="0"/>
        <w:ind w:left="0" w:right="0" w:firstLine="709"/>
        <w:jc w:val="both"/>
        <w:rPr>
          <w:color w:val="000000"/>
          <w:sz w:val="28"/>
          <w:szCs w:val="28"/>
        </w:rPr>
      </w:pPr>
      <w:r>
        <w:rPr>
          <w:color w:val="000000"/>
          <w:sz w:val="28"/>
          <w:szCs w:val="28"/>
        </w:rPr>
        <w:t xml:space="preserve">Руководствуясь Федеральным законом от 06.10.2003 № 131 – ФЗ                   «Об общих принципах организации местного самоуправления в Российской Федерации» </w:t>
      </w:r>
      <w:r>
        <w:rPr>
          <w:rFonts w:cs="Times New Roman"/>
          <w:color w:val="000000"/>
          <w:sz w:val="28"/>
          <w:szCs w:val="28"/>
          <w:lang w:bidi="ru-RU"/>
        </w:rPr>
        <w:t>(с изменениями)</w:t>
      </w:r>
      <w:r>
        <w:rPr>
          <w:color w:val="000000"/>
          <w:sz w:val="28"/>
          <w:szCs w:val="28"/>
        </w:rPr>
        <w:t>, Жилищным кодексом Российской Федерации, Гражданским кодексом Российской Федерации,</w:t>
      </w:r>
      <w:r>
        <w:rPr>
          <w:sz w:val="28"/>
          <w:szCs w:val="28"/>
        </w:rPr>
        <w:t xml:space="preserve"> </w:t>
      </w:r>
      <w:r>
        <w:rPr>
          <w:color w:val="000000"/>
          <w:sz w:val="28"/>
          <w:szCs w:val="28"/>
        </w:rPr>
        <w:t xml:space="preserve">Законом Луганской Народной Республики от 07.12.2023 № 22-I «О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 </w:t>
      </w:r>
      <w:r>
        <w:rPr>
          <w:rFonts w:cs="Times New Roman"/>
          <w:color w:val="000000"/>
          <w:sz w:val="28"/>
          <w:szCs w:val="28"/>
          <w:lang w:bidi="ru-RU"/>
        </w:rPr>
        <w:t>(с изменениями)</w:t>
      </w:r>
      <w:r>
        <w:rPr>
          <w:color w:val="000000"/>
          <w:sz w:val="28"/>
          <w:szCs w:val="28"/>
        </w:rPr>
        <w:t xml:space="preserve">, </w:t>
      </w:r>
      <w:r>
        <w:rPr>
          <w:rFonts w:eastAsia="Times New Roman"/>
          <w:b w:val="false"/>
          <w:bCs w:val="false"/>
          <w:color w:val="000000"/>
          <w:sz w:val="28"/>
          <w:szCs w:val="28"/>
        </w:rPr>
        <w:t>Уставом</w:t>
      </w:r>
      <w:r>
        <w:rPr>
          <w:rFonts w:eastAsia="Times New Roman"/>
          <w:b w:val="false"/>
          <w:bCs/>
          <w:color w:val="000000"/>
          <w:sz w:val="28"/>
          <w:szCs w:val="28"/>
        </w:rPr>
        <w:t xml:space="preserve"> муниципального образования городской округ город Красный Луч Луганской Народной Республики</w:t>
      </w:r>
      <w:r>
        <w:rPr>
          <w:rFonts w:eastAsia="Times New Roman"/>
          <w:b w:val="false"/>
          <w:bCs w:val="false"/>
          <w:color w:val="000000"/>
          <w:sz w:val="28"/>
          <w:szCs w:val="28"/>
        </w:rPr>
        <w:t xml:space="preserve">, принятым решением </w:t>
      </w:r>
      <w:r>
        <w:rPr>
          <w:rFonts w:eastAsia="MS Mincho"/>
          <w:b w:val="false"/>
          <w:bCs w:val="false"/>
          <w:color w:val="000000"/>
          <w:sz w:val="28"/>
          <w:szCs w:val="28"/>
        </w:rPr>
        <w:t>Совета городского округа муниципальное образование городской округ город Красный Луч Луганской Народной Республики от</w:t>
      </w:r>
      <w:r>
        <w:rPr>
          <w:rFonts w:eastAsia="Times New Roman"/>
          <w:b w:val="false"/>
          <w:bCs w:val="false"/>
          <w:color w:val="000000"/>
          <w:sz w:val="28"/>
          <w:szCs w:val="28"/>
        </w:rPr>
        <w:t xml:space="preserve"> 30.10.2023 № 5 (с изменениями), </w:t>
      </w:r>
      <w:r>
        <w:rPr>
          <w:rFonts w:eastAsia="Times New Roman" w:cs="Times New Roman"/>
          <w:b w:val="false"/>
          <w:bCs w:val="false"/>
          <w:color w:val="000000"/>
          <w:sz w:val="28"/>
          <w:szCs w:val="28"/>
          <w:lang w:bidi="ru-RU"/>
        </w:rPr>
        <w:t>Совет городского округа муниципальное образование городской округ город Красный Луч Луганской Народной Республики</w:t>
      </w:r>
    </w:p>
    <w:p>
      <w:pPr>
        <w:pStyle w:val="NormalWeb"/>
        <w:spacing w:lineRule="auto" w:line="240" w:before="0" w:after="0"/>
        <w:ind w:left="0" w:right="0" w:firstLine="708"/>
        <w:contextualSpacing/>
        <w:jc w:val="both"/>
        <w:rPr>
          <w:rFonts w:ascii="Times New Roman" w:hAnsi="Times New Roman" w:cs="Times New Roman"/>
          <w:sz w:val="28"/>
          <w:szCs w:val="28"/>
          <w:lang w:bidi="ru-RU"/>
        </w:rPr>
      </w:pPr>
      <w:r>
        <w:rPr>
          <w:rFonts w:cs="Times New Roman"/>
          <w:sz w:val="28"/>
          <w:szCs w:val="28"/>
          <w:lang w:bidi="ru-RU"/>
        </w:rPr>
      </w:r>
    </w:p>
    <w:p>
      <w:pPr>
        <w:pStyle w:val="NormalWeb"/>
        <w:widowControl/>
        <w:suppressAutoHyphens w:val="true"/>
        <w:bidi w:val="0"/>
        <w:spacing w:lineRule="auto" w:line="276" w:before="57" w:after="57"/>
        <w:ind w:left="0" w:right="0" w:hanging="0"/>
        <w:contextualSpacing/>
        <w:jc w:val="center"/>
        <w:rPr>
          <w:rFonts w:cs="Times New Roman"/>
          <w:b/>
          <w:i w:val="false"/>
          <w:i w:val="false"/>
          <w:iCs w:val="false"/>
          <w:sz w:val="28"/>
          <w:szCs w:val="28"/>
          <w:u w:val="none"/>
          <w:lang w:bidi="ru-RU"/>
        </w:rPr>
      </w:pPr>
      <w:r>
        <w:rPr>
          <w:rFonts w:cs="Times New Roman"/>
          <w:b/>
          <w:i w:val="false"/>
          <w:iCs w:val="false"/>
          <w:sz w:val="28"/>
          <w:szCs w:val="28"/>
          <w:u w:val="none"/>
          <w:lang w:bidi="ru-RU"/>
        </w:rPr>
        <w:t>РЕШИЛ:</w:t>
      </w:r>
    </w:p>
    <w:p>
      <w:pPr>
        <w:pStyle w:val="NormalWeb"/>
        <w:spacing w:lineRule="auto" w:line="240" w:before="57" w:after="57"/>
        <w:ind w:left="0" w:right="0" w:firstLine="708"/>
        <w:contextualSpacing/>
        <w:jc w:val="center"/>
        <w:rPr/>
      </w:pPr>
      <w:r>
        <w:rPr/>
      </w:r>
    </w:p>
    <w:p>
      <w:pPr>
        <w:pStyle w:val="NormalWeb"/>
        <w:spacing w:lineRule="auto" w:line="240" w:before="57" w:after="57"/>
        <w:ind w:left="0" w:right="0" w:firstLine="708"/>
        <w:contextualSpacing/>
        <w:jc w:val="both"/>
        <w:rPr>
          <w:color w:val="000000"/>
          <w:sz w:val="28"/>
          <w:szCs w:val="28"/>
        </w:rPr>
      </w:pPr>
      <w:r>
        <w:rPr>
          <w:color w:val="000000"/>
          <w:sz w:val="28"/>
          <w:szCs w:val="28"/>
        </w:rPr>
        <w:t>1. Утвердить Методику расчета уровня обеспеченности граждан общей площадью жилого помещения, нормы предоставления площади жилого помещения по договору социального найма и учетной нормы площади жилого помещения.</w:t>
      </w:r>
    </w:p>
    <w:p>
      <w:pPr>
        <w:pStyle w:val="NormalWeb"/>
        <w:spacing w:lineRule="auto" w:line="240" w:before="0" w:after="0"/>
        <w:ind w:left="0" w:right="0" w:firstLine="708"/>
        <w:contextualSpacing/>
        <w:jc w:val="both"/>
        <w:rPr>
          <w:rFonts w:ascii="Times New Roman" w:hAnsi="Times New Roman"/>
          <w:b w:val="false"/>
          <w:bCs w:val="false"/>
          <w:color w:val="000000"/>
          <w:sz w:val="28"/>
          <w:szCs w:val="28"/>
        </w:rPr>
      </w:pPr>
      <w:r>
        <w:rPr>
          <w:b w:val="false"/>
          <w:bCs w:val="false"/>
          <w:color w:val="000000"/>
          <w:sz w:val="28"/>
          <w:szCs w:val="28"/>
        </w:rPr>
        <w:t>2. Утвердить Положение о порядке предоставления жилых помещений муниципального жилищного фонда гражданам по договорам социального найма согласно приложению к настоящему решению.</w:t>
      </w:r>
    </w:p>
    <w:p>
      <w:pPr>
        <w:pStyle w:val="Normal"/>
        <w:spacing w:lineRule="auto" w:line="240" w:before="0" w:after="0"/>
        <w:ind w:left="0" w:right="0" w:firstLine="709"/>
        <w:jc w:val="both"/>
        <w:rPr/>
      </w:pPr>
      <w:r>
        <w:rPr>
          <w:rFonts w:cs="Times New Roman"/>
          <w:sz w:val="28"/>
          <w:szCs w:val="28"/>
        </w:rPr>
        <w:t xml:space="preserve">3. </w:t>
      </w:r>
      <w:r>
        <w:rPr>
          <w:rFonts w:eastAsia="MS Mincho" w:cs="Times New Roman"/>
          <w:bCs/>
          <w:color w:val="000000"/>
          <w:sz w:val="28"/>
          <w:szCs w:val="28"/>
          <w:shd w:fill="auto" w:val="clear"/>
          <w:lang w:eastAsia="en-US" w:bidi="ru-RU"/>
        </w:rPr>
        <w:t>Официально обнародовать настоящее решение в сетевом издании «Луганский Информационный Центр» в рубрике «Документы» в информационно - телекоммуникационной сети «Интернет»</w:t>
      </w:r>
      <w:r>
        <w:rPr>
          <w:rFonts w:eastAsia="MS Mincho" w:cs="Times New Roman"/>
          <w:bCs/>
          <w:color w:val="000000"/>
          <w:sz w:val="28"/>
          <w:szCs w:val="28"/>
          <w:shd w:fill="auto" w:val="clear"/>
          <w:lang w:bidi="ru-RU"/>
        </w:rPr>
        <w:t xml:space="preserve">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ＭＳ 明朝" w:cs="Times New Roman"/>
          <w:bCs/>
          <w:color w:val="000000"/>
          <w:sz w:val="28"/>
          <w:szCs w:val="28"/>
          <w:shd w:fill="auto" w:val="clear"/>
          <w:lang w:bidi="ru-RU"/>
        </w:rPr>
        <w:t>» (</w:t>
      </w:r>
      <w:hyperlink r:id="rId3">
        <w:r>
          <w:rPr>
            <w:rStyle w:val="-"/>
            <w:rFonts w:eastAsia="MS Mincho;ＭＳ 明朝"/>
            <w:bCs/>
            <w:sz w:val="28"/>
            <w:szCs w:val="28"/>
            <w:shd w:fill="auto" w:val="clear"/>
            <w:lang w:bidi="ru-RU"/>
          </w:rPr>
          <w:t>https://krasnyluch.su/</w:t>
        </w:r>
      </w:hyperlink>
      <w:r>
        <w:rPr>
          <w:rFonts w:eastAsia="MS Mincho;ＭＳ 明朝" w:cs="Times New Roman"/>
          <w:bCs/>
          <w:color w:val="000000"/>
          <w:sz w:val="28"/>
          <w:szCs w:val="28"/>
          <w:shd w:fill="auto" w:val="clear"/>
          <w:lang w:bidi="ru-RU"/>
        </w:rPr>
        <w:t>)</w:t>
      </w:r>
      <w:r>
        <w:rPr>
          <w:rFonts w:cs="Times New Roman"/>
          <w:bCs/>
          <w:sz w:val="28"/>
          <w:szCs w:val="28"/>
          <w:shd w:fill="auto" w:val="clear"/>
        </w:rPr>
        <w:t>.</w:t>
      </w:r>
    </w:p>
    <w:p>
      <w:pPr>
        <w:pStyle w:val="Normal"/>
        <w:spacing w:lineRule="auto" w:line="240" w:before="0" w:after="0"/>
        <w:ind w:left="0" w:right="0" w:firstLine="708"/>
        <w:jc w:val="both"/>
        <w:rPr>
          <w:rFonts w:cs="Times New Roman"/>
          <w:sz w:val="28"/>
          <w:szCs w:val="28"/>
          <w:lang w:eastAsia="ru-RU" w:bidi="ru-RU"/>
        </w:rPr>
      </w:pPr>
      <w:r>
        <w:rPr>
          <w:rFonts w:cs="Times New Roman"/>
          <w:sz w:val="28"/>
          <w:szCs w:val="28"/>
          <w:lang w:eastAsia="ru-RU" w:bidi="ru-RU"/>
        </w:rPr>
        <w:t>4. Настоящее решение вступает в силу с момента его подписания.</w:t>
      </w:r>
    </w:p>
    <w:p>
      <w:pPr>
        <w:pStyle w:val="11"/>
        <w:spacing w:lineRule="auto" w:line="240"/>
        <w:ind w:left="0" w:right="0" w:firstLine="709"/>
        <w:jc w:val="both"/>
        <w:rPr>
          <w:rFonts w:ascii="Times New Roman" w:hAnsi="Times New Roman"/>
        </w:rPr>
      </w:pPr>
      <w:r>
        <w:rPr>
          <w:rFonts w:ascii="Times New Roman" w:hAnsi="Times New Roman"/>
          <w:sz w:val="28"/>
          <w:szCs w:val="28"/>
        </w:rPr>
        <w:t xml:space="preserve">5. Контроль за исполнением решения возложить на </w:t>
      </w:r>
      <w:r>
        <w:rPr>
          <w:rFonts w:cs="Times New Roman" w:ascii="Times New Roman" w:hAnsi="Times New Roman"/>
          <w:bCs/>
          <w:sz w:val="28"/>
          <w:szCs w:val="28"/>
        </w:rPr>
        <w:t>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О.В.</w:t>
      </w:r>
    </w:p>
    <w:p>
      <w:pPr>
        <w:pStyle w:val="Normal"/>
        <w:spacing w:lineRule="auto" w:line="240" w:before="0" w:after="0"/>
        <w:ind w:left="0" w:right="0" w:hanging="0"/>
        <w:rPr/>
      </w:pPr>
      <w:r>
        <w:rPr/>
      </w:r>
    </w:p>
    <w:p>
      <w:pPr>
        <w:pStyle w:val="Normal"/>
        <w:spacing w:lineRule="auto" w:line="240" w:before="0" w:after="0"/>
        <w:ind w:left="0" w:right="0" w:hanging="0"/>
        <w:rPr/>
      </w:pPr>
      <w:r>
        <w:rPr/>
      </w:r>
    </w:p>
    <w:p>
      <w:pPr>
        <w:pStyle w:val="Normal"/>
        <w:spacing w:lineRule="auto" w:line="276" w:before="0" w:after="0"/>
        <w:ind w:left="0" w:right="0" w:hanging="0"/>
        <w:rPr/>
      </w:pPr>
      <w:r>
        <w:rPr/>
      </w:r>
    </w:p>
    <w:p>
      <w:pPr>
        <w:pStyle w:val="Normal"/>
        <w:spacing w:lineRule="auto" w:line="240" w:before="0" w:after="0"/>
        <w:ind w:left="0" w:right="0" w:hanging="0"/>
        <w:rPr/>
      </w:pPr>
      <w:r>
        <w:rPr>
          <w:color w:val="000000"/>
          <w:sz w:val="28"/>
          <w:szCs w:val="28"/>
        </w:rPr>
        <w:t xml:space="preserve">Председатель Совета </w:t>
      </w:r>
      <w:r>
        <w:rPr>
          <w:rFonts w:eastAsia="Calibri"/>
          <w:sz w:val="28"/>
          <w:szCs w:val="28"/>
          <w:lang w:eastAsia="en-US"/>
        </w:rPr>
        <w:t xml:space="preserve">городского округа </w:t>
      </w:r>
    </w:p>
    <w:p>
      <w:pPr>
        <w:pStyle w:val="Normal"/>
        <w:spacing w:lineRule="auto" w:line="240" w:before="0" w:after="0"/>
        <w:ind w:left="0" w:right="0" w:hanging="0"/>
        <w:rPr>
          <w:sz w:val="28"/>
          <w:szCs w:val="28"/>
        </w:rPr>
      </w:pPr>
      <w:r>
        <w:rPr>
          <w:sz w:val="28"/>
          <w:szCs w:val="28"/>
        </w:rPr>
        <w:t xml:space="preserve">муниципальное образование </w:t>
      </w:r>
    </w:p>
    <w:p>
      <w:pPr>
        <w:pStyle w:val="Normal"/>
        <w:spacing w:lineRule="auto" w:line="240" w:before="0" w:after="0"/>
        <w:ind w:left="0" w:right="0" w:hanging="0"/>
        <w:rPr>
          <w:sz w:val="28"/>
          <w:szCs w:val="28"/>
        </w:rPr>
      </w:pPr>
      <w:r>
        <w:rPr>
          <w:sz w:val="28"/>
          <w:szCs w:val="28"/>
        </w:rPr>
        <w:t>городской округ город Красный Луч</w:t>
      </w:r>
    </w:p>
    <w:p>
      <w:pPr>
        <w:pStyle w:val="Normal"/>
        <w:spacing w:lineRule="auto" w:line="240" w:before="0" w:after="0"/>
        <w:ind w:left="0" w:right="0" w:hanging="0"/>
        <w:rPr/>
      </w:pPr>
      <w:r>
        <w:rPr>
          <w:sz w:val="28"/>
          <w:szCs w:val="28"/>
        </w:rPr>
        <w:t>Луганской Народной Республики</w:t>
      </w:r>
      <w:r>
        <w:rPr>
          <w:color w:val="000000"/>
          <w:sz w:val="28"/>
          <w:szCs w:val="28"/>
        </w:rPr>
        <w:t xml:space="preserve">                                         Д.Г. Погодин-Новиков</w:t>
      </w:r>
    </w:p>
    <w:p>
      <w:pPr>
        <w:pStyle w:val="Normal"/>
        <w:spacing w:lineRule="auto" w:line="240" w:before="0" w:after="0"/>
        <w:ind w:left="0" w:right="0" w:hanging="0"/>
        <w:rPr>
          <w:color w:val="000000"/>
          <w:sz w:val="28"/>
          <w:szCs w:val="28"/>
        </w:rPr>
      </w:pPr>
      <w:r>
        <w:rPr>
          <w:color w:val="000000"/>
          <w:sz w:val="28"/>
          <w:szCs w:val="28"/>
        </w:rPr>
      </w:r>
    </w:p>
    <w:p>
      <w:pPr>
        <w:pStyle w:val="NormalWeb"/>
        <w:widowControl/>
        <w:bidi w:val="0"/>
        <w:spacing w:lineRule="auto" w:line="240" w:before="280" w:after="280"/>
        <w:ind w:left="0" w:right="0" w:hanging="0"/>
        <w:contextualSpacing/>
        <w:jc w:val="left"/>
        <w:rPr>
          <w:b w:val="false"/>
          <w:bCs w:val="false"/>
        </w:rPr>
      </w:pPr>
      <w:r>
        <w:rPr>
          <w:b w:val="false"/>
          <w:bCs w:val="false"/>
          <w:sz w:val="28"/>
          <w:szCs w:val="28"/>
          <w:lang w:bidi="ru-RU"/>
        </w:rPr>
        <w:t xml:space="preserve">Глава </w:t>
      </w:r>
      <w:r>
        <w:rPr>
          <w:rFonts w:cs="Times New Roman"/>
          <w:b w:val="false"/>
          <w:bCs w:val="false"/>
          <w:i w:val="false"/>
          <w:iCs w:val="false"/>
          <w:sz w:val="28"/>
          <w:szCs w:val="28"/>
          <w:u w:val="none"/>
          <w:lang w:eastAsia="ru-RU" w:bidi="ru-RU"/>
        </w:rPr>
        <w:t xml:space="preserve">городского округа </w:t>
      </w:r>
    </w:p>
    <w:p>
      <w:pPr>
        <w:pStyle w:val="NormalWeb"/>
        <w:widowControl/>
        <w:bidi w:val="0"/>
        <w:spacing w:lineRule="auto" w:line="240" w:before="280" w:after="280"/>
        <w:ind w:left="0" w:right="0" w:hanging="0"/>
        <w:contextualSpacing/>
        <w:jc w:val="left"/>
        <w:rPr>
          <w:rFonts w:cs="Times New Roman"/>
          <w:b w:val="false"/>
          <w:bCs w:val="false"/>
          <w:i w:val="false"/>
          <w:i w:val="false"/>
          <w:iCs w:val="false"/>
          <w:sz w:val="28"/>
          <w:szCs w:val="28"/>
          <w:u w:val="none"/>
          <w:lang w:eastAsia="ru-RU" w:bidi="ru-RU"/>
        </w:rPr>
      </w:pPr>
      <w:r>
        <w:rPr>
          <w:rFonts w:cs="Times New Roman"/>
          <w:b w:val="false"/>
          <w:bCs w:val="false"/>
          <w:i w:val="false"/>
          <w:iCs w:val="false"/>
          <w:sz w:val="28"/>
          <w:szCs w:val="28"/>
          <w:u w:val="none"/>
          <w:lang w:eastAsia="ru-RU" w:bidi="ru-RU"/>
        </w:rPr>
        <w:t xml:space="preserve">муниципальное образование </w:t>
      </w:r>
    </w:p>
    <w:p>
      <w:pPr>
        <w:pStyle w:val="NormalWeb"/>
        <w:widowControl/>
        <w:bidi w:val="0"/>
        <w:spacing w:lineRule="auto" w:line="240" w:before="280" w:after="280"/>
        <w:ind w:left="0" w:right="0" w:hanging="0"/>
        <w:contextualSpacing/>
        <w:jc w:val="left"/>
        <w:rPr>
          <w:rFonts w:cs="Times New Roman"/>
          <w:b w:val="false"/>
          <w:bCs w:val="false"/>
          <w:i w:val="false"/>
          <w:i w:val="false"/>
          <w:iCs w:val="false"/>
          <w:sz w:val="28"/>
          <w:szCs w:val="28"/>
          <w:u w:val="none"/>
          <w:lang w:eastAsia="ru-RU" w:bidi="ru-RU"/>
        </w:rPr>
      </w:pPr>
      <w:r>
        <w:rPr>
          <w:rFonts w:cs="Times New Roman"/>
          <w:b w:val="false"/>
          <w:bCs w:val="false"/>
          <w:i w:val="false"/>
          <w:iCs w:val="false"/>
          <w:sz w:val="28"/>
          <w:szCs w:val="28"/>
          <w:u w:val="none"/>
          <w:lang w:eastAsia="ru-RU" w:bidi="ru-RU"/>
        </w:rPr>
        <w:t xml:space="preserve">городской округ город Красный Луч </w:t>
      </w:r>
    </w:p>
    <w:p>
      <w:pPr>
        <w:pStyle w:val="NormalWeb"/>
        <w:widowControl/>
        <w:bidi w:val="0"/>
        <w:spacing w:lineRule="auto" w:line="240" w:before="280" w:after="280"/>
        <w:ind w:left="0" w:right="0" w:hanging="0"/>
        <w:contextualSpacing/>
        <w:jc w:val="left"/>
        <w:rPr>
          <w:rFonts w:ascii="Times New Roman" w:hAnsi="Times New Roman" w:cs="Times New Roman"/>
          <w:b w:val="false"/>
          <w:bCs w:val="false"/>
          <w:i w:val="false"/>
          <w:i w:val="false"/>
          <w:iCs w:val="false"/>
          <w:color w:val="000000"/>
          <w:sz w:val="28"/>
          <w:szCs w:val="28"/>
          <w:u w:val="none"/>
          <w:lang w:eastAsia="ru-RU" w:bidi="ru-RU"/>
        </w:rPr>
      </w:pPr>
      <w:r>
        <w:rPr>
          <w:rFonts w:cs="Times New Roman"/>
          <w:b w:val="false"/>
          <w:bCs w:val="false"/>
          <w:i w:val="false"/>
          <w:iCs w:val="false"/>
          <w:color w:val="000000"/>
          <w:sz w:val="28"/>
          <w:szCs w:val="28"/>
          <w:u w:val="none"/>
          <w:lang w:eastAsia="ru-RU" w:bidi="ru-RU"/>
        </w:rPr>
        <w:t xml:space="preserve">Луганской Народной Республики </w:t>
        <w:tab/>
        <w:tab/>
        <w:tab/>
        <w:tab/>
        <w:t xml:space="preserve">                    </w:t>
        <w:tab/>
        <w:t>С.В. Соловьев</w:t>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76"/>
        <w:ind w:left="0" w:right="0" w:hanging="0"/>
        <w:jc w:val="center"/>
        <w:outlineLvl w:val="1"/>
        <w:rPr>
          <w:rFonts w:cs="Times New Roman"/>
          <w:i w:val="false"/>
          <w:i w:val="false"/>
          <w:iCs w:val="false"/>
          <w:sz w:val="28"/>
          <w:szCs w:val="28"/>
          <w:u w:val="none"/>
          <w:lang w:eastAsia="ru-RU" w:bidi="ru-RU"/>
        </w:rPr>
      </w:pPr>
      <w:r>
        <w:rPr>
          <w:rFonts w:cs="Times New Roman"/>
          <w:i w:val="false"/>
          <w:iCs w:val="false"/>
          <w:sz w:val="28"/>
          <w:szCs w:val="28"/>
          <w:u w:val="none"/>
          <w:lang w:eastAsia="ru-RU" w:bidi="ru-RU"/>
        </w:rPr>
      </w:r>
    </w:p>
    <w:p>
      <w:pPr>
        <w:pStyle w:val="ConsPlusNormal"/>
        <w:numPr>
          <w:ilvl w:val="0"/>
          <w:numId w:val="0"/>
        </w:numPr>
        <w:spacing w:lineRule="auto" w:line="240"/>
        <w:ind w:left="5245" w:right="0" w:hanging="0"/>
        <w:jc w:val="right"/>
        <w:outlineLvl w:val="1"/>
        <w:rPr>
          <w:sz w:val="28"/>
          <w:szCs w:val="28"/>
        </w:rPr>
      </w:pPr>
      <w:r>
        <w:rPr>
          <w:rFonts w:ascii="Times New Roman" w:hAnsi="Times New Roman"/>
          <w:color w:val="000000"/>
          <w:sz w:val="28"/>
          <w:szCs w:val="28"/>
        </w:rPr>
        <w:t>УТВЕРЖДЕНА</w:t>
      </w:r>
    </w:p>
    <w:p>
      <w:pPr>
        <w:pStyle w:val="ConsPlusNormal"/>
        <w:numPr>
          <w:ilvl w:val="0"/>
          <w:numId w:val="0"/>
        </w:numPr>
        <w:spacing w:lineRule="auto" w:line="240"/>
        <w:ind w:left="5245" w:right="0" w:hanging="0"/>
        <w:jc w:val="right"/>
        <w:outlineLvl w:val="1"/>
        <w:rPr>
          <w:rFonts w:ascii="Times New Roman" w:hAnsi="Times New Roman"/>
        </w:rPr>
      </w:pPr>
      <w:r>
        <w:rPr>
          <w:rFonts w:ascii="Times New Roman" w:hAnsi="Times New Roman"/>
          <w:color w:val="000000"/>
          <w:sz w:val="28"/>
          <w:szCs w:val="28"/>
        </w:rPr>
        <w:t xml:space="preserve">решением Совета </w:t>
      </w:r>
      <w:r>
        <w:rPr>
          <w:rFonts w:ascii="Times New Roman" w:hAnsi="Times New Roman"/>
          <w:i w:val="false"/>
          <w:iCs w:val="false"/>
          <w:color w:val="000000"/>
          <w:sz w:val="28"/>
          <w:szCs w:val="28"/>
          <w:u w:val="none"/>
          <w:lang w:bidi="ru-RU"/>
        </w:rPr>
        <w:t>городского округа</w:t>
      </w:r>
      <w:r>
        <w:rPr>
          <w:rFonts w:ascii="Times New Roman" w:hAnsi="Times New Roman"/>
          <w:i/>
          <w:color w:val="000000"/>
          <w:sz w:val="28"/>
          <w:szCs w:val="28"/>
          <w:u w:val="none"/>
          <w:lang w:bidi="ru-RU"/>
        </w:rPr>
        <w:t xml:space="preserve"> </w:t>
      </w:r>
      <w:r>
        <w:rPr>
          <w:rFonts w:ascii="Times New Roman" w:hAnsi="Times New Roman"/>
          <w:i w:val="false"/>
          <w:iCs w:val="false"/>
          <w:color w:val="000000"/>
          <w:sz w:val="28"/>
          <w:szCs w:val="28"/>
          <w:u w:val="none"/>
          <w:lang w:bidi="ru-RU"/>
        </w:rPr>
        <w:t>муниципальное образование</w:t>
      </w:r>
    </w:p>
    <w:p>
      <w:pPr>
        <w:pStyle w:val="ConsPlusNormal"/>
        <w:numPr>
          <w:ilvl w:val="0"/>
          <w:numId w:val="0"/>
        </w:numPr>
        <w:spacing w:lineRule="auto" w:line="240"/>
        <w:ind w:left="5245" w:right="0" w:hanging="0"/>
        <w:jc w:val="right"/>
        <w:outlineLvl w:val="1"/>
        <w:rPr>
          <w:rFonts w:ascii="Times New Roman" w:hAnsi="Times New Roman"/>
          <w:i w:val="false"/>
          <w:i w:val="false"/>
          <w:iCs w:val="false"/>
          <w:color w:val="000000"/>
          <w:sz w:val="28"/>
          <w:szCs w:val="28"/>
          <w:u w:val="none"/>
          <w:lang w:bidi="ru-RU"/>
        </w:rPr>
      </w:pPr>
      <w:r>
        <w:rPr>
          <w:rFonts w:ascii="Times New Roman" w:hAnsi="Times New Roman"/>
          <w:i w:val="false"/>
          <w:iCs w:val="false"/>
          <w:color w:val="000000"/>
          <w:sz w:val="28"/>
          <w:szCs w:val="28"/>
          <w:u w:val="none"/>
          <w:lang w:bidi="ru-RU"/>
        </w:rPr>
        <w:t xml:space="preserve">городской округ город Красный Луч </w:t>
      </w:r>
    </w:p>
    <w:p>
      <w:pPr>
        <w:pStyle w:val="ConsPlusNormal"/>
        <w:numPr>
          <w:ilvl w:val="0"/>
          <w:numId w:val="0"/>
        </w:numPr>
        <w:spacing w:lineRule="auto" w:line="360"/>
        <w:ind w:left="5245" w:right="0" w:hanging="0"/>
        <w:jc w:val="right"/>
        <w:outlineLvl w:val="1"/>
        <w:rPr>
          <w:rFonts w:ascii="Times New Roman" w:hAnsi="Times New Roman"/>
          <w:i w:val="false"/>
          <w:i w:val="false"/>
          <w:iCs w:val="false"/>
          <w:color w:val="000000"/>
          <w:sz w:val="28"/>
          <w:szCs w:val="28"/>
          <w:u w:val="none"/>
          <w:lang w:bidi="ru-RU"/>
        </w:rPr>
      </w:pPr>
      <w:r>
        <w:rPr>
          <w:rFonts w:ascii="Times New Roman" w:hAnsi="Times New Roman"/>
          <w:i w:val="false"/>
          <w:iCs w:val="false"/>
          <w:color w:val="000000"/>
          <w:sz w:val="28"/>
          <w:szCs w:val="28"/>
          <w:u w:val="none"/>
          <w:lang w:bidi="ru-RU"/>
        </w:rPr>
        <w:t>Луганской Народной Республики</w:t>
      </w:r>
    </w:p>
    <w:p>
      <w:pPr>
        <w:pStyle w:val="ConsPlusNormal"/>
        <w:numPr>
          <w:ilvl w:val="0"/>
          <w:numId w:val="0"/>
        </w:numPr>
        <w:spacing w:lineRule="auto" w:line="360"/>
        <w:ind w:left="5245" w:right="0" w:hanging="0"/>
        <w:jc w:val="right"/>
        <w:outlineLvl w:val="1"/>
        <w:rPr>
          <w:rFonts w:ascii="Times New Roman" w:hAnsi="Times New Roman"/>
          <w:iCs/>
          <w:color w:val="000000"/>
          <w:sz w:val="28"/>
          <w:szCs w:val="28"/>
          <w:lang w:bidi="ru-RU"/>
        </w:rPr>
      </w:pPr>
      <w:r>
        <w:rPr>
          <w:rFonts w:ascii="Times New Roman" w:hAnsi="Times New Roman"/>
          <w:iCs/>
          <w:color w:val="000000"/>
          <w:sz w:val="28"/>
          <w:szCs w:val="28"/>
          <w:lang w:bidi="ru-RU"/>
        </w:rPr>
        <w:t>о</w:t>
      </w:r>
      <w:r>
        <w:rPr>
          <w:rFonts w:ascii="Times New Roman" w:hAnsi="Times New Roman"/>
          <w:iCs/>
          <w:color w:val="000000"/>
          <w:sz w:val="28"/>
          <w:szCs w:val="28"/>
          <w:lang w:bidi="ru-RU"/>
        </w:rPr>
        <w:t xml:space="preserve">т </w:t>
      </w:r>
      <w:r>
        <w:rPr>
          <w:rFonts w:ascii="Times New Roman" w:hAnsi="Times New Roman"/>
          <w:iCs/>
          <w:color w:val="000000"/>
          <w:sz w:val="28"/>
          <w:szCs w:val="28"/>
          <w:lang w:bidi="ru-RU"/>
        </w:rPr>
        <w:t>30 мая 2025 года</w:t>
      </w:r>
      <w:r>
        <w:rPr>
          <w:rFonts w:ascii="Times New Roman" w:hAnsi="Times New Roman"/>
          <w:iCs/>
          <w:color w:val="000000"/>
          <w:sz w:val="28"/>
          <w:szCs w:val="28"/>
          <w:lang w:bidi="ru-RU"/>
        </w:rPr>
        <w:t xml:space="preserve"> № </w:t>
      </w:r>
      <w:r>
        <w:rPr>
          <w:rFonts w:ascii="Times New Roman" w:hAnsi="Times New Roman"/>
          <w:iCs/>
          <w:color w:val="000000"/>
          <w:sz w:val="28"/>
          <w:szCs w:val="28"/>
          <w:lang w:bidi="ru-RU"/>
        </w:rPr>
        <w:t>4-31/25</w:t>
      </w:r>
    </w:p>
    <w:p>
      <w:pPr>
        <w:pStyle w:val="ConsPlusNormal"/>
        <w:numPr>
          <w:ilvl w:val="0"/>
          <w:numId w:val="0"/>
        </w:numPr>
        <w:spacing w:lineRule="auto" w:line="240"/>
        <w:ind w:left="0" w:right="0" w:firstLine="709"/>
        <w:jc w:val="both"/>
        <w:outlineLvl w:val="1"/>
        <w:rPr>
          <w:rFonts w:ascii="Times New Roman" w:hAnsi="Times New Roman"/>
          <w:color w:val="000000"/>
          <w:sz w:val="28"/>
          <w:szCs w:val="28"/>
        </w:rPr>
      </w:pPr>
      <w:r>
        <w:rPr>
          <w:rFonts w:ascii="Times New Roman" w:hAnsi="Times New Roman"/>
          <w:color w:val="000000"/>
          <w:sz w:val="28"/>
          <w:szCs w:val="28"/>
        </w:rPr>
      </w:r>
    </w:p>
    <w:p>
      <w:pPr>
        <w:pStyle w:val="ConsPlusNormal"/>
        <w:numPr>
          <w:ilvl w:val="0"/>
          <w:numId w:val="0"/>
        </w:numPr>
        <w:spacing w:lineRule="auto" w:line="240"/>
        <w:ind w:left="0" w:right="0" w:firstLine="709"/>
        <w:jc w:val="both"/>
        <w:outlineLvl w:val="1"/>
        <w:rPr>
          <w:rFonts w:ascii="Times New Roman" w:hAnsi="Times New Roman"/>
          <w:color w:val="000000"/>
          <w:sz w:val="28"/>
          <w:szCs w:val="28"/>
        </w:rPr>
      </w:pPr>
      <w:r>
        <w:rPr>
          <w:rFonts w:ascii="Times New Roman" w:hAnsi="Times New Roman"/>
          <w:color w:val="000000"/>
          <w:sz w:val="28"/>
          <w:szCs w:val="28"/>
        </w:rPr>
      </w:r>
    </w:p>
    <w:p>
      <w:pPr>
        <w:pStyle w:val="1"/>
        <w:spacing w:lineRule="auto" w:line="240" w:before="0" w:after="200"/>
        <w:ind w:left="0" w:right="0" w:firstLine="709"/>
        <w:jc w:val="center"/>
        <w:rPr>
          <w:rFonts w:ascii="Times New Roman" w:hAnsi="Times New Roman" w:cs="Times New Roman"/>
          <w:color w:val="auto"/>
        </w:rPr>
      </w:pPr>
      <w:r>
        <w:rPr>
          <w:rFonts w:cs="Times New Roman" w:ascii="Times New Roman" w:hAnsi="Times New Roman"/>
          <w:color w:val="auto"/>
        </w:rPr>
        <w:t>Методика расчета</w:t>
        <w:br/>
        <w:t>уровня обеспеченности граждан общей площадью жилого помещения, нормы предоставления площади жилого помещения по договору социального найма и учетной нормы площади жилого помещения</w:t>
      </w:r>
    </w:p>
    <w:p>
      <w:pPr>
        <w:pStyle w:val="Normal"/>
        <w:spacing w:lineRule="auto" w:line="240" w:before="0" w:after="0"/>
        <w:ind w:left="0" w:right="0" w:firstLine="709"/>
        <w:jc w:val="both"/>
        <w:rPr/>
      </w:pPr>
      <w:r>
        <w:rPr/>
      </w:r>
    </w:p>
    <w:p>
      <w:pPr>
        <w:pStyle w:val="Normal"/>
        <w:spacing w:lineRule="auto" w:line="240"/>
        <w:ind w:left="0" w:right="0" w:firstLine="709"/>
        <w:jc w:val="both"/>
        <w:rPr/>
      </w:pPr>
      <w:r>
        <w:rPr>
          <w:sz w:val="28"/>
          <w:szCs w:val="28"/>
        </w:rPr>
        <w:t>Расчеты уровня обеспеченности граждан общей площадью жилого помещения, нормы предоставления площади жилого помещения по договору социального найма и учетной нормы площади жилого помещения</w:t>
        <w:br/>
        <w:t xml:space="preserve">в городском округе муниципальное образование </w:t>
      </w:r>
      <w:r>
        <w:rPr>
          <w:rFonts w:eastAsia="Times New Roman" w:cs="Times New Roman"/>
          <w:b w:val="false"/>
          <w:bCs w:val="false"/>
          <w:color w:val="000000"/>
          <w:sz w:val="28"/>
          <w:szCs w:val="28"/>
          <w:shd w:fill="auto" w:val="clear"/>
          <w:lang w:eastAsia="ru-RU"/>
        </w:rPr>
        <w:t xml:space="preserve">городской округ город Красный Луч Луганской Народной Республики </w:t>
      </w:r>
      <w:r>
        <w:rPr>
          <w:color w:val="000000"/>
          <w:sz w:val="28"/>
          <w:szCs w:val="28"/>
        </w:rPr>
        <w:t>произвед</w:t>
      </w:r>
      <w:r>
        <w:rPr>
          <w:sz w:val="28"/>
          <w:szCs w:val="28"/>
        </w:rPr>
        <w:t xml:space="preserve">ены в соответствии со </w:t>
      </w:r>
      <w:hyperlink r:id="rId4">
        <w:r>
          <w:rPr>
            <w:rStyle w:val="Style15"/>
            <w:color w:val="auto"/>
            <w:sz w:val="28"/>
            <w:szCs w:val="28"/>
          </w:rPr>
          <w:t>статьей 50</w:t>
        </w:r>
      </w:hyperlink>
      <w:r>
        <w:rPr>
          <w:sz w:val="28"/>
          <w:szCs w:val="28"/>
        </w:rPr>
        <w:t xml:space="preserve"> Жилищного кодекса Российской Федерации.</w:t>
      </w:r>
    </w:p>
    <w:p>
      <w:pPr>
        <w:pStyle w:val="1"/>
        <w:spacing w:lineRule="auto" w:line="240" w:before="0" w:after="200"/>
        <w:ind w:left="0" w:right="0" w:firstLine="709"/>
        <w:jc w:val="center"/>
        <w:rPr>
          <w:rFonts w:ascii="Times New Roman" w:hAnsi="Times New Roman" w:cs="Times New Roman"/>
          <w:color w:val="auto"/>
        </w:rPr>
      </w:pPr>
      <w:bookmarkStart w:id="0" w:name="sub_100"/>
      <w:r>
        <w:rPr>
          <w:rFonts w:cs="Times New Roman" w:ascii="Times New Roman" w:hAnsi="Times New Roman"/>
          <w:color w:val="auto"/>
        </w:rPr>
        <w:t>1. Подготовительные расчеты</w:t>
      </w:r>
      <w:bookmarkEnd w:id="0"/>
    </w:p>
    <w:p>
      <w:pPr>
        <w:pStyle w:val="Normal"/>
        <w:spacing w:lineRule="auto" w:line="240" w:before="0" w:after="0"/>
        <w:ind w:left="0" w:right="0" w:firstLine="709"/>
        <w:jc w:val="both"/>
        <w:rPr>
          <w:sz w:val="28"/>
          <w:szCs w:val="28"/>
        </w:rPr>
      </w:pPr>
      <w:r>
        <w:rPr>
          <w:sz w:val="28"/>
          <w:szCs w:val="28"/>
        </w:rPr>
        <w:t>Для расчета уровня обеспеченности граждан общей площадью жилых помещений, предоставляемых по договорам социального найма, необходимо использовать следующие показатели:</w:t>
      </w:r>
    </w:p>
    <w:p>
      <w:pPr>
        <w:pStyle w:val="Normal"/>
        <w:spacing w:lineRule="auto" w:line="240" w:before="0" w:after="0"/>
        <w:ind w:left="0" w:right="0" w:firstLine="709"/>
        <w:jc w:val="both"/>
        <w:rPr/>
      </w:pPr>
      <w:bookmarkStart w:id="1" w:name="sub_111"/>
      <w:r>
        <w:rPr>
          <w:sz w:val="28"/>
          <w:szCs w:val="28"/>
        </w:rPr>
        <w:t xml:space="preserve">1.1. Суммарную величину общей площади всех жилых помещений муниципального жилищного фонда социального использования на территории городского округа муниципальное образование </w:t>
      </w:r>
      <w:r>
        <w:rPr>
          <w:rFonts w:eastAsia="Times New Roman" w:cs="Times New Roman"/>
          <w:b w:val="false"/>
          <w:bCs w:val="false"/>
          <w:color w:val="000000"/>
          <w:sz w:val="28"/>
          <w:szCs w:val="28"/>
          <w:shd w:fill="auto" w:val="clear"/>
          <w:lang w:eastAsia="ru-RU"/>
        </w:rPr>
        <w:t>городской округ город Красный Луч Луганской Народной Республики</w:t>
      </w:r>
      <w:r>
        <w:rPr>
          <w:sz w:val="28"/>
          <w:szCs w:val="28"/>
        </w:rPr>
        <w:t xml:space="preserve"> (далее - жилищный фонд социального использования) - Sм (кв.м);</w:t>
      </w:r>
      <w:bookmarkEnd w:id="1"/>
    </w:p>
    <w:p>
      <w:pPr>
        <w:pStyle w:val="Normal"/>
        <w:spacing w:lineRule="auto" w:line="240" w:before="0" w:after="0"/>
        <w:ind w:left="0" w:right="0" w:firstLine="709"/>
        <w:jc w:val="both"/>
        <w:rPr/>
      </w:pPr>
      <w:r>
        <w:rPr/>
      </w:r>
    </w:p>
    <w:p>
      <w:pPr>
        <w:pStyle w:val="Normal"/>
        <w:spacing w:lineRule="auto" w:line="240"/>
        <w:ind w:left="0" w:right="0" w:firstLine="709"/>
        <w:jc w:val="both"/>
        <w:rPr/>
      </w:pPr>
      <w:r>
        <w:rPr>
          <w:sz w:val="28"/>
          <w:szCs w:val="28"/>
        </w:rPr>
        <w:t>Sм = 114431,55 (кв.м)</w:t>
      </w:r>
    </w:p>
    <w:p>
      <w:pPr>
        <w:pStyle w:val="Normal"/>
        <w:spacing w:lineRule="auto" w:line="240"/>
        <w:ind w:left="0" w:right="0" w:firstLine="709"/>
        <w:jc w:val="both"/>
        <w:rPr>
          <w:sz w:val="28"/>
          <w:szCs w:val="28"/>
        </w:rPr>
      </w:pPr>
      <w:bookmarkStart w:id="2" w:name="sub_112"/>
      <w:r>
        <w:rPr>
          <w:sz w:val="28"/>
          <w:szCs w:val="28"/>
        </w:rPr>
        <w:t xml:space="preserve">1.2. Суммарную величину общей площади жилых помещений жилищного фонда социального использования, в отношении которых имеются решения уполномоченных органов о признании этих помещений непригодными для проживания (аварийными, ветхими и не подлежащими капитальному ремонту, несоответствующими установленным санитарным и техническим правилам </w:t>
        <w:br/>
        <w:t>и нормам, иным требованиям законодательства) - Sн (кв.м);</w:t>
      </w:r>
      <w:bookmarkEnd w:id="2"/>
    </w:p>
    <w:p>
      <w:pPr>
        <w:pStyle w:val="Normal"/>
        <w:ind w:left="0" w:right="0" w:firstLine="709"/>
        <w:jc w:val="both"/>
        <w:rPr>
          <w:sz w:val="28"/>
          <w:szCs w:val="28"/>
        </w:rPr>
      </w:pPr>
      <w:r>
        <w:rPr>
          <w:sz w:val="28"/>
          <w:szCs w:val="28"/>
        </w:rPr>
        <w:t>Sн = 0 (кв.м)</w:t>
      </w:r>
    </w:p>
    <w:p>
      <w:pPr>
        <w:pStyle w:val="Normal"/>
        <w:spacing w:lineRule="auto" w:line="240"/>
        <w:ind w:left="0" w:right="0" w:firstLine="709"/>
        <w:jc w:val="both"/>
        <w:rPr>
          <w:sz w:val="28"/>
          <w:szCs w:val="28"/>
        </w:rPr>
      </w:pPr>
      <w:bookmarkStart w:id="3" w:name="sub_113"/>
      <w:r>
        <w:rPr>
          <w:sz w:val="28"/>
          <w:szCs w:val="28"/>
        </w:rPr>
        <w:t>1.3. Суммарную величину общей площади жилых помещений жилищного фонда социального использования, пригодных для проживания:</w:t>
      </w:r>
      <w:bookmarkEnd w:id="3"/>
    </w:p>
    <w:p>
      <w:pPr>
        <w:pStyle w:val="Normal"/>
        <w:widowControl/>
        <w:suppressAutoHyphens w:val="true"/>
        <w:bidi w:val="0"/>
        <w:spacing w:lineRule="auto" w:line="240" w:before="0" w:after="200"/>
        <w:ind w:left="0" w:right="0" w:hanging="0"/>
        <w:jc w:val="center"/>
        <w:rPr>
          <w:sz w:val="28"/>
          <w:szCs w:val="28"/>
        </w:rPr>
      </w:pPr>
      <w:r>
        <w:rPr>
          <w:sz w:val="28"/>
          <w:szCs w:val="28"/>
        </w:rPr>
      </w:r>
    </w:p>
    <w:p>
      <w:pPr>
        <w:pStyle w:val="Normal"/>
        <w:spacing w:lineRule="auto" w:line="240"/>
        <w:ind w:left="0" w:right="0" w:hanging="0"/>
        <w:jc w:val="both"/>
        <w:rPr>
          <w:sz w:val="28"/>
          <w:szCs w:val="28"/>
        </w:rPr>
      </w:pPr>
      <w:r>
        <w:rPr>
          <w:sz w:val="28"/>
          <w:szCs w:val="28"/>
        </w:rPr>
        <w:tab/>
        <w:t>Sм - Sн = Sп (кв.м)</w:t>
      </w:r>
    </w:p>
    <w:p>
      <w:pPr>
        <w:pStyle w:val="Normal"/>
        <w:spacing w:lineRule="auto" w:line="240"/>
        <w:ind w:left="0" w:right="0" w:firstLine="709"/>
        <w:jc w:val="both"/>
        <w:rPr/>
      </w:pPr>
      <w:r>
        <w:rPr>
          <w:sz w:val="28"/>
          <w:szCs w:val="28"/>
        </w:rPr>
        <w:t>Sп = 114431,55 – 0 = 114431,55 (кв.м)</w:t>
      </w:r>
    </w:p>
    <w:p>
      <w:pPr>
        <w:pStyle w:val="Normal"/>
        <w:tabs>
          <w:tab w:val="clear" w:pos="708"/>
          <w:tab w:val="left" w:pos="1125" w:leader="none"/>
        </w:tabs>
        <w:spacing w:lineRule="auto" w:line="240"/>
        <w:ind w:left="0" w:right="0" w:firstLine="709"/>
        <w:jc w:val="both"/>
        <w:rPr/>
      </w:pPr>
      <w:bookmarkStart w:id="4" w:name="sub_114"/>
      <w:r>
        <w:rPr>
          <w:sz w:val="28"/>
          <w:szCs w:val="28"/>
        </w:rPr>
        <w:t xml:space="preserve">1.4. Количество всех граждан (с учетом несовершеннолетних детей), зарегистрированных по месту жительства в жилых помещениях муниципального жилищного фонда социального использования на территории муниципального образования </w:t>
      </w:r>
      <w:r>
        <w:rPr>
          <w:rFonts w:eastAsia="Times New Roman" w:cs="Times New Roman"/>
          <w:b w:val="false"/>
          <w:bCs w:val="false"/>
          <w:color w:val="000000"/>
          <w:sz w:val="28"/>
          <w:szCs w:val="28"/>
          <w:shd w:fill="auto" w:val="clear"/>
          <w:lang w:eastAsia="ru-RU"/>
        </w:rPr>
        <w:t>городской округ город Красный Луч</w:t>
      </w:r>
      <w:r>
        <w:rPr>
          <w:sz w:val="28"/>
          <w:szCs w:val="28"/>
        </w:rPr>
        <w:t xml:space="preserve"> Луганской Народной Республики (К) – 6865 (чел.).</w:t>
      </w:r>
      <w:bookmarkEnd w:id="4"/>
    </w:p>
    <w:p>
      <w:pPr>
        <w:pStyle w:val="1"/>
        <w:spacing w:lineRule="auto" w:line="240" w:before="0" w:after="200"/>
        <w:ind w:left="0" w:right="0" w:firstLine="709"/>
        <w:jc w:val="both"/>
        <w:rPr>
          <w:rFonts w:ascii="Times New Roman" w:hAnsi="Times New Roman" w:cs="Times New Roman"/>
          <w:color w:val="auto"/>
        </w:rPr>
      </w:pPr>
      <w:bookmarkStart w:id="5" w:name="sub_200"/>
      <w:r>
        <w:rPr>
          <w:rFonts w:cs="Times New Roman" w:ascii="Times New Roman" w:hAnsi="Times New Roman"/>
          <w:color w:val="auto"/>
        </w:rPr>
        <w:t>2. Расчет уровня обеспеченности граждан общей площадью жилого помещения</w:t>
      </w:r>
      <w:bookmarkEnd w:id="5"/>
    </w:p>
    <w:p>
      <w:pPr>
        <w:pStyle w:val="Normal"/>
        <w:spacing w:lineRule="auto" w:line="240"/>
        <w:ind w:left="0" w:right="0" w:firstLine="709"/>
        <w:jc w:val="both"/>
        <w:rPr>
          <w:sz w:val="28"/>
          <w:szCs w:val="28"/>
        </w:rPr>
      </w:pPr>
      <w:r>
        <w:rPr>
          <w:sz w:val="28"/>
          <w:szCs w:val="28"/>
        </w:rPr>
        <w:t>Уо = Sп/K (кв.м/чел), где</w:t>
      </w:r>
    </w:p>
    <w:p>
      <w:pPr>
        <w:pStyle w:val="Normal"/>
        <w:spacing w:lineRule="auto" w:line="240"/>
        <w:ind w:left="0" w:right="0" w:firstLine="709"/>
        <w:jc w:val="both"/>
        <w:rPr/>
      </w:pPr>
      <w:r>
        <w:rPr>
          <w:sz w:val="28"/>
          <w:szCs w:val="28"/>
        </w:rPr>
        <w:t>Уо = 114431,55 / 6865 = 16,67 (кв.м/чел),</w:t>
      </w:r>
    </w:p>
    <w:p>
      <w:pPr>
        <w:pStyle w:val="Normal"/>
        <w:spacing w:lineRule="auto" w:line="240"/>
        <w:ind w:left="0" w:right="0" w:firstLine="709"/>
        <w:jc w:val="both"/>
        <w:rPr>
          <w:sz w:val="28"/>
          <w:szCs w:val="28"/>
        </w:rPr>
      </w:pPr>
      <w:r>
        <w:rPr>
          <w:sz w:val="28"/>
          <w:szCs w:val="28"/>
        </w:rPr>
        <w:t>Уо является уровнем обеспеченности граждан общей площадью жилого помещения муниципального жилищного фонда.</w:t>
      </w:r>
    </w:p>
    <w:p>
      <w:pPr>
        <w:pStyle w:val="1"/>
        <w:spacing w:lineRule="auto" w:line="240" w:before="0" w:after="200"/>
        <w:ind w:left="0" w:right="0" w:firstLine="709"/>
        <w:jc w:val="both"/>
        <w:rPr/>
      </w:pPr>
      <w:bookmarkStart w:id="6" w:name="sub_300"/>
      <w:r>
        <w:rPr>
          <w:rFonts w:cs="Times New Roman" w:ascii="Times New Roman" w:hAnsi="Times New Roman"/>
          <w:color w:val="auto"/>
        </w:rPr>
        <w:t xml:space="preserve">3. </w:t>
      </w:r>
      <w:bookmarkStart w:id="7" w:name="_GoBack"/>
      <w:r>
        <w:rPr>
          <w:rFonts w:cs="Times New Roman" w:ascii="Times New Roman" w:hAnsi="Times New Roman"/>
          <w:color w:val="auto"/>
        </w:rPr>
        <w:t>Расчет нормы предоставления площади жилого помещения по договору социального найма</w:t>
      </w:r>
      <w:bookmarkEnd w:id="6"/>
      <w:bookmarkEnd w:id="7"/>
    </w:p>
    <w:p>
      <w:pPr>
        <w:pStyle w:val="Normal"/>
        <w:spacing w:lineRule="auto" w:line="240"/>
        <w:ind w:left="0" w:right="0" w:firstLine="709"/>
        <w:jc w:val="both"/>
        <w:rPr>
          <w:sz w:val="28"/>
          <w:szCs w:val="28"/>
        </w:rPr>
      </w:pPr>
      <w:r>
        <w:rPr>
          <w:sz w:val="28"/>
          <w:szCs w:val="28"/>
        </w:rPr>
        <w:t>Норма при предоставлении (Нп) устанавливается в размере уровня обеспеченности граждан общей площадью жилого помещения с корректирующим коэффициентом ≈ 0,75:</w:t>
      </w:r>
    </w:p>
    <w:p>
      <w:pPr>
        <w:pStyle w:val="Normal"/>
        <w:spacing w:lineRule="auto" w:line="240"/>
        <w:ind w:left="0" w:right="0" w:firstLine="709"/>
        <w:jc w:val="both"/>
        <w:rPr>
          <w:sz w:val="28"/>
          <w:szCs w:val="28"/>
        </w:rPr>
      </w:pPr>
      <w:r>
        <w:rPr>
          <w:sz w:val="28"/>
          <w:szCs w:val="28"/>
        </w:rPr>
        <w:t>Нп = 0,75 х Уо</w:t>
      </w:r>
    </w:p>
    <w:p>
      <w:pPr>
        <w:pStyle w:val="Normal"/>
        <w:spacing w:lineRule="auto" w:line="240"/>
        <w:ind w:left="0" w:right="0" w:firstLine="709"/>
        <w:jc w:val="both"/>
        <w:rPr/>
      </w:pPr>
      <w:r>
        <w:rPr>
          <w:sz w:val="28"/>
          <w:szCs w:val="28"/>
        </w:rPr>
        <w:t>Нп = 0,75 х 16,67 = 12,50.</w:t>
      </w:r>
    </w:p>
    <w:p>
      <w:pPr>
        <w:pStyle w:val="1"/>
        <w:spacing w:lineRule="auto" w:line="240" w:before="0" w:after="200"/>
        <w:ind w:left="0" w:right="0" w:firstLine="709"/>
        <w:rPr>
          <w:rFonts w:ascii="Times New Roman" w:hAnsi="Times New Roman" w:cs="Times New Roman"/>
          <w:color w:val="auto"/>
        </w:rPr>
      </w:pPr>
      <w:bookmarkStart w:id="8" w:name="sub_400"/>
      <w:r>
        <w:rPr>
          <w:rFonts w:cs="Times New Roman" w:ascii="Times New Roman" w:hAnsi="Times New Roman"/>
          <w:color w:val="auto"/>
        </w:rPr>
        <w:t>4. Расчет учетной нормы площади жилого помещения</w:t>
      </w:r>
      <w:bookmarkEnd w:id="8"/>
    </w:p>
    <w:p>
      <w:pPr>
        <w:pStyle w:val="Normal"/>
        <w:spacing w:lineRule="auto" w:line="240"/>
        <w:ind w:left="0" w:right="0" w:firstLine="709"/>
        <w:jc w:val="both"/>
        <w:rPr>
          <w:sz w:val="28"/>
          <w:szCs w:val="28"/>
        </w:rPr>
      </w:pPr>
      <w:r>
        <w:rPr>
          <w:sz w:val="28"/>
          <w:szCs w:val="28"/>
        </w:rPr>
        <w:t>Учетная норма (Ун) устанавливается в размере нормы предоставления с корректирующим коэффициентом - 0,80:</w:t>
      </w:r>
    </w:p>
    <w:p>
      <w:pPr>
        <w:pStyle w:val="Normal"/>
        <w:spacing w:lineRule="auto" w:line="240"/>
        <w:ind w:left="0" w:right="0" w:firstLine="709"/>
        <w:jc w:val="both"/>
        <w:rPr>
          <w:sz w:val="28"/>
          <w:szCs w:val="28"/>
        </w:rPr>
      </w:pPr>
      <w:r>
        <w:rPr>
          <w:sz w:val="28"/>
          <w:szCs w:val="28"/>
        </w:rPr>
        <w:t>Ун = 0,80 х Нп</w:t>
      </w:r>
    </w:p>
    <w:p>
      <w:pPr>
        <w:pStyle w:val="Normal"/>
        <w:spacing w:lineRule="auto" w:line="240"/>
        <w:ind w:left="0" w:right="0" w:firstLine="709"/>
        <w:jc w:val="both"/>
        <w:rPr/>
      </w:pPr>
      <w:r>
        <w:rPr>
          <w:sz w:val="28"/>
          <w:szCs w:val="28"/>
        </w:rPr>
        <w:t>Ун = 0,80 х 12,50 = 10,0.</w:t>
      </w:r>
    </w:p>
    <w:p>
      <w:pPr>
        <w:pStyle w:val="ConsPlusNormal"/>
        <w:numPr>
          <w:ilvl w:val="0"/>
          <w:numId w:val="0"/>
        </w:numPr>
        <w:spacing w:lineRule="auto" w:line="240"/>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76"/>
        <w:ind w:left="0" w:right="0" w:hanging="0"/>
        <w:jc w:val="center"/>
        <w:outlineLvl w:val="1"/>
        <w:rPr/>
      </w:pPr>
      <w:r>
        <w:rPr/>
      </w:r>
    </w:p>
    <w:p>
      <w:pPr>
        <w:pStyle w:val="ConsPlusNormal"/>
        <w:numPr>
          <w:ilvl w:val="0"/>
          <w:numId w:val="0"/>
        </w:numPr>
        <w:spacing w:lineRule="auto" w:line="240"/>
        <w:ind w:left="5245" w:right="0" w:hanging="0"/>
        <w:jc w:val="right"/>
        <w:outlineLvl w:val="1"/>
        <w:rPr/>
      </w:pPr>
      <w:r>
        <w:rPr>
          <w:rFonts w:ascii="Times New Roman" w:hAnsi="Times New Roman"/>
          <w:color w:val="000000"/>
          <w:sz w:val="28"/>
          <w:szCs w:val="28"/>
        </w:rPr>
        <w:t>УТВЕРЖДЕНО</w:t>
      </w:r>
    </w:p>
    <w:p>
      <w:pPr>
        <w:pStyle w:val="ConsPlusNormal"/>
        <w:numPr>
          <w:ilvl w:val="0"/>
          <w:numId w:val="0"/>
        </w:numPr>
        <w:spacing w:lineRule="auto" w:line="240"/>
        <w:ind w:left="5245" w:right="0" w:hanging="0"/>
        <w:jc w:val="right"/>
        <w:outlineLvl w:val="1"/>
        <w:rPr>
          <w:rFonts w:ascii="Times New Roman" w:hAnsi="Times New Roman"/>
        </w:rPr>
      </w:pPr>
      <w:r>
        <w:rPr>
          <w:rFonts w:ascii="Times New Roman" w:hAnsi="Times New Roman"/>
          <w:color w:val="000000"/>
          <w:sz w:val="28"/>
          <w:szCs w:val="28"/>
        </w:rPr>
        <w:t xml:space="preserve">решением Совета </w:t>
      </w:r>
      <w:r>
        <w:rPr>
          <w:rFonts w:ascii="Times New Roman" w:hAnsi="Times New Roman"/>
          <w:i w:val="false"/>
          <w:iCs w:val="false"/>
          <w:color w:val="000000"/>
          <w:sz w:val="28"/>
          <w:szCs w:val="28"/>
          <w:u w:val="none"/>
          <w:lang w:bidi="ru-RU"/>
        </w:rPr>
        <w:t>городского округа</w:t>
      </w:r>
      <w:r>
        <w:rPr>
          <w:rFonts w:ascii="Times New Roman" w:hAnsi="Times New Roman"/>
          <w:i/>
          <w:color w:val="000000"/>
          <w:sz w:val="28"/>
          <w:szCs w:val="28"/>
          <w:u w:val="none"/>
          <w:lang w:bidi="ru-RU"/>
        </w:rPr>
        <w:t xml:space="preserve"> </w:t>
      </w:r>
      <w:r>
        <w:rPr>
          <w:rFonts w:ascii="Times New Roman" w:hAnsi="Times New Roman"/>
          <w:i w:val="false"/>
          <w:iCs w:val="false"/>
          <w:color w:val="000000"/>
          <w:sz w:val="28"/>
          <w:szCs w:val="28"/>
          <w:u w:val="none"/>
          <w:lang w:bidi="ru-RU"/>
        </w:rPr>
        <w:t xml:space="preserve">муниципальное образование городской округ </w:t>
      </w:r>
    </w:p>
    <w:p>
      <w:pPr>
        <w:pStyle w:val="ConsPlusNormal"/>
        <w:numPr>
          <w:ilvl w:val="0"/>
          <w:numId w:val="0"/>
        </w:numPr>
        <w:spacing w:lineRule="auto" w:line="240"/>
        <w:ind w:left="5245" w:right="0" w:hanging="0"/>
        <w:jc w:val="right"/>
        <w:outlineLvl w:val="1"/>
        <w:rPr>
          <w:rFonts w:ascii="Times New Roman" w:hAnsi="Times New Roman"/>
          <w:i w:val="false"/>
          <w:i w:val="false"/>
          <w:iCs w:val="false"/>
          <w:color w:val="000000"/>
          <w:sz w:val="28"/>
          <w:szCs w:val="28"/>
          <w:u w:val="none"/>
          <w:lang w:bidi="ru-RU"/>
        </w:rPr>
      </w:pPr>
      <w:r>
        <w:rPr>
          <w:rFonts w:ascii="Times New Roman" w:hAnsi="Times New Roman"/>
          <w:i w:val="false"/>
          <w:iCs w:val="false"/>
          <w:color w:val="000000"/>
          <w:sz w:val="28"/>
          <w:szCs w:val="28"/>
          <w:u w:val="none"/>
          <w:lang w:bidi="ru-RU"/>
        </w:rPr>
        <w:t xml:space="preserve">город Красный Луч </w:t>
      </w:r>
    </w:p>
    <w:p>
      <w:pPr>
        <w:pStyle w:val="ConsPlusNormal"/>
        <w:numPr>
          <w:ilvl w:val="0"/>
          <w:numId w:val="0"/>
        </w:numPr>
        <w:spacing w:lineRule="auto" w:line="360"/>
        <w:ind w:left="5245" w:right="0" w:hanging="0"/>
        <w:jc w:val="right"/>
        <w:outlineLvl w:val="1"/>
        <w:rPr>
          <w:rFonts w:ascii="Times New Roman" w:hAnsi="Times New Roman"/>
          <w:i w:val="false"/>
          <w:i w:val="false"/>
          <w:iCs w:val="false"/>
          <w:color w:val="000000"/>
          <w:sz w:val="28"/>
          <w:szCs w:val="28"/>
          <w:u w:val="none"/>
          <w:lang w:bidi="ru-RU"/>
        </w:rPr>
      </w:pPr>
      <w:r>
        <w:rPr>
          <w:rFonts w:ascii="Times New Roman" w:hAnsi="Times New Roman"/>
          <w:i w:val="false"/>
          <w:iCs w:val="false"/>
          <w:color w:val="000000"/>
          <w:sz w:val="28"/>
          <w:szCs w:val="28"/>
          <w:u w:val="none"/>
          <w:lang w:bidi="ru-RU"/>
        </w:rPr>
        <w:t>Луганской Народной Республики</w:t>
      </w:r>
    </w:p>
    <w:p>
      <w:pPr>
        <w:pStyle w:val="ConsPlusNormal"/>
        <w:numPr>
          <w:ilvl w:val="0"/>
          <w:numId w:val="0"/>
        </w:numPr>
        <w:spacing w:lineRule="auto" w:line="360"/>
        <w:ind w:left="5245" w:right="0" w:hanging="0"/>
        <w:jc w:val="right"/>
        <w:outlineLvl w:val="1"/>
        <w:rPr>
          <w:rFonts w:ascii="Times New Roman" w:hAnsi="Times New Roman"/>
          <w:iCs/>
          <w:color w:val="000000"/>
          <w:sz w:val="28"/>
          <w:szCs w:val="28"/>
          <w:lang w:bidi="ru-RU"/>
        </w:rPr>
      </w:pPr>
      <w:r>
        <w:rPr>
          <w:rFonts w:ascii="Times New Roman" w:hAnsi="Times New Roman"/>
          <w:iCs/>
          <w:color w:val="000000"/>
          <w:sz w:val="28"/>
          <w:szCs w:val="28"/>
          <w:lang w:bidi="ru-RU"/>
        </w:rPr>
        <w:t>о</w:t>
      </w:r>
      <w:r>
        <w:rPr>
          <w:rFonts w:ascii="Times New Roman" w:hAnsi="Times New Roman"/>
          <w:iCs/>
          <w:color w:val="000000"/>
          <w:sz w:val="28"/>
          <w:szCs w:val="28"/>
          <w:lang w:bidi="ru-RU"/>
        </w:rPr>
        <w:t xml:space="preserve">т </w:t>
      </w:r>
      <w:r>
        <w:rPr>
          <w:rFonts w:ascii="Times New Roman" w:hAnsi="Times New Roman"/>
          <w:iCs/>
          <w:color w:val="000000"/>
          <w:sz w:val="28"/>
          <w:szCs w:val="28"/>
          <w:lang w:bidi="ru-RU"/>
        </w:rPr>
        <w:t xml:space="preserve">30 мая 2025 года </w:t>
      </w:r>
      <w:r>
        <w:rPr>
          <w:rFonts w:ascii="Times New Roman" w:hAnsi="Times New Roman"/>
          <w:iCs/>
          <w:color w:val="000000"/>
          <w:sz w:val="28"/>
          <w:szCs w:val="28"/>
          <w:lang w:bidi="ru-RU"/>
        </w:rPr>
        <w:t xml:space="preserve">№ </w:t>
      </w:r>
      <w:r>
        <w:rPr>
          <w:rFonts w:ascii="Times New Roman" w:hAnsi="Times New Roman"/>
          <w:iCs/>
          <w:color w:val="000000"/>
          <w:sz w:val="28"/>
          <w:szCs w:val="28"/>
          <w:lang w:bidi="ru-RU"/>
        </w:rPr>
        <w:t>4-31/25</w:t>
      </w:r>
    </w:p>
    <w:p>
      <w:pPr>
        <w:pStyle w:val="Normal"/>
        <w:spacing w:lineRule="auto" w:line="240" w:before="0" w:after="0"/>
        <w:ind w:left="0" w:right="0" w:firstLine="709"/>
        <w:jc w:val="center"/>
        <w:rPr/>
      </w:pPr>
      <w:r>
        <w:rPr/>
      </w:r>
    </w:p>
    <w:p>
      <w:pPr>
        <w:pStyle w:val="Normal"/>
        <w:spacing w:lineRule="auto" w:line="240" w:before="0" w:after="0"/>
        <w:ind w:left="0" w:right="0" w:firstLine="709"/>
        <w:jc w:val="center"/>
        <w:rPr>
          <w:b/>
          <w:sz w:val="28"/>
          <w:szCs w:val="28"/>
        </w:rPr>
      </w:pPr>
      <w:r>
        <w:rPr>
          <w:b/>
          <w:sz w:val="28"/>
          <w:szCs w:val="28"/>
        </w:rPr>
        <w:t>Положение</w:t>
      </w:r>
    </w:p>
    <w:p>
      <w:pPr>
        <w:pStyle w:val="Normal"/>
        <w:spacing w:lineRule="auto" w:line="240" w:before="0" w:after="0"/>
        <w:ind w:left="0" w:right="0" w:firstLine="709"/>
        <w:jc w:val="center"/>
        <w:rPr/>
      </w:pPr>
      <w:r>
        <w:rPr>
          <w:b/>
          <w:sz w:val="28"/>
          <w:szCs w:val="28"/>
        </w:rPr>
        <w:t xml:space="preserve">о порядке предоставления жилых помещений </w:t>
      </w:r>
      <w:r>
        <w:rPr>
          <w:b/>
          <w:color w:val="000000"/>
          <w:sz w:val="28"/>
          <w:szCs w:val="28"/>
        </w:rPr>
        <w:t xml:space="preserve">муниципального жилищного фонда гражданам </w:t>
      </w:r>
      <w:r>
        <w:rPr>
          <w:b/>
          <w:sz w:val="28"/>
          <w:szCs w:val="28"/>
        </w:rPr>
        <w:t>по договорам социального найма</w:t>
      </w:r>
    </w:p>
    <w:p>
      <w:pPr>
        <w:pStyle w:val="Normal"/>
        <w:spacing w:lineRule="auto" w:line="240" w:before="0" w:after="0"/>
        <w:ind w:left="0" w:right="0" w:firstLine="709"/>
        <w:jc w:val="center"/>
        <w:rPr>
          <w:b/>
          <w:sz w:val="28"/>
          <w:szCs w:val="28"/>
        </w:rPr>
      </w:pPr>
      <w:r>
        <w:rPr>
          <w:b/>
          <w:sz w:val="28"/>
          <w:szCs w:val="28"/>
        </w:rPr>
      </w:r>
    </w:p>
    <w:p>
      <w:pPr>
        <w:pStyle w:val="Normal"/>
        <w:spacing w:lineRule="auto" w:line="240"/>
        <w:ind w:left="0" w:right="0" w:firstLine="709"/>
        <w:jc w:val="both"/>
        <w:rPr/>
      </w:pPr>
      <w:r>
        <w:rPr>
          <w:sz w:val="28"/>
          <w:szCs w:val="28"/>
        </w:rPr>
        <w:t xml:space="preserve">Настоящее Положение разработано </w:t>
      </w:r>
      <w:r>
        <w:rPr>
          <w:color w:val="000000"/>
          <w:sz w:val="28"/>
          <w:szCs w:val="28"/>
        </w:rPr>
        <w:t>в соответствии с Федеральным законом от 06.10.2003 № 131 – ФЗ «Об общих принципах организации местного самоуправления в Российской Федерации» (с изменениями), Жилищным кодексом Российской Федерации, Гражданским кодексом Российской Федерации, Законом Луганской Народной Республики от 07.12.2023 № 22-I           «О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                     (с изменениями).</w:t>
      </w:r>
    </w:p>
    <w:p>
      <w:pPr>
        <w:pStyle w:val="ConsPlusNormal"/>
        <w:widowControl/>
        <w:spacing w:lineRule="auto" w:line="240"/>
        <w:ind w:left="0" w:right="0" w:firstLine="709"/>
        <w:jc w:val="center"/>
        <w:rPr>
          <w:rFonts w:ascii="Times New Roman" w:hAnsi="Times New Roman" w:cs="Times New Roman"/>
          <w:b/>
          <w:sz w:val="28"/>
          <w:szCs w:val="28"/>
        </w:rPr>
      </w:pPr>
      <w:r>
        <w:rPr>
          <w:rFonts w:cs="Times New Roman" w:ascii="Times New Roman" w:hAnsi="Times New Roman"/>
          <w:b/>
          <w:sz w:val="28"/>
          <w:szCs w:val="28"/>
        </w:rPr>
        <w:t>1. Основные понятия</w:t>
      </w:r>
    </w:p>
    <w:p>
      <w:pPr>
        <w:pStyle w:val="ConsPlusNormal"/>
        <w:widowControl/>
        <w:spacing w:lineRule="auto" w:line="240"/>
        <w:ind w:left="0" w:righ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S1"/>
        <w:spacing w:lineRule="auto" w:line="240" w:before="0" w:after="0"/>
        <w:ind w:left="0" w:right="0" w:firstLine="709"/>
        <w:jc w:val="both"/>
        <w:rPr>
          <w:sz w:val="28"/>
          <w:szCs w:val="28"/>
        </w:rPr>
      </w:pPr>
      <w:r>
        <w:rPr>
          <w:sz w:val="28"/>
          <w:szCs w:val="28"/>
        </w:rPr>
        <w:t>1.1. По договору социального найма предоставляется жилое помещение муниципального жилого фонда:</w:t>
      </w:r>
    </w:p>
    <w:p>
      <w:pPr>
        <w:pStyle w:val="S1"/>
        <w:spacing w:lineRule="auto" w:line="240" w:before="0" w:after="0"/>
        <w:ind w:left="0" w:right="0" w:firstLine="709"/>
        <w:jc w:val="both"/>
        <w:rPr/>
      </w:pPr>
      <w:r>
        <w:rPr>
          <w:sz w:val="28"/>
          <w:szCs w:val="28"/>
        </w:rPr>
        <w:t xml:space="preserve">малоимущим гражданам, признанным по установленным </w:t>
      </w:r>
      <w:r>
        <w:fldChar w:fldCharType="begin"/>
      </w:r>
      <w:r>
        <w:rPr>
          <w:rStyle w:val="-"/>
          <w:sz w:val="28"/>
          <w:u w:val="none"/>
          <w:szCs w:val="28"/>
          <w:color w:val="auto"/>
        </w:rPr>
        <w:instrText xml:space="preserve"> HYPERLINK "https://demo.garant.ru/" \l "/document/12138291/entry/0"</w:instrText>
      </w:r>
      <w:r>
        <w:rPr>
          <w:rStyle w:val="-"/>
          <w:sz w:val="28"/>
          <w:u w:val="none"/>
          <w:szCs w:val="28"/>
          <w:color w:val="auto"/>
        </w:rPr>
        <w:fldChar w:fldCharType="separate"/>
      </w:r>
      <w:r>
        <w:rPr>
          <w:rStyle w:val="-"/>
          <w:color w:val="auto"/>
          <w:sz w:val="28"/>
          <w:szCs w:val="28"/>
          <w:u w:val="none"/>
        </w:rPr>
        <w:t>Жилищным кодексом</w:t>
      </w:r>
      <w:r>
        <w:rPr>
          <w:rStyle w:val="-"/>
          <w:sz w:val="28"/>
          <w:u w:val="none"/>
          <w:szCs w:val="28"/>
          <w:color w:val="auto"/>
        </w:rPr>
        <w:fldChar w:fldCharType="end"/>
      </w:r>
      <w:r>
        <w:rPr>
          <w:sz w:val="28"/>
          <w:szCs w:val="28"/>
        </w:rPr>
        <w:t xml:space="preserve"> Российской Федерации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w:t>
      </w:r>
      <w:r>
        <w:fldChar w:fldCharType="begin"/>
      </w:r>
      <w:r>
        <w:rPr>
          <w:rStyle w:val="-"/>
          <w:sz w:val="28"/>
          <w:u w:val="none"/>
          <w:szCs w:val="28"/>
          <w:color w:val="auto"/>
        </w:rPr>
        <w:instrText xml:space="preserve"> HYPERLINK "https://demo.garant.ru/" \l "/document/12138291/entry/0"</w:instrText>
      </w:r>
      <w:r>
        <w:rPr>
          <w:rStyle w:val="-"/>
          <w:sz w:val="28"/>
          <w:u w:val="none"/>
          <w:szCs w:val="28"/>
          <w:color w:val="auto"/>
        </w:rPr>
        <w:fldChar w:fldCharType="separate"/>
      </w:r>
      <w:r>
        <w:rPr>
          <w:rStyle w:val="-"/>
          <w:color w:val="auto"/>
          <w:sz w:val="28"/>
          <w:szCs w:val="28"/>
          <w:u w:val="none"/>
        </w:rPr>
        <w:t>Жилищным кодексом</w:t>
      </w:r>
      <w:r>
        <w:rPr>
          <w:rStyle w:val="-"/>
          <w:sz w:val="28"/>
          <w:u w:val="none"/>
          <w:szCs w:val="28"/>
          <w:color w:val="auto"/>
        </w:rPr>
        <w:fldChar w:fldCharType="end"/>
      </w:r>
      <w:r>
        <w:rPr>
          <w:sz w:val="28"/>
          <w:szCs w:val="28"/>
        </w:rPr>
        <w:t xml:space="preserve"> Российской Федерации порядке. Малоимущими гражданами являются граждане, если они признаны таковыми органами местного самоуправления в порядке, установленном Законом Луганской Народной Республики от 07.12.2023 № 22-I «О реализации прав граждан на предоставление им жилых помещений государственного жилищного фонда Луганской Народной Республики</w:t>
        <w:br/>
        <w:t xml:space="preserve">и муниципального жилищного фонда по договорам социального найма»                  </w:t>
      </w:r>
      <w:r>
        <w:rPr>
          <w:color w:val="000000"/>
          <w:sz w:val="28"/>
          <w:szCs w:val="28"/>
        </w:rPr>
        <w:t xml:space="preserve">(с изменениями), </w:t>
      </w:r>
      <w:r>
        <w:rPr>
          <w:sz w:val="28"/>
          <w:szCs w:val="28"/>
        </w:rPr>
        <w:t>с учетом дохода, приходящего на каждого члена семьи, и стоимости имущества, находящегося в собственности членов семьи и подлежащего налогообложению.</w:t>
      </w:r>
    </w:p>
    <w:p>
      <w:pPr>
        <w:pStyle w:val="S1"/>
        <w:spacing w:lineRule="auto" w:line="240" w:before="0" w:after="0"/>
        <w:ind w:left="0" w:right="0" w:firstLine="709"/>
        <w:jc w:val="both"/>
        <w:rPr>
          <w:sz w:val="28"/>
          <w:szCs w:val="28"/>
        </w:rPr>
      </w:pPr>
      <w:r>
        <w:rPr>
          <w:sz w:val="28"/>
          <w:szCs w:val="28"/>
        </w:rPr>
      </w:r>
    </w:p>
    <w:p>
      <w:pPr>
        <w:pStyle w:val="S1"/>
        <w:spacing w:lineRule="auto" w:line="240" w:before="0" w:after="0"/>
        <w:ind w:left="0" w:right="0" w:firstLine="709"/>
        <w:jc w:val="both"/>
        <w:rPr>
          <w:sz w:val="28"/>
          <w:szCs w:val="28"/>
        </w:rPr>
      </w:pPr>
      <w:r>
        <w:rPr>
          <w:sz w:val="28"/>
          <w:szCs w:val="28"/>
        </w:rPr>
        <w:t xml:space="preserve">1.2. </w:t>
      </w:r>
      <w:r>
        <w:rPr>
          <w:color w:val="000000"/>
          <w:sz w:val="28"/>
          <w:szCs w:val="28"/>
        </w:rPr>
        <w:t>Учетная норма площади жилого помещения исходя из которой ведется   постановка   на   учет   граждан   в   качестве   нуждающихся  в  жилых</w:t>
      </w:r>
    </w:p>
    <w:p>
      <w:pPr>
        <w:pStyle w:val="S1"/>
        <w:spacing w:lineRule="auto" w:line="240" w:before="0" w:after="0"/>
        <w:ind w:left="0" w:right="0" w:hanging="0"/>
        <w:jc w:val="both"/>
        <w:rPr>
          <w:color w:val="000000"/>
        </w:rPr>
      </w:pPr>
      <w:r>
        <w:rPr>
          <w:color w:val="000000"/>
          <w:sz w:val="28"/>
          <w:szCs w:val="28"/>
        </w:rPr>
        <w:t xml:space="preserve">помещениях на территории городского округа муниципальное образование </w:t>
      </w:r>
      <w:r>
        <w:rPr>
          <w:rFonts w:eastAsia="Times New Roman" w:cs="Times New Roman"/>
          <w:b w:val="false"/>
          <w:bCs w:val="false"/>
          <w:color w:val="000000"/>
          <w:sz w:val="28"/>
          <w:szCs w:val="28"/>
          <w:shd w:fill="auto" w:val="clear"/>
          <w:lang w:eastAsia="ru-RU"/>
        </w:rPr>
        <w:t>городской округ город Красный Луч</w:t>
      </w:r>
      <w:r>
        <w:rPr>
          <w:color w:val="000000"/>
          <w:sz w:val="28"/>
          <w:szCs w:val="28"/>
        </w:rPr>
        <w:t xml:space="preserve"> Луганской Народной Республики</w:t>
      </w:r>
      <w:r>
        <w:rPr>
          <w:color w:val="000000"/>
          <w:sz w:val="28"/>
          <w:szCs w:val="28"/>
        </w:rPr>
        <w:t xml:space="preserve"> определяется решением </w:t>
      </w:r>
      <w:r>
        <w:rPr>
          <w:color w:val="000000"/>
          <w:sz w:val="28"/>
          <w:szCs w:val="28"/>
        </w:rPr>
        <w:t xml:space="preserve">Совета </w:t>
      </w:r>
      <w:r>
        <w:rPr>
          <w:i w:val="false"/>
          <w:iCs w:val="false"/>
          <w:color w:val="000000"/>
          <w:sz w:val="28"/>
          <w:szCs w:val="28"/>
          <w:u w:val="none"/>
          <w:lang w:bidi="ru-RU"/>
        </w:rPr>
        <w:t>городского округа</w:t>
      </w:r>
      <w:r>
        <w:rPr>
          <w:i/>
          <w:color w:val="000000"/>
          <w:sz w:val="28"/>
          <w:szCs w:val="28"/>
          <w:u w:val="none"/>
          <w:lang w:bidi="ru-RU"/>
        </w:rPr>
        <w:t xml:space="preserve"> </w:t>
      </w:r>
      <w:r>
        <w:rPr>
          <w:i w:val="false"/>
          <w:iCs w:val="false"/>
          <w:color w:val="000000"/>
          <w:sz w:val="28"/>
          <w:szCs w:val="28"/>
          <w:u w:val="none"/>
          <w:lang w:bidi="ru-RU"/>
        </w:rPr>
        <w:t xml:space="preserve">муниципальное образование городской округ город Красный Луч </w:t>
      </w:r>
      <w:r>
        <w:rPr>
          <w:b w:val="false"/>
          <w:bCs w:val="false"/>
          <w:i w:val="false"/>
          <w:iCs w:val="false"/>
          <w:color w:val="000000"/>
          <w:sz w:val="28"/>
          <w:szCs w:val="28"/>
          <w:u w:val="none"/>
          <w:shd w:fill="auto" w:val="clear"/>
          <w:lang w:bidi="ru-RU"/>
        </w:rPr>
        <w:t>Луганской Народной Республики</w:t>
      </w:r>
      <w:r>
        <w:rPr>
          <w:b w:val="false"/>
          <w:bCs w:val="false"/>
          <w:color w:val="000000"/>
          <w:sz w:val="28"/>
          <w:szCs w:val="28"/>
          <w:u w:val="none"/>
          <w:shd w:fill="auto" w:val="clear"/>
        </w:rPr>
        <w:t>.</w:t>
      </w:r>
      <w:r>
        <w:rPr>
          <w:b w:val="false"/>
          <w:bCs w:val="false"/>
          <w:color w:val="000000"/>
          <w:sz w:val="28"/>
          <w:szCs w:val="28"/>
          <w:u w:val="none"/>
          <w:shd w:fill="FFFF00" w:val="clear"/>
        </w:rPr>
        <w:t xml:space="preserve"> </w:t>
      </w:r>
    </w:p>
    <w:p>
      <w:pPr>
        <w:pStyle w:val="S1"/>
        <w:spacing w:lineRule="auto" w:line="240" w:before="0" w:after="0"/>
        <w:ind w:left="0" w:right="0" w:firstLine="709"/>
        <w:jc w:val="both"/>
        <w:rPr/>
      </w:pPr>
      <w:r>
        <w:rPr>
          <w:color w:val="000000"/>
          <w:sz w:val="28"/>
          <w:szCs w:val="28"/>
        </w:rPr>
        <w:t xml:space="preserve">1.3. </w:t>
      </w:r>
      <w:r>
        <w:rPr>
          <w:color w:val="000000"/>
          <w:sz w:val="28"/>
          <w:szCs w:val="28"/>
        </w:rPr>
        <w:t xml:space="preserve">Норма предоставления площади жилого помещения по договору социального найма на территории городского округа муниципального образования </w:t>
      </w:r>
      <w:r>
        <w:rPr>
          <w:rFonts w:eastAsia="Times New Roman" w:cs="Times New Roman"/>
          <w:b w:val="false"/>
          <w:bCs w:val="false"/>
          <w:color w:val="000000"/>
          <w:sz w:val="28"/>
          <w:szCs w:val="28"/>
          <w:shd w:fill="auto" w:val="clear"/>
          <w:lang w:eastAsia="ru-RU"/>
        </w:rPr>
        <w:t>городской округ город Красный Луч</w:t>
      </w:r>
      <w:r>
        <w:rPr>
          <w:color w:val="000000"/>
          <w:sz w:val="28"/>
          <w:szCs w:val="28"/>
        </w:rPr>
        <w:t xml:space="preserve"> Луганской Народной Республики</w:t>
      </w:r>
      <w:r>
        <w:rPr>
          <w:sz w:val="28"/>
          <w:szCs w:val="28"/>
        </w:rPr>
        <w:t xml:space="preserve"> определяется решением </w:t>
      </w:r>
      <w:r>
        <w:rPr>
          <w:color w:val="000000"/>
          <w:sz w:val="28"/>
          <w:szCs w:val="28"/>
          <w:lang w:bidi="ru-RU"/>
        </w:rPr>
        <w:t xml:space="preserve">Совета </w:t>
      </w:r>
      <w:r>
        <w:rPr>
          <w:i w:val="false"/>
          <w:iCs w:val="false"/>
          <w:color w:val="000000"/>
          <w:sz w:val="28"/>
          <w:szCs w:val="28"/>
          <w:u w:val="none"/>
          <w:lang w:bidi="ru-RU"/>
        </w:rPr>
        <w:t>городского округа</w:t>
      </w:r>
      <w:r>
        <w:rPr>
          <w:i/>
          <w:color w:val="000000"/>
          <w:sz w:val="28"/>
          <w:szCs w:val="28"/>
          <w:u w:val="none"/>
          <w:lang w:bidi="ru-RU"/>
        </w:rPr>
        <w:t xml:space="preserve"> </w:t>
      </w:r>
      <w:r>
        <w:rPr>
          <w:i w:val="false"/>
          <w:iCs w:val="false"/>
          <w:color w:val="000000"/>
          <w:sz w:val="28"/>
          <w:szCs w:val="28"/>
          <w:u w:val="none"/>
          <w:lang w:bidi="ru-RU"/>
        </w:rPr>
        <w:t xml:space="preserve">муниципальное образование городской округ город Красный Луч </w:t>
      </w:r>
      <w:r>
        <w:rPr>
          <w:b w:val="false"/>
          <w:bCs w:val="false"/>
          <w:i w:val="false"/>
          <w:iCs w:val="false"/>
          <w:color w:val="000000"/>
          <w:sz w:val="28"/>
          <w:szCs w:val="28"/>
          <w:u w:val="none"/>
          <w:shd w:fill="auto" w:val="clear"/>
          <w:lang w:bidi="ru-RU"/>
        </w:rPr>
        <w:t>Луганской Народной Республики</w:t>
      </w:r>
      <w:r>
        <w:rPr>
          <w:b w:val="false"/>
          <w:bCs w:val="false"/>
          <w:i w:val="false"/>
          <w:iCs w:val="false"/>
          <w:color w:val="000000"/>
          <w:sz w:val="28"/>
          <w:szCs w:val="28"/>
          <w:u w:val="none"/>
          <w:shd w:fill="auto" w:val="clear"/>
          <w:lang w:bidi="ru-RU"/>
        </w:rPr>
        <w:t>.</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1.4.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ConsPlusNorma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ConsPlusNorma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br/>
        <w:t>и обеспеченные общей площадью жилого помещения на одного члена семьи менее учетной нормы;</w:t>
      </w:r>
    </w:p>
    <w:p>
      <w:pPr>
        <w:pStyle w:val="ConsPlusNormal"/>
        <w:spacing w:lineRule="auto" w:line="240"/>
        <w:ind w:left="0" w:right="0" w:firstLine="709"/>
        <w:jc w:val="both"/>
        <w:rPr/>
      </w:pPr>
      <w:r>
        <w:rPr>
          <w:rFonts w:cs="Times New Roman" w:ascii="Times New Roman" w:hAnsi="Times New Roman"/>
          <w:sz w:val="28"/>
          <w:szCs w:val="28"/>
        </w:rPr>
        <w:t xml:space="preserve">3) проживающие в помещении, не отвечающем установленным для жилых помещений </w:t>
      </w:r>
      <w:r>
        <w:fldChar w:fldCharType="begin"/>
      </w:r>
      <w:r>
        <w:rPr>
          <w:rStyle w:val="-"/>
          <w:sz w:val="28"/>
          <w:u w:val="none"/>
          <w:szCs w:val="28"/>
          <w:rFonts w:cs="Times New Roman" w:ascii="Times New Roman" w:hAnsi="Times New Roman"/>
          <w:color w:val="auto"/>
        </w:rPr>
        <w:instrText xml:space="preserve"> HYPERLINK "https://demo.garant.ru/" \l "/document/12144695/entry/200"</w:instrText>
      </w:r>
      <w:r>
        <w:rPr>
          <w:rStyle w:val="-"/>
          <w:sz w:val="28"/>
          <w:u w:val="none"/>
          <w:szCs w:val="28"/>
          <w:rFonts w:cs="Times New Roman" w:ascii="Times New Roman" w:hAnsi="Times New Roman"/>
          <w:color w:val="auto"/>
        </w:rPr>
        <w:fldChar w:fldCharType="separate"/>
      </w:r>
      <w:r>
        <w:rPr>
          <w:rStyle w:val="-"/>
          <w:rFonts w:cs="Times New Roman" w:ascii="Times New Roman" w:hAnsi="Times New Roman"/>
          <w:color w:val="auto"/>
          <w:sz w:val="28"/>
          <w:szCs w:val="28"/>
          <w:u w:val="none"/>
        </w:rPr>
        <w:t>требованиям</w:t>
      </w:r>
      <w:r>
        <w:rPr>
          <w:rStyle w:val="-"/>
          <w:sz w:val="28"/>
          <w:u w:val="none"/>
          <w:szCs w:val="28"/>
          <w:rFonts w:cs="Times New Roman" w:ascii="Times New Roman" w:hAnsi="Times New Roman"/>
          <w:color w:val="auto"/>
        </w:rPr>
        <w:fldChar w:fldCharType="end"/>
      </w:r>
      <w:r>
        <w:rPr>
          <w:rFonts w:cs="Times New Roman" w:ascii="Times New Roman" w:hAnsi="Times New Roman"/>
          <w:sz w:val="28"/>
          <w:szCs w:val="28"/>
        </w:rPr>
        <w:t>;</w:t>
      </w:r>
    </w:p>
    <w:p>
      <w:pPr>
        <w:pStyle w:val="ConsPlusNormal"/>
        <w:spacing w:lineRule="auto" w:line="240"/>
        <w:ind w:left="0" w:right="0" w:firstLine="709"/>
        <w:jc w:val="both"/>
        <w:rPr/>
      </w:pPr>
      <w:r>
        <w:rPr>
          <w:rFonts w:cs="Times New Roman" w:ascii="Times New Roman" w:hAnsi="Times New Roman"/>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w:t>
        <w:br/>
        <w:t xml:space="preserve">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fldChar w:fldCharType="begin"/>
      </w:r>
      <w:r>
        <w:rPr>
          <w:rStyle w:val="-"/>
          <w:sz w:val="28"/>
          <w:u w:val="none"/>
          <w:szCs w:val="28"/>
          <w:rFonts w:cs="Times New Roman" w:ascii="Times New Roman" w:hAnsi="Times New Roman"/>
          <w:color w:val="auto"/>
        </w:rPr>
        <w:instrText xml:space="preserve"> HYPERLINK "https://demo.garant.ru/" \l "/document/70321504/entry/1000"</w:instrText>
      </w:r>
      <w:r>
        <w:rPr>
          <w:rStyle w:val="-"/>
          <w:sz w:val="28"/>
          <w:u w:val="none"/>
          <w:szCs w:val="28"/>
          <w:rFonts w:cs="Times New Roman" w:ascii="Times New Roman" w:hAnsi="Times New Roman"/>
          <w:color w:val="auto"/>
        </w:rPr>
        <w:fldChar w:fldCharType="separate"/>
      </w:r>
      <w:r>
        <w:rPr>
          <w:rStyle w:val="-"/>
          <w:rFonts w:cs="Times New Roman" w:ascii="Times New Roman" w:hAnsi="Times New Roman"/>
          <w:color w:val="auto"/>
          <w:sz w:val="28"/>
          <w:szCs w:val="28"/>
          <w:u w:val="none"/>
        </w:rPr>
        <w:t>Перечень</w:t>
      </w:r>
      <w:r>
        <w:rPr>
          <w:rStyle w:val="-"/>
          <w:sz w:val="28"/>
          <w:u w:val="none"/>
          <w:szCs w:val="28"/>
          <w:rFonts w:cs="Times New Roman" w:ascii="Times New Roman" w:hAnsi="Times New Roman"/>
          <w:color w:val="auto"/>
        </w:rPr>
        <w:fldChar w:fldCharType="end"/>
      </w:r>
      <w:r>
        <w:rPr>
          <w:rFonts w:cs="Times New Roman" w:ascii="Times New Roman" w:hAnsi="Times New Roman"/>
          <w:sz w:val="28"/>
          <w:szCs w:val="28"/>
        </w:rPr>
        <w:t xml:space="preserve"> соответствующих заболеваний </w:t>
      </w:r>
      <w:r>
        <w:rPr>
          <w:rFonts w:cs="Times New Roman" w:ascii="Times New Roman" w:hAnsi="Times New Roman"/>
          <w:color w:val="000000"/>
          <w:sz w:val="28"/>
          <w:szCs w:val="28"/>
        </w:rPr>
        <w:t xml:space="preserve">устанавливается </w:t>
      </w:r>
      <w:r>
        <w:rPr>
          <w:rFonts w:cs="Times New Roman" w:ascii="Times New Roman" w:hAnsi="Times New Roman"/>
          <w:strike w:val="false"/>
          <w:dstrike w:val="false"/>
          <w:color w:val="000000"/>
          <w:sz w:val="28"/>
          <w:szCs w:val="28"/>
        </w:rPr>
        <w:t>уполномоченным</w:t>
      </w:r>
      <w:r>
        <w:rPr>
          <w:rFonts w:cs="Times New Roman" w:ascii="Times New Roman" w:hAnsi="Times New Roman"/>
          <w:color w:val="000000"/>
          <w:sz w:val="28"/>
          <w:szCs w:val="28"/>
        </w:rPr>
        <w:t xml:space="preserve"> Правительством Российской Федерации федеральным органом исполнительной власти.</w:t>
      </w:r>
    </w:p>
    <w:p>
      <w:pPr>
        <w:pStyle w:val="ConsPlusNorma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1.5.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w:t>
        <w:br/>
        <w:t>и (или) принадлежащих им на праве собственности, определение уровня обеспеченности общей площадью жилого помещения осуществляется исходя</w:t>
        <w:br/>
        <w:t>из суммарной общей площади всех указанных жилых помещений.</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spacing w:lineRule="auto" w:line="240"/>
        <w:ind w:left="0" w:right="0" w:firstLine="709"/>
        <w:jc w:val="center"/>
        <w:rPr>
          <w:rFonts w:ascii="Times New Roman" w:hAnsi="Times New Roman" w:cs="Times New Roman"/>
          <w:b/>
          <w:sz w:val="28"/>
          <w:szCs w:val="28"/>
        </w:rPr>
      </w:pPr>
      <w:r>
        <w:rPr>
          <w:rFonts w:cs="Times New Roman" w:ascii="Times New Roman" w:hAnsi="Times New Roman"/>
          <w:b/>
          <w:sz w:val="28"/>
          <w:szCs w:val="28"/>
        </w:rPr>
        <w:t xml:space="preserve">2. Предоставление жилых помещений по договорам социального найма гражданам, состоящим на учете в качестве нуждающихся </w:t>
        <w:br/>
        <w:t>в жилых помещениях</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2.1. По договору социального найма предоставляется жилое помещение государственного или муниципального жилищного фонда.</w:t>
      </w:r>
    </w:p>
    <w:p>
      <w:pPr>
        <w:pStyle w:val="ConsPlusNormal"/>
        <w:widowControl/>
        <w:spacing w:lineRule="auto" w:line="240"/>
        <w:ind w:left="0" w:right="0" w:firstLine="709"/>
        <w:jc w:val="both"/>
        <w:rPr/>
      </w:pPr>
      <w:r>
        <w:rPr>
          <w:rFonts w:cs="Times New Roman" w:ascii="Times New Roman" w:hAnsi="Times New Roman"/>
          <w:sz w:val="28"/>
          <w:szCs w:val="28"/>
        </w:rPr>
        <w:t xml:space="preserve">2.2. Малоимущим гражданам, признанным по установленным Жилищным Кодексом Российской Федерации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Жилищным Кодексом Российской Федерации порядке. Малоимущими гражданами являются граждане, если они признаны таковыми Администрацией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rPr>
        <w:t xml:space="preserve"> Луганской Народной Республики,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2.3. Жилые помещения жилищного фонда Российской Федерации или жилищного фонда Луганской Народной Республики по договорам социального найма предоставляются иным определенным федеральным законом, законом Луганской Народной Республики категориям граждан, признанных</w:t>
        <w:br/>
        <w:t>по установленным Жилищным Кодексом Российской Федерации и (или) федеральным законом, законом Луганской Народной Республики основаниям нуждающимися в жилых помещениях. Данные жилые помещения предоставляются в установленном Жилищным Кодексом Российской Федерации порядке, если иной порядок не предусмотрен указанным федеральным законом, законом Луганской Народной Республики.</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2.4. Категориям граждан, указанным в части 3 статьи 49 Жилищного кодекса или </w:t>
      </w:r>
      <w:r>
        <w:rPr>
          <w:rFonts w:cs="Times New Roman" w:ascii="Times New Roman" w:hAnsi="Times New Roman"/>
          <w:sz w:val="28"/>
          <w:szCs w:val="28"/>
          <w:shd w:fill="auto" w:val="clear"/>
        </w:rPr>
        <w:t xml:space="preserve">пунктом 2.3 </w:t>
      </w:r>
      <w:r>
        <w:rPr>
          <w:rFonts w:cs="Times New Roman" w:ascii="Times New Roman" w:hAnsi="Times New Roman"/>
          <w:sz w:val="28"/>
          <w:szCs w:val="28"/>
        </w:rPr>
        <w:t>настоящего Положения могут предоставляться по договорам социального найма жилые помещения муниципального жилищного фонда органов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Жилищным Кодексом Российской Федерации порядке, если иной порядок не</w:t>
      </w:r>
    </w:p>
    <w:p>
      <w:pPr>
        <w:pStyle w:val="ConsPlusNormal"/>
        <w:widowControl/>
        <w:spacing w:lineRule="auto" w:line="24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предусмотрен федеральным законом, указом Президента Российской Федерации или законом Луганской Народной Республики. </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2.5.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Normal"/>
        <w:spacing w:lineRule="auto" w:line="240" w:before="0" w:after="0"/>
        <w:ind w:left="0" w:right="0" w:firstLine="709"/>
        <w:jc w:val="center"/>
        <w:rPr/>
      </w:pPr>
      <w:r>
        <w:rPr/>
      </w:r>
    </w:p>
    <w:p>
      <w:pPr>
        <w:pStyle w:val="Normal"/>
        <w:spacing w:lineRule="auto" w:line="240"/>
        <w:ind w:left="0" w:right="0" w:firstLine="709"/>
        <w:jc w:val="center"/>
        <w:rPr>
          <w:b/>
          <w:sz w:val="28"/>
          <w:szCs w:val="28"/>
        </w:rPr>
      </w:pPr>
      <w:r>
        <w:rPr>
          <w:b/>
          <w:sz w:val="28"/>
          <w:szCs w:val="28"/>
        </w:rPr>
        <w:t>3. Предоставление жилых помещений по договорам социального найма гражданам, состоящим на учете в качестве нуждающихся в жилых помещениях вне очереди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sz w:val="28"/>
          <w:szCs w:val="28"/>
        </w:rPr>
        <w:t xml:space="preserve">3.1.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пунктом </w:t>
      </w:r>
      <w:r>
        <w:rPr>
          <w:rFonts w:cs="Times New Roman"/>
          <w:sz w:val="28"/>
          <w:szCs w:val="28"/>
          <w:shd w:fill="auto" w:val="clear"/>
        </w:rPr>
        <w:t>3.2</w:t>
      </w:r>
      <w:r>
        <w:rPr>
          <w:rFonts w:cs="Times New Roman"/>
          <w:sz w:val="28"/>
          <w:szCs w:val="28"/>
        </w:rPr>
        <w:t xml:space="preserve"> настоящей статьи случаев.</w:t>
      </w:r>
    </w:p>
    <w:p>
      <w:pPr>
        <w:pStyle w:val="Normal"/>
        <w:spacing w:lineRule="auto" w:line="240" w:before="0" w:after="0"/>
        <w:ind w:left="0" w:right="0" w:firstLine="709"/>
        <w:jc w:val="both"/>
        <w:rPr>
          <w:rFonts w:ascii="Times New Roman" w:hAnsi="Times New Roman" w:cs="Times New Roman"/>
          <w:sz w:val="28"/>
          <w:szCs w:val="28"/>
        </w:rPr>
      </w:pPr>
      <w:r>
        <w:rPr>
          <w:rFonts w:cs="Times New Roman"/>
          <w:sz w:val="28"/>
          <w:szCs w:val="28"/>
        </w:rPr>
        <w:t>3.2. Вне очереди жилые помещения по договорам социального найма предоставляются:</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shd w:fill="auto" w:val="clear"/>
        </w:rPr>
        <w:t>3.2.1.</w:t>
      </w:r>
      <w:r>
        <w:rPr>
          <w:rFonts w:cs="Times New Roman" w:ascii="Times New Roman" w:hAnsi="Times New Roman"/>
          <w:sz w:val="28"/>
          <w:szCs w:val="28"/>
        </w:rPr>
        <w:t xml:space="preserve"> Гражданам, являющимся нанимателями жилых помещений</w:t>
        <w:br/>
        <w:t xml:space="preserve">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w:t>
        <w:br/>
        <w:t>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ConsPlusNormal"/>
        <w:widowControl/>
        <w:ind w:left="0" w:right="0" w:firstLine="709"/>
        <w:jc w:val="both"/>
        <w:rPr>
          <w:rFonts w:ascii="Times New Roman" w:hAnsi="Times New Roman" w:cs="Times New Roman"/>
          <w:sz w:val="28"/>
          <w:szCs w:val="28"/>
        </w:rPr>
      </w:pPr>
      <w:r>
        <w:rPr>
          <w:rFonts w:cs="Times New Roman" w:ascii="Times New Roman" w:hAnsi="Times New Roman"/>
          <w:sz w:val="28"/>
          <w:szCs w:val="28"/>
          <w:shd w:fill="auto" w:val="clear"/>
        </w:rPr>
        <w:t xml:space="preserve">3.2.2. </w:t>
      </w:r>
      <w:r>
        <w:rPr>
          <w:rFonts w:cs="Times New Roman" w:ascii="Times New Roman" w:hAnsi="Times New Roman"/>
          <w:sz w:val="28"/>
          <w:szCs w:val="28"/>
        </w:rPr>
        <w:t>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pPr>
        <w:pStyle w:val="ConsPlusNormal"/>
        <w:widowContro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left="0" w:right="0" w:firstLine="709"/>
        <w:jc w:val="center"/>
        <w:rPr>
          <w:rFonts w:ascii="Times New Roman" w:hAnsi="Times New Roman" w:cs="Times New Roman"/>
          <w:b/>
          <w:sz w:val="28"/>
          <w:szCs w:val="28"/>
        </w:rPr>
      </w:pPr>
      <w:r>
        <w:rPr>
          <w:rFonts w:cs="Times New Roman" w:ascii="Times New Roman" w:hAnsi="Times New Roman"/>
          <w:b/>
          <w:sz w:val="28"/>
          <w:szCs w:val="28"/>
        </w:rPr>
        <w:t>4. Норма предоставления площади жилого помещения</w:t>
      </w:r>
    </w:p>
    <w:p>
      <w:pPr>
        <w:pStyle w:val="ConsPlusNormal"/>
        <w:widowControl/>
        <w:ind w:left="0" w:right="0" w:firstLine="709"/>
        <w:jc w:val="center"/>
        <w:rPr>
          <w:highlight w:val="none"/>
          <w:shd w:fill="FFFF00" w:val="clear"/>
        </w:rPr>
      </w:pPr>
      <w:r>
        <w:rPr>
          <w:shd w:fill="FFFF00" w:val="clear"/>
        </w:rPr>
      </w:r>
    </w:p>
    <w:p>
      <w:pPr>
        <w:pStyle w:val="ConsPlusNormal"/>
        <w:widowContro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4.1. На территории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rPr>
        <w:t xml:space="preserve"> Луганской Народной Республики</w:t>
      </w:r>
      <w:r>
        <w:rPr>
          <w:rStyle w:val="Style16"/>
          <w:b/>
        </w:rPr>
        <w:t xml:space="preserve"> </w:t>
      </w:r>
      <w:hyperlink r:id="rId5">
        <w:r>
          <w:rPr>
            <w:rStyle w:val="-"/>
            <w:rFonts w:cs="Times New Roman" w:ascii="Times New Roman" w:hAnsi="Times New Roman"/>
            <w:color w:val="auto"/>
            <w:sz w:val="28"/>
            <w:szCs w:val="28"/>
            <w:u w:val="none"/>
          </w:rPr>
          <w:t>норма предоставления</w:t>
        </w:r>
      </w:hyperlink>
      <w:r>
        <w:rPr>
          <w:rFonts w:cs="Times New Roman" w:ascii="Times New Roman" w:hAnsi="Times New Roman"/>
          <w:sz w:val="28"/>
          <w:szCs w:val="28"/>
        </w:rPr>
        <w:t xml:space="preserve"> площади жилого помещения по договору социального найма определяется решением </w:t>
      </w:r>
      <w:r>
        <w:rPr>
          <w:rFonts w:cs="Times New Roman" w:ascii="Times New Roman" w:hAnsi="Times New Roman"/>
          <w:color w:val="000000"/>
          <w:sz w:val="28"/>
          <w:szCs w:val="28"/>
        </w:rPr>
        <w:t xml:space="preserve">Совета </w:t>
      </w:r>
      <w:r>
        <w:rPr>
          <w:rFonts w:cs="Times New Roman" w:ascii="Times New Roman" w:hAnsi="Times New Roman"/>
          <w:i w:val="false"/>
          <w:iCs w:val="false"/>
          <w:color w:val="000000"/>
          <w:sz w:val="28"/>
          <w:szCs w:val="28"/>
          <w:u w:val="none"/>
          <w:lang w:bidi="ru-RU"/>
        </w:rPr>
        <w:t>городского округа</w:t>
      </w:r>
      <w:r>
        <w:rPr>
          <w:rFonts w:cs="Times New Roman" w:ascii="Times New Roman" w:hAnsi="Times New Roman"/>
          <w:i/>
          <w:color w:val="000000"/>
          <w:sz w:val="28"/>
          <w:szCs w:val="28"/>
          <w:u w:val="none"/>
          <w:lang w:bidi="ru-RU"/>
        </w:rPr>
        <w:t xml:space="preserve"> </w:t>
      </w:r>
      <w:r>
        <w:rPr>
          <w:rFonts w:cs="Times New Roman" w:ascii="Times New Roman" w:hAnsi="Times New Roman"/>
          <w:i w:val="false"/>
          <w:iCs w:val="false"/>
          <w:color w:val="000000"/>
          <w:sz w:val="28"/>
          <w:szCs w:val="28"/>
          <w:u w:val="none"/>
          <w:lang w:bidi="ru-RU"/>
        </w:rPr>
        <w:t xml:space="preserve">муниципальное образование городской округ город Красный Луч </w:t>
      </w:r>
      <w:r>
        <w:rPr>
          <w:rFonts w:cs="Times New Roman" w:ascii="Times New Roman" w:hAnsi="Times New Roman"/>
          <w:b w:val="false"/>
          <w:bCs w:val="false"/>
          <w:i w:val="false"/>
          <w:iCs w:val="false"/>
          <w:color w:val="000000"/>
          <w:sz w:val="28"/>
          <w:szCs w:val="28"/>
          <w:u w:val="none"/>
          <w:shd w:fill="auto" w:val="clear"/>
          <w:lang w:bidi="ru-RU"/>
        </w:rPr>
        <w:t>Луганской Народной Республики</w:t>
      </w:r>
      <w:r>
        <w:rPr>
          <w:rFonts w:cs="Times New Roman" w:ascii="Times New Roman" w:hAnsi="Times New Roman"/>
          <w:sz w:val="28"/>
        </w:rPr>
        <w:t>.</w:t>
      </w:r>
    </w:p>
    <w:p>
      <w:pPr>
        <w:pStyle w:val="ConsPlusNormal"/>
        <w:widowContro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4.2. Федеральными законами, указами Президента Российской Федерации, законами Луганской Народной Республики, устанавливающими порядок предоставления жилых помещений по договорам социального найма указанным в </w:t>
      </w:r>
      <w:r>
        <w:fldChar w:fldCharType="begin"/>
      </w:r>
      <w:r>
        <w:rPr>
          <w:rStyle w:val="-"/>
          <w:sz w:val="28"/>
          <w:u w:val="none"/>
          <w:szCs w:val="28"/>
          <w:rFonts w:cs="Times New Roman" w:ascii="Times New Roman" w:hAnsi="Times New Roman"/>
          <w:color w:val="auto"/>
        </w:rPr>
        <w:instrText xml:space="preserve"> HYPERLINK "https://demo.garant.ru/" \l "/document/12138291/entry/4903"</w:instrText>
      </w:r>
      <w:r>
        <w:rPr>
          <w:rStyle w:val="-"/>
          <w:sz w:val="28"/>
          <w:u w:val="none"/>
          <w:szCs w:val="28"/>
          <w:rFonts w:cs="Times New Roman" w:ascii="Times New Roman" w:hAnsi="Times New Roman"/>
          <w:color w:val="auto"/>
        </w:rPr>
        <w:fldChar w:fldCharType="separate"/>
      </w:r>
      <w:r>
        <w:rPr>
          <w:rStyle w:val="-"/>
          <w:rFonts w:cs="Times New Roman" w:ascii="Times New Roman" w:hAnsi="Times New Roman"/>
          <w:color w:val="auto"/>
          <w:sz w:val="28"/>
          <w:szCs w:val="28"/>
          <w:u w:val="none"/>
        </w:rPr>
        <w:t>части 3 статьи 49</w:t>
      </w:r>
      <w:r>
        <w:rPr>
          <w:rStyle w:val="-"/>
          <w:sz w:val="28"/>
          <w:u w:val="none"/>
          <w:szCs w:val="28"/>
          <w:rFonts w:cs="Times New Roman" w:ascii="Times New Roman" w:hAnsi="Times New Roman"/>
          <w:color w:val="auto"/>
        </w:rPr>
        <w:fldChar w:fldCharType="end"/>
      </w:r>
      <w:r>
        <w:rPr>
          <w:rFonts w:cs="Times New Roman" w:ascii="Times New Roman" w:hAnsi="Times New Roman"/>
          <w:sz w:val="28"/>
          <w:szCs w:val="28"/>
        </w:rPr>
        <w:t xml:space="preserve"> Жилищного Кодекса Российской Федерации категориям граждан, данным категориям граждан могут быть установлены иные </w:t>
      </w:r>
      <w:r>
        <w:fldChar w:fldCharType="begin"/>
      </w:r>
      <w:r>
        <w:rPr>
          <w:rStyle w:val="-"/>
          <w:sz w:val="28"/>
          <w:u w:val="none"/>
          <w:szCs w:val="28"/>
          <w:rFonts w:cs="Times New Roman" w:ascii="Times New Roman" w:hAnsi="Times New Roman"/>
          <w:color w:val="auto"/>
        </w:rPr>
        <w:instrText xml:space="preserve"> HYPERLINK "https://demo.garant.ru/" \l "/multilink/12138291/paragraph/1349/number/1"</w:instrText>
      </w:r>
      <w:r>
        <w:rPr>
          <w:rStyle w:val="-"/>
          <w:sz w:val="28"/>
          <w:u w:val="none"/>
          <w:szCs w:val="28"/>
          <w:rFonts w:cs="Times New Roman" w:ascii="Times New Roman" w:hAnsi="Times New Roman"/>
          <w:color w:val="auto"/>
        </w:rPr>
        <w:fldChar w:fldCharType="separate"/>
      </w:r>
      <w:r>
        <w:rPr>
          <w:rStyle w:val="-"/>
          <w:rFonts w:cs="Times New Roman" w:ascii="Times New Roman" w:hAnsi="Times New Roman"/>
          <w:color w:val="auto"/>
          <w:sz w:val="28"/>
          <w:szCs w:val="28"/>
          <w:u w:val="none"/>
        </w:rPr>
        <w:t>нормы предоставления</w:t>
      </w:r>
      <w:r>
        <w:rPr>
          <w:rStyle w:val="-"/>
          <w:sz w:val="28"/>
          <w:u w:val="none"/>
          <w:szCs w:val="28"/>
          <w:rFonts w:cs="Times New Roman" w:ascii="Times New Roman" w:hAnsi="Times New Roman"/>
          <w:color w:val="auto"/>
        </w:rPr>
        <w:fldChar w:fldCharType="end"/>
      </w:r>
      <w:r>
        <w:rPr>
          <w:rFonts w:cs="Times New Roman" w:ascii="Times New Roman" w:hAnsi="Times New Roman"/>
          <w:sz w:val="28"/>
          <w:szCs w:val="28"/>
        </w:rPr>
        <w:t>.</w:t>
      </w:r>
    </w:p>
    <w:p>
      <w:pPr>
        <w:pStyle w:val="Normal"/>
        <w:spacing w:lineRule="auto" w:line="240" w:before="0" w:after="0"/>
        <w:ind w:left="0" w:right="0" w:hanging="0"/>
        <w:jc w:val="both"/>
        <w:rPr>
          <w:sz w:val="28"/>
          <w:szCs w:val="28"/>
        </w:rPr>
      </w:pPr>
      <w:r>
        <w:rPr>
          <w:sz w:val="28"/>
          <w:szCs w:val="28"/>
        </w:rPr>
        <w:tab/>
        <w:t>4.3. Также учитывается, что:</w:t>
      </w:r>
    </w:p>
    <w:p>
      <w:pPr>
        <w:pStyle w:val="Normal"/>
        <w:spacing w:lineRule="auto" w:line="240" w:before="0" w:after="0"/>
        <w:ind w:left="0" w:right="0" w:hanging="0"/>
        <w:jc w:val="both"/>
        <w:rPr>
          <w:sz w:val="28"/>
          <w:szCs w:val="28"/>
        </w:rPr>
      </w:pPr>
      <w:r>
        <w:rPr>
          <w:sz w:val="28"/>
          <w:szCs w:val="28"/>
        </w:rPr>
        <w:tab/>
        <w:t>- жилое помещение, менее нормы предоставления на одного человека предоставляются только с согласия граждан без снятия с учета;</w:t>
      </w:r>
    </w:p>
    <w:p>
      <w:pPr>
        <w:pStyle w:val="Normal"/>
        <w:spacing w:lineRule="auto" w:line="240" w:before="0" w:after="0"/>
        <w:ind w:left="0" w:right="0" w:firstLine="709"/>
        <w:jc w:val="both"/>
        <w:rPr>
          <w:sz w:val="28"/>
          <w:szCs w:val="28"/>
        </w:rPr>
      </w:pPr>
      <w:r>
        <w:rPr>
          <w:sz w:val="28"/>
          <w:szCs w:val="28"/>
        </w:rPr>
        <w:t>-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2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тяжких форм хронических заболеваний, указанных в пункте 4 части 1 статьи 51 Жилищного Кодекса Российской Федерации в перечне, утвержденном Правительством Российской Федерации.</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spacing w:lineRule="auto" w:line="240"/>
        <w:ind w:left="0" w:right="0" w:firstLine="709"/>
        <w:jc w:val="center"/>
        <w:rPr>
          <w:rFonts w:ascii="Times New Roman" w:hAnsi="Times New Roman" w:cs="Times New Roman"/>
          <w:b/>
          <w:sz w:val="28"/>
          <w:szCs w:val="28"/>
        </w:rPr>
      </w:pPr>
      <w:r>
        <w:rPr>
          <w:rFonts w:cs="Times New Roman" w:ascii="Times New Roman" w:hAnsi="Times New Roman"/>
          <w:b/>
          <w:sz w:val="28"/>
          <w:szCs w:val="28"/>
        </w:rPr>
        <w:t>5. Учет законных интересов граждан при предоставлении жилых помещений по договорам социального найма</w:t>
      </w:r>
    </w:p>
    <w:p>
      <w:pPr>
        <w:pStyle w:val="ConsPlusNormal"/>
        <w:widowControl/>
        <w:spacing w:lineRule="auto" w:line="240"/>
        <w:ind w:left="0" w:right="0" w:firstLine="709"/>
        <w:jc w:val="center"/>
        <w:rPr/>
      </w:pPr>
      <w:r>
        <w:rPr/>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5.1.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Комнаты по договорам социального найма могут предоставляться только в случае предусмотренном части 4 статьи 59 Жилищного Кодекса Российской Федерации.</w:t>
      </w:r>
    </w:p>
    <w:p>
      <w:pPr>
        <w:pStyle w:val="ConsPlusNormal"/>
        <w:widowControl/>
        <w:spacing w:lineRule="auto" w:line="240"/>
        <w:ind w:left="0" w:right="0" w:firstLine="709"/>
        <w:jc w:val="both"/>
        <w:rPr/>
      </w:pPr>
      <w:r>
        <w:rPr>
          <w:rFonts w:cs="Times New Roman" w:ascii="Times New Roman" w:hAnsi="Times New Roman"/>
          <w:sz w:val="28"/>
          <w:szCs w:val="28"/>
        </w:rPr>
        <w:t xml:space="preserve">5.2.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r>
        <w:fldChar w:fldCharType="begin"/>
      </w:r>
      <w:r>
        <w:rPr>
          <w:rStyle w:val="-"/>
          <w:sz w:val="28"/>
          <w:u w:val="none"/>
          <w:szCs w:val="28"/>
          <w:rFonts w:cs="Times New Roman" w:ascii="Times New Roman" w:hAnsi="Times New Roman"/>
          <w:color w:val="auto"/>
        </w:rPr>
        <w:instrText xml:space="preserve"> HYPERLINK "https://demo.garant.ru/" \l "/document/12138291/entry/51014"</w:instrText>
      </w:r>
      <w:r>
        <w:rPr>
          <w:rStyle w:val="-"/>
          <w:sz w:val="28"/>
          <w:u w:val="none"/>
          <w:szCs w:val="28"/>
          <w:rFonts w:cs="Times New Roman" w:ascii="Times New Roman" w:hAnsi="Times New Roman"/>
          <w:color w:val="auto"/>
        </w:rPr>
        <w:fldChar w:fldCharType="separate"/>
      </w:r>
      <w:r>
        <w:rPr>
          <w:rStyle w:val="-"/>
          <w:rFonts w:cs="Times New Roman" w:ascii="Times New Roman" w:hAnsi="Times New Roman"/>
          <w:color w:val="auto"/>
          <w:sz w:val="28"/>
          <w:szCs w:val="28"/>
          <w:u w:val="none"/>
        </w:rPr>
        <w:t>пунктом 4 части 1 статьи 51</w:t>
      </w:r>
      <w:r>
        <w:rPr>
          <w:rStyle w:val="-"/>
          <w:sz w:val="28"/>
          <w:u w:val="none"/>
          <w:szCs w:val="28"/>
          <w:rFonts w:cs="Times New Roman" w:ascii="Times New Roman" w:hAnsi="Times New Roman"/>
          <w:color w:val="auto"/>
        </w:rPr>
        <w:fldChar w:fldCharType="end"/>
      </w:r>
      <w:r>
        <w:rPr>
          <w:rFonts w:cs="Times New Roman" w:ascii="Times New Roman" w:hAnsi="Times New Roman"/>
          <w:sz w:val="28"/>
          <w:szCs w:val="28"/>
        </w:rPr>
        <w:t xml:space="preserve"> Жилищного Кодекса Российской Федерации </w:t>
      </w:r>
      <w:r>
        <w:fldChar w:fldCharType="begin"/>
      </w:r>
      <w:r>
        <w:rPr>
          <w:rStyle w:val="-"/>
          <w:sz w:val="28"/>
          <w:u w:val="none"/>
          <w:szCs w:val="28"/>
          <w:rFonts w:cs="Times New Roman" w:ascii="Times New Roman" w:hAnsi="Times New Roman"/>
          <w:color w:val="auto"/>
        </w:rPr>
        <w:instrText xml:space="preserve"> HYPERLINK "https://demo.garant.ru/" \l "/document/70321504/entry/1000"</w:instrText>
      </w:r>
      <w:r>
        <w:rPr>
          <w:rStyle w:val="-"/>
          <w:sz w:val="28"/>
          <w:u w:val="none"/>
          <w:szCs w:val="28"/>
          <w:rFonts w:cs="Times New Roman" w:ascii="Times New Roman" w:hAnsi="Times New Roman"/>
          <w:color w:val="auto"/>
        </w:rPr>
        <w:fldChar w:fldCharType="separate"/>
      </w:r>
      <w:r>
        <w:rPr>
          <w:rStyle w:val="-"/>
          <w:rFonts w:cs="Times New Roman" w:ascii="Times New Roman" w:hAnsi="Times New Roman"/>
          <w:color w:val="auto"/>
          <w:sz w:val="28"/>
          <w:szCs w:val="28"/>
          <w:u w:val="none"/>
        </w:rPr>
        <w:t>перечне</w:t>
      </w:r>
      <w:r>
        <w:rPr>
          <w:rStyle w:val="-"/>
          <w:sz w:val="28"/>
          <w:u w:val="none"/>
          <w:szCs w:val="28"/>
          <w:rFonts w:cs="Times New Roman" w:ascii="Times New Roman" w:hAnsi="Times New Roman"/>
          <w:color w:val="auto"/>
        </w:rPr>
        <w:fldChar w:fldCharType="end"/>
      </w:r>
      <w:r>
        <w:rPr>
          <w:rFonts w:cs="Times New Roman" w:ascii="Times New Roman" w:hAnsi="Times New Roman"/>
          <w:sz w:val="28"/>
          <w:szCs w:val="28"/>
        </w:rPr>
        <w:t>.</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spacing w:lineRule="auto" w:line="240"/>
        <w:ind w:left="0" w:right="0" w:firstLine="709"/>
        <w:jc w:val="center"/>
        <w:rPr>
          <w:rFonts w:ascii="Times New Roman" w:hAnsi="Times New Roman" w:cs="Times New Roman"/>
          <w:b/>
          <w:sz w:val="28"/>
          <w:szCs w:val="28"/>
        </w:rPr>
      </w:pPr>
      <w:r>
        <w:rPr>
          <w:rFonts w:cs="Times New Roman" w:ascii="Times New Roman" w:hAnsi="Times New Roman"/>
          <w:b/>
          <w:sz w:val="28"/>
          <w:szCs w:val="28"/>
        </w:rPr>
        <w:t>6. Порядок предоставления</w:t>
      </w:r>
    </w:p>
    <w:p>
      <w:pPr>
        <w:pStyle w:val="ConsPlusNormal"/>
        <w:widowControl/>
        <w:spacing w:lineRule="auto" w:line="240"/>
        <w:ind w:left="0" w:right="0" w:firstLine="709"/>
        <w:jc w:val="center"/>
        <w:rPr/>
      </w:pPr>
      <w:r>
        <w:rPr/>
      </w:r>
    </w:p>
    <w:p>
      <w:pPr>
        <w:pStyle w:val="ConsPlusNormal"/>
        <w:widowControl/>
        <w:spacing w:lineRule="auto" w:line="240"/>
        <w:ind w:left="0" w:right="0" w:firstLine="709"/>
        <w:jc w:val="both"/>
        <w:rPr/>
      </w:pPr>
      <w:r>
        <w:rPr>
          <w:rFonts w:cs="Times New Roman" w:ascii="Times New Roman" w:hAnsi="Times New Roman"/>
          <w:sz w:val="28"/>
          <w:szCs w:val="28"/>
        </w:rPr>
        <w:t xml:space="preserve">6.1. Решение о заселении жилых помещений принимается комиссией по жилищным вопросам при Администрации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rPr>
        <w:t xml:space="preserve"> Луганской Народной Республики в тридцатидневный срок.</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Освободившиеся жилые помещения заселяются в тридцатидневный срок со дня их освобождения. В соответствии с Жилищным кодексом Российской Федерации заселение освободившегося непригодного для проживания жилого помещения не допускается.</w:t>
      </w:r>
    </w:p>
    <w:p>
      <w:pPr>
        <w:pStyle w:val="ConsPlusNormal"/>
        <w:widowControl/>
        <w:spacing w:lineRule="auto" w:line="240"/>
        <w:ind w:left="0" w:right="0" w:firstLine="709"/>
        <w:jc w:val="both"/>
        <w:rPr/>
      </w:pPr>
      <w:r>
        <w:rPr>
          <w:rFonts w:cs="Times New Roman" w:ascii="Times New Roman" w:hAnsi="Times New Roman"/>
          <w:sz w:val="28"/>
          <w:szCs w:val="28"/>
        </w:rPr>
        <w:t>6.2. Гражданам, состоящим на учете в качестве нуждающихся в жилых помещениях, жилые помещения по договорам социального найма предоставляются на основании постано</w:t>
      </w:r>
      <w:r>
        <w:rPr>
          <w:rFonts w:cs="Times New Roman" w:ascii="Times New Roman" w:hAnsi="Times New Roman"/>
          <w:sz w:val="28"/>
          <w:szCs w:val="28"/>
          <w:shd w:fill="auto" w:val="clear"/>
        </w:rPr>
        <w:t xml:space="preserve">влений Администрации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shd w:fill="auto" w:val="clear"/>
        </w:rPr>
        <w:t xml:space="preserve"> Луганской Народной Республики.</w:t>
      </w:r>
    </w:p>
    <w:p>
      <w:pPr>
        <w:pStyle w:val="ConsPlusNormal"/>
        <w:widowControl/>
        <w:spacing w:lineRule="auto" w:line="240"/>
        <w:ind w:left="0" w:right="0" w:firstLine="709"/>
        <w:jc w:val="both"/>
        <w:rPr/>
      </w:pPr>
      <w:r>
        <w:rPr>
          <w:rFonts w:cs="Times New Roman" w:ascii="Times New Roman" w:hAnsi="Times New Roman"/>
          <w:sz w:val="28"/>
          <w:szCs w:val="28"/>
          <w:shd w:fill="auto" w:val="clear"/>
        </w:rPr>
        <w:t xml:space="preserve">Постановления Администрации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shd w:fill="auto" w:val="clear"/>
        </w:rPr>
        <w:t xml:space="preserve"> Луганской Народной Республики о предоставлении жилых помещений по договорам социального</w:t>
      </w:r>
      <w:r>
        <w:rPr>
          <w:rFonts w:cs="Times New Roman" w:ascii="Times New Roman" w:hAnsi="Times New Roman"/>
          <w:sz w:val="28"/>
          <w:szCs w:val="28"/>
        </w:rPr>
        <w:t xml:space="preserve">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ConsPlusNormal"/>
        <w:widowControl/>
        <w:spacing w:lineRule="auto" w:line="240"/>
        <w:ind w:left="0" w:right="0" w:firstLine="709"/>
        <w:jc w:val="both"/>
        <w:rPr/>
      </w:pPr>
      <w:r>
        <w:rPr>
          <w:rFonts w:cs="Times New Roman" w:ascii="Times New Roman" w:hAnsi="Times New Roman"/>
          <w:sz w:val="28"/>
          <w:szCs w:val="28"/>
        </w:rPr>
        <w:t xml:space="preserve">6.3. Жилые помещения в домах муниципального жилищного фонда предоставляются на основании </w:t>
      </w:r>
      <w:r>
        <w:rPr>
          <w:rFonts w:cs="Times New Roman" w:ascii="Times New Roman" w:hAnsi="Times New Roman"/>
          <w:sz w:val="28"/>
          <w:szCs w:val="28"/>
          <w:shd w:fill="auto" w:val="clear"/>
        </w:rPr>
        <w:t xml:space="preserve">постановления </w:t>
      </w:r>
      <w:r>
        <w:rPr>
          <w:rFonts w:cs="Times New Roman" w:ascii="Times New Roman" w:hAnsi="Times New Roman"/>
          <w:sz w:val="28"/>
          <w:szCs w:val="28"/>
        </w:rPr>
        <w:t xml:space="preserve">Администрации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rPr>
        <w:t xml:space="preserve"> Луганской Народной Республики, а жилые помещения в домах государственного жилищного фонда - на основании правового акта соответствующего органа государственной власти.</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6.4. Жилые помещения по договору социального найма предоставляются на всех членов семьи, проживающих совместно, с учетом временно отсутствующих, за которыми сохраняется право на жилое помещение.</w:t>
      </w:r>
    </w:p>
    <w:p>
      <w:pPr>
        <w:pStyle w:val="ConsPlusNormal"/>
        <w:widowControl/>
        <w:spacing w:lineRule="auto" w:line="240"/>
        <w:ind w:left="0" w:right="0" w:firstLine="709"/>
        <w:jc w:val="both"/>
        <w:rPr/>
      </w:pPr>
      <w:r>
        <w:rPr>
          <w:rFonts w:cs="Times New Roman" w:ascii="Times New Roman" w:hAnsi="Times New Roman"/>
          <w:sz w:val="28"/>
          <w:szCs w:val="28"/>
        </w:rPr>
        <w:t xml:space="preserve">6.5.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w:t>
      </w:r>
      <w:r>
        <w:rPr>
          <w:rStyle w:val="Style17"/>
          <w:rFonts w:cs="Times New Roman" w:ascii="Times New Roman" w:hAnsi="Times New Roman"/>
          <w:i w:val="false"/>
          <w:sz w:val="28"/>
          <w:szCs w:val="28"/>
        </w:rPr>
        <w:t>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6.6. 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предусмотренных пунктом 6.5 настоящего Положения, ему предоставляется жилое помещение с учетом размера жилого помещения, находившегося у него до отчуждения или до совершения действий, приведших к ухудшению жилищных условий.</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Порядок определения общей площади предоставляемого жилого помещения в случаях, </w:t>
      </w:r>
      <w:r>
        <w:rPr>
          <w:rFonts w:cs="Times New Roman" w:ascii="Times New Roman" w:hAnsi="Times New Roman"/>
          <w:color w:val="000000"/>
          <w:sz w:val="28"/>
          <w:szCs w:val="28"/>
          <w:shd w:fill="auto" w:val="clear"/>
        </w:rPr>
        <w:t>указанных в пункте 6.6,</w:t>
      </w:r>
      <w:r>
        <w:rPr>
          <w:rFonts w:cs="Times New Roman" w:ascii="Times New Roman" w:hAnsi="Times New Roman"/>
          <w:sz w:val="28"/>
          <w:szCs w:val="28"/>
        </w:rPr>
        <w:t xml:space="preserve"> устанавливается законом Луганской Народной Республики. </w:t>
      </w:r>
    </w:p>
    <w:p>
      <w:pPr>
        <w:pStyle w:val="ConsPlusNormal"/>
        <w:widowControl/>
        <w:spacing w:lineRule="auto" w:line="240"/>
        <w:ind w:left="0" w:right="0" w:firstLine="709"/>
        <w:jc w:val="both"/>
        <w:rPr/>
      </w:pPr>
      <w:r>
        <w:rPr>
          <w:rFonts w:cs="Times New Roman" w:ascii="Times New Roman" w:hAnsi="Times New Roman"/>
          <w:sz w:val="28"/>
          <w:szCs w:val="28"/>
        </w:rPr>
        <w:t xml:space="preserve">6.7. Перед предоставлением жилых помещений гражданам необходимо вновь представить в Администрацию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rPr>
        <w:t xml:space="preserve"> Луганской Народной Республики</w:t>
      </w:r>
      <w:r>
        <w:rPr>
          <w:sz w:val="28"/>
          <w:szCs w:val="28"/>
        </w:rPr>
        <w:t xml:space="preserve"> </w:t>
      </w:r>
      <w:r>
        <w:rPr>
          <w:rFonts w:cs="Times New Roman" w:ascii="Times New Roman" w:hAnsi="Times New Roman"/>
          <w:sz w:val="28"/>
          <w:szCs w:val="28"/>
        </w:rPr>
        <w:t>документы, подтверждающие право на получение жилого помещения по договору социального найма,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w:t>
      </w:r>
    </w:p>
    <w:p>
      <w:pPr>
        <w:pStyle w:val="ConsPlusNormal"/>
        <w:widowControl/>
        <w:spacing w:lineRule="auto" w:line="240"/>
        <w:ind w:left="0" w:right="0" w:hanging="0"/>
        <w:jc w:val="both"/>
        <w:rPr>
          <w:rFonts w:ascii="Times New Roman" w:hAnsi="Times New Roman" w:cs="Times New Roman"/>
          <w:sz w:val="28"/>
          <w:szCs w:val="28"/>
        </w:rPr>
      </w:pPr>
      <w:r>
        <w:rPr>
          <w:rFonts w:cs="Times New Roman" w:ascii="Times New Roman" w:hAnsi="Times New Roman"/>
          <w:sz w:val="28"/>
          <w:szCs w:val="28"/>
        </w:rPr>
        <w:t>за исключением случаев предоставления жилого помещения в дополнение к имеющемуся жилому помещению.</w:t>
      </w:r>
    </w:p>
    <w:p>
      <w:pPr>
        <w:pStyle w:val="ConsPlusNormal"/>
        <w:widowControl/>
        <w:spacing w:lineRule="auto" w:line="240"/>
        <w:ind w:left="0" w:right="0" w:firstLine="709"/>
        <w:jc w:val="both"/>
        <w:rPr/>
      </w:pPr>
      <w:r>
        <w:rPr>
          <w:rFonts w:cs="Times New Roman" w:ascii="Times New Roman" w:hAnsi="Times New Roman"/>
          <w:sz w:val="28"/>
          <w:szCs w:val="28"/>
        </w:rPr>
        <w:t xml:space="preserve">6.8. Постановление Администрации городского округа муниципальное образование </w:t>
      </w:r>
      <w:r>
        <w:rPr>
          <w:rFonts w:eastAsia="Times New Roman" w:cs="Times New Roman" w:ascii="Times New Roman" w:hAnsi="Times New Roman"/>
          <w:b w:val="false"/>
          <w:bCs w:val="false"/>
          <w:color w:val="000000"/>
          <w:sz w:val="28"/>
          <w:szCs w:val="28"/>
          <w:shd w:fill="auto" w:val="clear"/>
          <w:lang w:eastAsia="ru-RU"/>
        </w:rPr>
        <w:t>городской округ город Красный Луч</w:t>
      </w:r>
      <w:r>
        <w:rPr>
          <w:rFonts w:cs="Times New Roman" w:ascii="Times New Roman" w:hAnsi="Times New Roman"/>
          <w:sz w:val="28"/>
          <w:szCs w:val="28"/>
        </w:rPr>
        <w:t xml:space="preserve"> Луганской Народной Республики о предоставлении жилого помещения рассматривается как единственное основание для заключения договора социального найма и для регист</w:t>
      </w:r>
      <w:r>
        <w:rPr>
          <w:rFonts w:cs="Times New Roman" w:ascii="Times New Roman" w:hAnsi="Times New Roman"/>
          <w:sz w:val="28"/>
          <w:szCs w:val="28"/>
          <w:shd w:fill="auto" w:val="clear"/>
        </w:rPr>
        <w:t>рации по месту пребывания гражданина.</w:t>
      </w:r>
    </w:p>
    <w:p>
      <w:pPr>
        <w:pStyle w:val="ConsPlusNormal"/>
        <w:widowControl/>
        <w:spacing w:lineRule="auto" w:line="240"/>
        <w:ind w:left="0" w:right="0" w:firstLine="709"/>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Договор социального найма заключается в письменной форме в порядке, определенном Жилищным кодексом Российской Федерации и настоящим Положением, и является основанием для вселения в предоставленное жилое помещение.</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6.9. В соответствии с Жилищным кодексом Российской Федерации при получении жилого помещения в домах государственного и муниципальных жилищных фондов по договору социального найма граждане обязаны освободить жилое помещение, ранее занимаемое по договору социального найма, за исключением случаев предоставления жилья в дополнение к имеющемуся. 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до предоставления.</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6.10. Граждане, являющиеся собственниками жилых помещений, при получении жилых помещений на условиях социального найма могут безвозмездно передать принадлежащее им на праве собственности помещение в государственную или муниципальную собственность. В случае несогласия передать находящееся в собственности помещение в государственную или муниципальную собственность граждане получают жилое помещение общей площадью, определяемой в соответствии с пунктом 6.9 настоящего Положения.</w:t>
      </w:r>
    </w:p>
    <w:p>
      <w:pPr>
        <w:pStyle w:val="ConsPlusNormal"/>
        <w:widowContro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spacing w:lineRule="auto" w:line="240"/>
        <w:ind w:left="0" w:right="0" w:firstLine="709"/>
        <w:jc w:val="center"/>
        <w:rPr>
          <w:rFonts w:ascii="Times New Roman" w:hAnsi="Times New Roman" w:cs="Times New Roman"/>
          <w:b/>
          <w:sz w:val="28"/>
          <w:szCs w:val="28"/>
        </w:rPr>
      </w:pPr>
      <w:r>
        <w:rPr>
          <w:rFonts w:cs="Times New Roman" w:ascii="Times New Roman" w:hAnsi="Times New Roman"/>
          <w:b/>
          <w:sz w:val="28"/>
          <w:szCs w:val="28"/>
        </w:rPr>
        <w:t>7. Предоставление освободившихся жилых помещений в коммунальной квартире</w:t>
      </w:r>
    </w:p>
    <w:p>
      <w:pPr>
        <w:pStyle w:val="ConsPlusNormal"/>
        <w:widowControl/>
        <w:spacing w:lineRule="auto" w:line="240"/>
        <w:ind w:left="0" w:right="0" w:firstLine="709"/>
        <w:jc w:val="center"/>
        <w:rPr/>
      </w:pPr>
      <w:r>
        <w:rPr/>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7.1.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7.2. При отсутствии в коммунальной квартире граждан, указанных в </w:t>
      </w:r>
      <w:r>
        <w:rPr>
          <w:rFonts w:cs="Times New Roman" w:ascii="Times New Roman" w:hAnsi="Times New Roman"/>
          <w:sz w:val="28"/>
          <w:szCs w:val="28"/>
          <w:shd w:fill="auto" w:val="clear"/>
        </w:rPr>
        <w:t>пункте 7.1</w:t>
      </w:r>
      <w:r>
        <w:rPr>
          <w:rFonts w:cs="Times New Roman" w:ascii="Times New Roman" w:hAnsi="Times New Roman"/>
          <w:sz w:val="28"/>
          <w:szCs w:val="28"/>
        </w:rPr>
        <w:t xml:space="preserve"> настоящего положения,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7.3. При отсутствии в коммунальной квартире граждан, указанных                    в пунктах 7.1 и 7.2 настоящего </w:t>
      </w:r>
      <w:r>
        <w:rPr>
          <w:rFonts w:cs="Times New Roman" w:ascii="Times New Roman" w:hAnsi="Times New Roman"/>
          <w:color w:val="000000"/>
          <w:sz w:val="28"/>
          <w:szCs w:val="28"/>
        </w:rPr>
        <w:t>П</w:t>
      </w:r>
      <w:r>
        <w:rPr>
          <w:rFonts w:cs="Times New Roman" w:ascii="Times New Roman" w:hAnsi="Times New Roman"/>
          <w:sz w:val="28"/>
          <w:szCs w:val="28"/>
        </w:rPr>
        <w:t>оложения,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pPr>
        <w:pStyle w:val="ConsPlusNormal"/>
        <w:widowControl/>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7.4. При отсутствии в коммунальной квартире граждан, указанных                     в пунктах 7.1, 7.2, 7.3 настоящего </w:t>
      </w:r>
      <w:r>
        <w:rPr>
          <w:rFonts w:cs="Times New Roman" w:ascii="Times New Roman" w:hAnsi="Times New Roman"/>
          <w:color w:val="000000"/>
          <w:sz w:val="28"/>
          <w:szCs w:val="28"/>
        </w:rPr>
        <w:t>П</w:t>
      </w:r>
      <w:r>
        <w:rPr>
          <w:rFonts w:cs="Times New Roman" w:ascii="Times New Roman" w:hAnsi="Times New Roman"/>
          <w:sz w:val="28"/>
          <w:szCs w:val="28"/>
        </w:rPr>
        <w:t>оложения, вселение в освободившееся жилое помещение осуществляется на основании договора социального найма                 в порядке, предусмотренном Жилищным Кодексом Российской Федерации.</w:t>
      </w:r>
    </w:p>
    <w:p>
      <w:pPr>
        <w:pStyle w:val="Normal"/>
        <w:spacing w:lineRule="auto" w:line="240" w:before="0" w:after="200"/>
        <w:ind w:left="0" w:right="0" w:hanging="0"/>
        <w:jc w:val="both"/>
        <w:rPr/>
      </w:pPr>
      <w:r>
        <w:rPr/>
      </w:r>
    </w:p>
    <w:sectPr>
      <w:headerReference w:type="default" r:id="rId6"/>
      <w:type w:val="nextPage"/>
      <w:pgSz w:w="11906" w:h="16838"/>
      <w:pgMar w:left="1701" w:right="567" w:gutter="0" w:header="709" w:top="766"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left="0" w:right="0" w:hanging="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Tahoma"/>
        <w:sz w:val="22"/>
        <w:szCs w:val="22"/>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ind w:left="0" w:right="0" w:firstLine="709"/>
      <w:jc w:val="both"/>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keepNext w:val="true"/>
      <w:keepLines/>
      <w:numPr>
        <w:ilvl w:val="0"/>
        <w:numId w:val="0"/>
      </w:numPr>
      <w:spacing w:before="480" w:after="0"/>
      <w:ind w:left="0" w:right="0" w:firstLine="709"/>
      <w:outlineLvl w:val="0"/>
    </w:pPr>
    <w:rPr>
      <w:rFonts w:ascii="Cambria" w:hAnsi="Cambria" w:eastAsia="Tahoma" w:cs="Tahoma"/>
      <w:b/>
      <w:bCs/>
      <w:color w:val="365F91"/>
      <w:sz w:val="28"/>
      <w:szCs w:val="28"/>
    </w:rPr>
  </w:style>
  <w:style w:type="paragraph" w:styleId="3">
    <w:name w:val="Heading 3"/>
    <w:basedOn w:val="Style19"/>
    <w:next w:val="Style20"/>
    <w:qFormat/>
    <w:pPr>
      <w:numPr>
        <w:ilvl w:val="2"/>
        <w:numId w:val="1"/>
      </w:numPr>
      <w:spacing w:before="140" w:after="120"/>
      <w:outlineLvl w:val="2"/>
    </w:pPr>
    <w:rPr>
      <w:b/>
      <w:bCs/>
      <w:sz w:val="28"/>
      <w:szCs w:val="28"/>
    </w:rPr>
  </w:style>
  <w:style w:type="character" w:styleId="DefaultParagraphFont">
    <w:name w:val="Default Paragraph Font"/>
    <w:qFormat/>
    <w:rPr/>
  </w:style>
  <w:style w:type="character" w:styleId="Style12">
    <w:name w:val="Текст выноски Знак"/>
    <w:basedOn w:val="DefaultParagraphFont"/>
    <w:link w:val="BalloonText"/>
    <w:qFormat/>
    <w:rPr>
      <w:rFonts w:ascii="Tahoma" w:hAnsi="Tahoma" w:cs="Tahoma"/>
      <w:sz w:val="16"/>
      <w:szCs w:val="16"/>
    </w:rPr>
  </w:style>
  <w:style w:type="character" w:styleId="Style13">
    <w:name w:val="Верхний колонтитул Знак"/>
    <w:basedOn w:val="DefaultParagraphFont"/>
    <w:qFormat/>
    <w:rPr/>
  </w:style>
  <w:style w:type="character" w:styleId="Style14">
    <w:name w:val="Нижний колонтитул Знак"/>
    <w:basedOn w:val="DefaultParagraphFont"/>
    <w:qFormat/>
    <w:rPr/>
  </w:style>
  <w:style w:type="character" w:styleId="-">
    <w:name w:val="Hyperlink"/>
    <w:rPr>
      <w:color w:val="0563C1"/>
      <w:u w:val="single"/>
    </w:rPr>
  </w:style>
  <w:style w:type="character" w:styleId="Style15">
    <w:name w:val="Гипертекстовая ссылка"/>
    <w:basedOn w:val="DefaultParagraphFont"/>
    <w:qFormat/>
    <w:rPr>
      <w:color w:val="106BBE"/>
    </w:rPr>
  </w:style>
  <w:style w:type="character" w:styleId="Style16">
    <w:name w:val="Символ сноски"/>
    <w:qFormat/>
    <w:rPr>
      <w:vertAlign w:val="superscript"/>
    </w:rPr>
  </w:style>
  <w:style w:type="character" w:styleId="Style17">
    <w:name w:val="Emphasis"/>
    <w:qFormat/>
    <w:rPr>
      <w:i/>
      <w:iCs/>
    </w:rPr>
  </w:style>
  <w:style w:type="character" w:styleId="Style18">
    <w:name w:val="FollowedHyperlink"/>
    <w:rPr>
      <w:color w:val="800000"/>
      <w:u w:val="single"/>
      <w:lang w:val="zxx" w:bidi="zxx"/>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suppressAutoHyphens w:val="true"/>
      <w:overflowPunct w:val="true"/>
      <w:bidi w:val="0"/>
      <w:spacing w:lineRule="auto" w:line="240" w:before="0" w:after="0"/>
      <w:jc w:val="left"/>
    </w:pPr>
    <w:rPr>
      <w:rFonts w:ascii="Calibri" w:hAnsi="Calibri" w:eastAsia="Times New Roman" w:cs="Calibri"/>
      <w:color w:val="auto"/>
      <w:kern w:val="0"/>
      <w:sz w:val="22"/>
      <w:szCs w:val="20"/>
      <w:lang w:val="ru-RU" w:eastAsia="ru-RU" w:bidi="ar-SA"/>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ConsPlusTitle">
    <w:name w:val="ConsPlusTitle"/>
    <w:qFormat/>
    <w:pPr>
      <w:widowControl w:val="false"/>
      <w:suppressAutoHyphens w:val="true"/>
      <w:overflowPunct w:val="true"/>
      <w:bidi w:val="0"/>
      <w:spacing w:lineRule="auto" w:line="240" w:before="0" w:after="0"/>
      <w:jc w:val="left"/>
    </w:pPr>
    <w:rPr>
      <w:rFonts w:ascii="Calibri" w:hAnsi="Calibri" w:eastAsia="Tahoma" w:cs="Calibri"/>
      <w:b/>
      <w:color w:val="auto"/>
      <w:kern w:val="0"/>
      <w:sz w:val="22"/>
      <w:szCs w:val="22"/>
      <w:lang w:val="ru-RU" w:eastAsia="ru-RU" w:bidi="ar-SA"/>
    </w:rPr>
  </w:style>
  <w:style w:type="paragraph" w:styleId="BalloonText">
    <w:name w:val="Balloon Text"/>
    <w:basedOn w:val="Normal"/>
    <w:link w:val="Style12"/>
    <w:qFormat/>
    <w:pPr>
      <w:spacing w:lineRule="auto" w:line="240" w:before="0" w:after="0"/>
    </w:pPr>
    <w:rPr>
      <w:rFonts w:ascii="Tahoma" w:hAnsi="Tahoma" w:cs="Tahoma"/>
      <w:sz w:val="16"/>
      <w:szCs w:val="16"/>
    </w:rPr>
  </w:style>
  <w:style w:type="paragraph" w:styleId="Style24">
    <w:name w:val="Колонтитул"/>
    <w:basedOn w:val="Normal"/>
    <w:qFormat/>
    <w:pPr/>
    <w:rPr/>
  </w:style>
  <w:style w:type="paragraph" w:styleId="Style25">
    <w:name w:val="Header"/>
    <w:basedOn w:val="Normal"/>
    <w:link w:val="Style13"/>
    <w:pPr>
      <w:tabs>
        <w:tab w:val="clear" w:pos="708"/>
        <w:tab w:val="center" w:pos="4677" w:leader="none"/>
        <w:tab w:val="right" w:pos="9355" w:leader="none"/>
      </w:tabs>
      <w:spacing w:lineRule="auto" w:line="240" w:before="0" w:after="0"/>
    </w:pPr>
    <w:rPr/>
  </w:style>
  <w:style w:type="paragraph" w:styleId="Style26">
    <w:name w:val="Footer"/>
    <w:basedOn w:val="Normal"/>
    <w:link w:val="Style14"/>
    <w:pPr>
      <w:tabs>
        <w:tab w:val="clear" w:pos="708"/>
        <w:tab w:val="center" w:pos="4677" w:leader="none"/>
        <w:tab w:val="right" w:pos="9355" w:leader="none"/>
      </w:tabs>
      <w:spacing w:lineRule="auto" w:line="240" w:before="0" w:after="0"/>
    </w:pPr>
    <w:rPr/>
  </w:style>
  <w:style w:type="paragraph" w:styleId="Style27">
    <w:name w:val="Абзац списка с отступом"/>
    <w:basedOn w:val="Normal"/>
    <w:qFormat/>
    <w:pPr>
      <w:spacing w:lineRule="auto" w:line="360" w:before="0" w:after="0"/>
      <w:ind w:left="0" w:right="0" w:firstLine="709"/>
      <w:jc w:val="both"/>
    </w:pPr>
    <w:rPr>
      <w:rFonts w:ascii="Times New Roman" w:hAnsi="Times New Roman" w:eastAsia="Calibri"/>
      <w:sz w:val="28"/>
      <w:lang w:eastAsia="en-US"/>
    </w:rPr>
  </w:style>
  <w:style w:type="paragraph" w:styleId="11">
    <w:name w:val="Основной текст1"/>
    <w:basedOn w:val="Normal"/>
    <w:qFormat/>
    <w:pPr>
      <w:spacing w:before="0" w:after="200"/>
      <w:ind w:left="0" w:right="0" w:firstLine="400"/>
    </w:pPr>
    <w:rPr>
      <w:rFonts w:ascii="Arial" w:hAnsi="Arial" w:eastAsia="Arial" w:cs="Arial"/>
      <w:color w:val="auto"/>
      <w:kern w:val="2"/>
      <w:sz w:val="20"/>
      <w:szCs w:val="20"/>
      <w:lang w:eastAsia="en-US" w:bidi="ar-SA"/>
    </w:rPr>
  </w:style>
  <w:style w:type="paragraph" w:styleId="ListParagraph">
    <w:name w:val="List Paragraph"/>
    <w:basedOn w:val="Normal"/>
    <w:qFormat/>
    <w:pPr>
      <w:spacing w:before="0" w:after="0"/>
      <w:ind w:left="720" w:right="0" w:hanging="0"/>
      <w:contextualSpacing/>
    </w:pPr>
    <w:rPr/>
  </w:style>
  <w:style w:type="paragraph" w:styleId="Style28">
    <w:name w:val="Содержимое таблицы"/>
    <w:basedOn w:val="Normal"/>
    <w:qFormat/>
    <w:pPr>
      <w:widowControl w:val="false"/>
      <w:suppressLineNumbers/>
    </w:pPr>
    <w:rPr/>
  </w:style>
  <w:style w:type="paragraph" w:styleId="S1">
    <w:name w:val="s_1"/>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yperlink" Target="garantf1://12038291.50" TargetMode="External"/><Relationship Id="rId5" Type="http://schemas.openxmlformats.org/officeDocument/2006/relationships/hyperlink" Target="consultantplus://offline/ref=89F13E2EC7AF7DABD081CDEB4AB16C78CCED93A17E1B21C425E4A3F5A46BDE5190E6CB9212F196BBq5Y7K"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1270</TotalTime>
  <Application>LibreOffice/7.5.2.1$Linux_X86_64 LibreOffice_project/50$Build-1</Application>
  <AppVersion>15.0000</AppVersion>
  <Pages>11</Pages>
  <Words>2869</Words>
  <Characters>20754</Characters>
  <CharactersWithSpaces>23797</CharactersWithSpaces>
  <Paragraphs>116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2024-11-01T10:16:00Z</dcterms:created>
  <dc:creator>User</dc:creator>
  <dc:description/>
  <dc:language>ru-RU</dc:language>
  <cp:lastModifiedBy/>
  <cp:lastPrinted>2025-05-29T09:33:26Z</cp:lastPrinted>
  <dcterms:modified xsi:type="dcterms:W3CDTF">2025-05-29T09:33:32Z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