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center"/>
        <w:rPr>
          <w:rFonts w:ascii="Times New Roman CYR" w:hAnsi="Times New Roman CYR" w:cs="Times New Roman CYR"/>
          <w:b/>
          <w:bCs/>
          <w:sz w:val="28"/>
          <w:szCs w:val="28"/>
        </w:rPr>
      </w:pPr>
      <w:r>
        <w:rPr/>
        <w:drawing>
          <wp:inline distT="0" distB="0" distL="0" distR="0">
            <wp:extent cx="680085" cy="7537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grayscl/>
                    </a:blip>
                    <a:srcRect l="-178" t="20447" r="51247" b="-419"/>
                    <a:stretch>
                      <a:fillRect/>
                    </a:stretch>
                  </pic:blipFill>
                  <pic:spPr bwMode="auto">
                    <a:xfrm>
                      <a:off x="0" y="0"/>
                      <a:ext cx="680085" cy="753745"/>
                    </a:xfrm>
                    <a:prstGeom prst="rect">
                      <a:avLst/>
                    </a:prstGeom>
                  </pic:spPr>
                </pic:pic>
              </a:graphicData>
            </a:graphic>
          </wp:inline>
        </w:drawing>
      </w:r>
    </w:p>
    <w:p>
      <w:pPr>
        <w:pStyle w:val="Normal"/>
        <w:spacing w:lineRule="auto" w:line="240" w:before="0" w:after="0"/>
        <w:ind w:firstLine="709"/>
        <w:jc w:val="center"/>
        <w:rPr>
          <w:rFonts w:ascii="Times New Roman CYR" w:hAnsi="Times New Roman CYR" w:cs="Times New Roman CYR"/>
          <w:b/>
          <w:bCs/>
          <w:sz w:val="28"/>
          <w:szCs w:val="28"/>
        </w:rPr>
      </w:pPr>
      <w:r>
        <w:rPr>
          <w:rFonts w:cs="Times New Roman CYR" w:ascii="Times New Roman CYR" w:hAnsi="Times New Roman CYR"/>
          <w:b/>
          <w:bCs/>
          <w:sz w:val="28"/>
          <w:szCs w:val="28"/>
        </w:rPr>
        <w:t xml:space="preserve">СОВЕТ ГОРОДСКОГО ОКРУГА МУНИЦИПАЛЬНОЕ ОБРАЗОВАНИЕ ГОРОДСКОЙ ОКРУГ ГОРОД КРАСНЫЙ ЛУЧ </w:t>
      </w:r>
    </w:p>
    <w:p>
      <w:pPr>
        <w:pStyle w:val="Normal"/>
        <w:spacing w:lineRule="auto" w:line="240" w:before="0" w:after="0"/>
        <w:ind w:firstLine="709"/>
        <w:jc w:val="center"/>
        <w:rPr>
          <w:rFonts w:ascii="Times New Roman CYR" w:hAnsi="Times New Roman CYR" w:cs="Times New Roman CYR"/>
          <w:b/>
          <w:bCs/>
          <w:sz w:val="28"/>
          <w:szCs w:val="28"/>
        </w:rPr>
      </w:pPr>
      <w:r>
        <w:rPr>
          <w:rFonts w:cs="Times New Roman CYR" w:ascii="Times New Roman CYR" w:hAnsi="Times New Roman CYR"/>
          <w:b/>
          <w:bCs/>
          <w:sz w:val="28"/>
          <w:szCs w:val="28"/>
        </w:rPr>
        <w:t>ЛУГАНСКОЙ НАРОДНОЙ РЕСПУБЛИКИ</w:t>
      </w:r>
    </w:p>
    <w:p>
      <w:pPr>
        <w:pStyle w:val="Normal"/>
        <w:spacing w:lineRule="auto" w:line="240" w:before="0" w:after="0"/>
        <w:ind w:firstLine="709"/>
        <w:jc w:val="center"/>
        <w:rPr>
          <w:rFonts w:ascii="Times New Roman CYR" w:hAnsi="Times New Roman CYR" w:cs="Times New Roman CYR"/>
          <w:i/>
          <w:i/>
          <w:iCs/>
          <w:sz w:val="28"/>
          <w:szCs w:val="28"/>
        </w:rPr>
      </w:pPr>
      <w:r>
        <w:rPr>
          <w:rFonts w:cs="Times New Roman" w:ascii="Times New Roman" w:hAnsi="Times New Roman"/>
          <w:b/>
          <w:bCs/>
          <w:sz w:val="28"/>
          <w:szCs w:val="28"/>
        </w:rPr>
        <w:t xml:space="preserve"> </w:t>
      </w:r>
      <w:r>
        <w:rPr>
          <w:rFonts w:cs="Times New Roman CYR" w:ascii="Times New Roman CYR" w:hAnsi="Times New Roman CYR"/>
          <w:b/>
          <w:bCs/>
          <w:sz w:val="28"/>
          <w:szCs w:val="28"/>
        </w:rPr>
        <w:t>ПЕРВОГО СОЗЫВА</w:t>
      </w:r>
      <w:r>
        <w:rPr>
          <w:rFonts w:cs="Times New Roman CYR" w:ascii="Times New Roman CYR" w:hAnsi="Times New Roman CYR"/>
          <w:i/>
          <w:iCs/>
          <w:sz w:val="28"/>
          <w:szCs w:val="28"/>
        </w:rPr>
        <w:t xml:space="preserve"> </w:t>
      </w:r>
    </w:p>
    <w:p>
      <w:pPr>
        <w:pStyle w:val="Normal"/>
        <w:spacing w:lineRule="auto" w:line="240" w:before="0" w:after="0"/>
        <w:ind w:firstLine="709"/>
        <w:jc w:val="center"/>
        <w:rPr>
          <w:rFonts w:ascii="Calibri" w:hAnsi="Calibri" w:cs="Calibri"/>
        </w:rPr>
      </w:pPr>
      <w:r>
        <w:rPr>
          <w:rFonts w:cs="Calibri"/>
        </w:rPr>
      </w:r>
    </w:p>
    <w:p>
      <w:pPr>
        <w:pStyle w:val="Normal"/>
        <w:spacing w:lineRule="auto" w:line="240" w:before="0" w:after="0"/>
        <w:ind w:firstLine="709"/>
        <w:jc w:val="center"/>
        <w:rPr>
          <w:rFonts w:ascii="Times New Roman CYR" w:hAnsi="Times New Roman CYR" w:cs="Times New Roman CYR"/>
          <w:b/>
          <w:bCs/>
          <w:sz w:val="28"/>
          <w:szCs w:val="28"/>
        </w:rPr>
      </w:pPr>
      <w:r>
        <w:rPr>
          <w:rFonts w:cs="Times New Roman" w:ascii="Times New Roman" w:hAnsi="Times New Roman"/>
          <w:b/>
          <w:bCs/>
          <w:sz w:val="28"/>
          <w:szCs w:val="28"/>
          <w:lang w:val="en-US"/>
        </w:rPr>
        <w:t>XXIX</w:t>
      </w:r>
      <w:r>
        <w:rPr>
          <w:rFonts w:cs="Times New Roman" w:ascii="Times New Roman" w:hAnsi="Times New Roman"/>
          <w:b/>
          <w:bCs/>
          <w:sz w:val="28"/>
          <w:szCs w:val="28"/>
        </w:rPr>
        <w:t xml:space="preserve"> </w:t>
      </w:r>
      <w:r>
        <w:rPr>
          <w:rFonts w:cs="Times New Roman CYR" w:ascii="Times New Roman CYR" w:hAnsi="Times New Roman CYR"/>
          <w:b/>
          <w:bCs/>
          <w:sz w:val="28"/>
          <w:szCs w:val="28"/>
        </w:rPr>
        <w:t>ЗАСЕДАНИЕ</w:t>
      </w:r>
    </w:p>
    <w:p>
      <w:pPr>
        <w:pStyle w:val="Normal"/>
        <w:spacing w:lineRule="auto" w:line="240" w:before="0" w:after="0"/>
        <w:ind w:firstLine="709"/>
        <w:jc w:val="center"/>
        <w:rPr>
          <w:rFonts w:ascii="Calibri" w:hAnsi="Calibri" w:cs="Calibri"/>
        </w:rPr>
      </w:pPr>
      <w:r>
        <w:rPr>
          <w:rFonts w:cs="Calibri"/>
        </w:rPr>
      </w:r>
    </w:p>
    <w:p>
      <w:pPr>
        <w:pStyle w:val="Normal"/>
        <w:spacing w:lineRule="auto" w:line="240" w:before="0" w:after="0"/>
        <w:ind w:firstLine="709"/>
        <w:jc w:val="center"/>
        <w:rPr>
          <w:rFonts w:ascii="Times New Roman CYR" w:hAnsi="Times New Roman CYR" w:cs="Times New Roman CYR"/>
          <w:b/>
          <w:bCs/>
          <w:sz w:val="28"/>
          <w:szCs w:val="28"/>
        </w:rPr>
      </w:pPr>
      <w:r>
        <w:rPr>
          <w:rFonts w:cs="Times New Roman CYR" w:ascii="Times New Roman CYR" w:hAnsi="Times New Roman CYR"/>
          <w:b/>
          <w:bCs/>
          <w:sz w:val="28"/>
          <w:szCs w:val="28"/>
        </w:rPr>
        <w:t>РЕШЕНИЕ</w:t>
      </w:r>
    </w:p>
    <w:p>
      <w:pPr>
        <w:pStyle w:val="Normal"/>
        <w:spacing w:lineRule="auto" w:line="240"/>
        <w:ind w:firstLine="709"/>
        <w:jc w:val="both"/>
        <w:rPr>
          <w:rFonts w:ascii="Calibri" w:hAnsi="Calibri" w:cs="Calibri"/>
        </w:rPr>
      </w:pPr>
      <w:r>
        <w:rPr>
          <w:rFonts w:cs="Calibri"/>
        </w:rPr>
      </w:r>
    </w:p>
    <w:p>
      <w:pPr>
        <w:pStyle w:val="Normal"/>
        <w:spacing w:lineRule="auto" w:line="240"/>
        <w:ind w:firstLine="709"/>
        <w:jc w:val="both"/>
        <w:rPr>
          <w:rFonts w:ascii="Times New Roman CYR" w:hAnsi="Times New Roman CYR" w:cs="Times New Roman CYR"/>
          <w:b/>
          <w:bCs/>
          <w:sz w:val="28"/>
          <w:szCs w:val="28"/>
        </w:rPr>
      </w:pPr>
      <w:r>
        <w:rPr>
          <w:rFonts w:cs="Times New Roman" w:ascii="Times New Roman" w:hAnsi="Times New Roman"/>
          <w:b/>
          <w:bCs/>
          <w:sz w:val="28"/>
          <w:szCs w:val="28"/>
        </w:rPr>
        <w:t xml:space="preserve">«27» </w:t>
      </w:r>
      <w:r>
        <w:rPr>
          <w:rFonts w:cs="Times New Roman CYR" w:ascii="Times New Roman CYR" w:hAnsi="Times New Roman CYR"/>
          <w:b/>
          <w:bCs/>
          <w:sz w:val="28"/>
          <w:szCs w:val="28"/>
        </w:rPr>
        <w:t>марта 2025 г</w:t>
      </w:r>
      <w:r>
        <w:rPr>
          <w:rFonts w:cs="Times New Roman CYR" w:ascii="Times New Roman CYR" w:hAnsi="Times New Roman CYR"/>
          <w:b/>
          <w:bCs/>
          <w:i/>
          <w:iCs/>
          <w:sz w:val="28"/>
          <w:szCs w:val="28"/>
        </w:rPr>
        <w:t xml:space="preserve">.          </w:t>
      </w:r>
      <w:r>
        <w:rPr>
          <w:rFonts w:cs="Times New Roman CYR" w:ascii="Times New Roman CYR" w:hAnsi="Times New Roman CYR"/>
          <w:b/>
          <w:bCs/>
          <w:sz w:val="28"/>
          <w:szCs w:val="28"/>
        </w:rPr>
        <w:t xml:space="preserve">    г. Красный Луч                              № 3-29/25</w:t>
      </w:r>
    </w:p>
    <w:p>
      <w:pPr>
        <w:pStyle w:val="Normal"/>
        <w:spacing w:lineRule="auto" w:line="240"/>
        <w:ind w:firstLine="709"/>
        <w:jc w:val="center"/>
        <w:rPr>
          <w:rFonts w:ascii="Calibri" w:hAnsi="Calibri" w:cs="Calibri"/>
        </w:rPr>
      </w:pPr>
      <w:r>
        <w:rPr>
          <w:rFonts w:cs="Calibri"/>
        </w:rPr>
      </w:r>
    </w:p>
    <w:p>
      <w:pPr>
        <w:pStyle w:val="Normal"/>
        <w:spacing w:lineRule="auto" w:line="240"/>
        <w:ind w:firstLine="709"/>
        <w:jc w:val="center"/>
        <w:rPr>
          <w:rFonts w:ascii="Times New Roman CYR" w:hAnsi="Times New Roman CYR" w:cs="Times New Roman CYR"/>
          <w:b/>
          <w:bCs/>
          <w:sz w:val="28"/>
          <w:szCs w:val="28"/>
          <w:highlight w:val="white"/>
        </w:rPr>
      </w:pPr>
      <w:r>
        <w:rPr>
          <w:rFonts w:cs="Times New Roman CYR" w:ascii="Times New Roman CYR" w:hAnsi="Times New Roman CYR"/>
          <w:b/>
          <w:bCs/>
          <w:sz w:val="28"/>
          <w:szCs w:val="28"/>
          <w:highlight w:val="white"/>
        </w:rPr>
        <w:t>Об утверждении Плана работы Совета городского округа муниципальное образование городской округ город Красный Луч Луганской Народной Республики на II квартал 2025 года</w:t>
      </w:r>
    </w:p>
    <w:p>
      <w:pPr>
        <w:pStyle w:val="Normal"/>
        <w:spacing w:lineRule="auto" w:line="240"/>
        <w:ind w:firstLine="709"/>
        <w:jc w:val="both"/>
        <w:rPr>
          <w:rFonts w:ascii="Times New Roman CYR" w:hAnsi="Times New Roman CYR" w:cs="Times New Roman CYR"/>
          <w:sz w:val="28"/>
          <w:szCs w:val="28"/>
        </w:rPr>
      </w:pPr>
      <w:r>
        <w:rPr>
          <w:rFonts w:cs="Times New Roman CYR" w:ascii="Times New Roman CYR" w:hAnsi="Times New Roman CYR"/>
          <w:sz w:val="28"/>
          <w:szCs w:val="28"/>
        </w:rPr>
        <w:t>Согласно Федеральному закону</w:t>
      </w:r>
      <w:r>
        <w:rPr>
          <w:rFonts w:cs="Times New Roman CYR" w:ascii="Times New Roman CYR" w:hAnsi="Times New Roman CYR"/>
          <w:spacing w:val="1"/>
          <w:sz w:val="28"/>
          <w:szCs w:val="28"/>
        </w:rPr>
        <w:t xml:space="preserve"> от 06 октября 2003 г. </w:t>
      </w:r>
      <w:r>
        <w:rPr>
          <w:rFonts w:cs="Times New Roman CYR" w:ascii="Times New Roman CYR" w:hAnsi="Times New Roman CYR"/>
          <w:sz w:val="28"/>
          <w:szCs w:val="28"/>
        </w:rPr>
        <w:t xml:space="preserve">№ 131-ФЗ </w:t>
        <w:br/>
      </w:r>
      <w:r>
        <w:rPr>
          <w:rFonts w:cs="Times New Roman" w:ascii="Times New Roman" w:hAnsi="Times New Roman"/>
          <w:sz w:val="28"/>
          <w:szCs w:val="28"/>
        </w:rPr>
        <w:t>«</w:t>
      </w:r>
      <w:r>
        <w:rPr>
          <w:rFonts w:cs="Times New Roman CYR" w:ascii="Times New Roman CYR" w:hAnsi="Times New Roman CYR"/>
          <w:sz w:val="28"/>
          <w:szCs w:val="28"/>
        </w:rPr>
        <w:t xml:space="preserve">Об общих </w:t>
      </w:r>
      <w:r>
        <w:rPr>
          <w:rFonts w:cs="Times New Roman CYR" w:ascii="Times New Roman CYR" w:hAnsi="Times New Roman CYR"/>
          <w:spacing w:val="1"/>
          <w:sz w:val="28"/>
          <w:szCs w:val="28"/>
        </w:rPr>
        <w:t>принципах организации местного самоуправления в Российской Федерации</w:t>
      </w:r>
      <w:r>
        <w:rPr>
          <w:rFonts w:cs="Times New Roman" w:ascii="Times New Roman" w:hAnsi="Times New Roman"/>
          <w:spacing w:val="1"/>
          <w:sz w:val="28"/>
          <w:szCs w:val="28"/>
        </w:rPr>
        <w:t>»,</w:t>
      </w:r>
      <w:r>
        <w:rPr>
          <w:rFonts w:cs="Times New Roman" w:ascii="Times New Roman" w:hAnsi="Times New Roman"/>
          <w:sz w:val="28"/>
          <w:szCs w:val="28"/>
        </w:rPr>
        <w:t xml:space="preserve"> </w:t>
      </w:r>
      <w:r>
        <w:rPr>
          <w:rFonts w:cs="Times New Roman CYR" w:ascii="Times New Roman CYR" w:hAnsi="Times New Roman CYR"/>
          <w:sz w:val="28"/>
          <w:szCs w:val="28"/>
        </w:rPr>
        <w:t>Уставу муниципального образования городской округ город Красный Луч Луганской Народной Республики, Регламенту Совета городского округа муниципальное образование городской округ город Красный Луч Луганской Народной Республики, утвержденному решением Совета городского округа муниципальное образование городской город Красный Луч Луганской Народной Республики от 08.11.2023 № 5, Совет городского округа муниципальное образование городской округ город Красный Луч Луганской Народной Республики</w:t>
      </w:r>
    </w:p>
    <w:p>
      <w:pPr>
        <w:pStyle w:val="Normal"/>
        <w:spacing w:lineRule="auto" w:line="240"/>
        <w:ind w:firstLine="709"/>
        <w:jc w:val="center"/>
        <w:rPr>
          <w:rFonts w:ascii="Times New Roman CYR" w:hAnsi="Times New Roman CYR" w:cs="Times New Roman CYR"/>
          <w:b/>
          <w:bCs/>
          <w:sz w:val="28"/>
          <w:szCs w:val="28"/>
        </w:rPr>
      </w:pPr>
      <w:r>
        <w:rPr>
          <w:rFonts w:cs="Times New Roman CYR" w:ascii="Times New Roman CYR" w:hAnsi="Times New Roman CYR"/>
          <w:b/>
          <w:bCs/>
          <w:sz w:val="28"/>
          <w:szCs w:val="28"/>
        </w:rPr>
        <w:t>РЕШИЛ:</w:t>
      </w:r>
    </w:p>
    <w:p>
      <w:pPr>
        <w:pStyle w:val="Normal"/>
        <w:spacing w:lineRule="auto" w:line="24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1. </w:t>
      </w:r>
      <w:r>
        <w:rPr>
          <w:rFonts w:cs="Times New Roman CYR" w:ascii="Times New Roman CYR" w:hAnsi="Times New Roman CYR"/>
          <w:sz w:val="28"/>
          <w:szCs w:val="28"/>
        </w:rPr>
        <w:t>Утвердить План работы Совета городского округа муниципальное образование городской округ город Красный Луч Луганской Народной Республики на I</w:t>
      </w:r>
      <w:r>
        <w:rPr>
          <w:rFonts w:cs="Times New Roman CYR" w:ascii="Times New Roman CYR" w:hAnsi="Times New Roman CYR"/>
          <w:b w:val="false"/>
          <w:bCs w:val="false"/>
          <w:sz w:val="28"/>
          <w:szCs w:val="28"/>
        </w:rPr>
        <w:t>I к</w:t>
      </w:r>
      <w:r>
        <w:rPr>
          <w:rFonts w:cs="Times New Roman CYR" w:ascii="Times New Roman CYR" w:hAnsi="Times New Roman CYR"/>
          <w:sz w:val="28"/>
          <w:szCs w:val="28"/>
        </w:rPr>
        <w:t>вартал 2025 года. (Прилагается).</w:t>
      </w:r>
    </w:p>
    <w:p>
      <w:pPr>
        <w:pStyle w:val="Normal"/>
        <w:spacing w:lineRule="auto" w:line="24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 </w:t>
      </w:r>
      <w:r>
        <w:rPr>
          <w:rFonts w:cs="Times New Roman CYR" w:ascii="Times New Roman CYR" w:hAnsi="Times New Roman CYR"/>
          <w:sz w:val="28"/>
          <w:szCs w:val="28"/>
        </w:rPr>
        <w:t>Направить План работы Совета городского округа муниципальное образование городской округ город Красный Луч Луганской Народной Республики на I</w:t>
      </w:r>
      <w:r>
        <w:rPr>
          <w:rFonts w:cs="Times New Roman CYR" w:ascii="Times New Roman CYR" w:hAnsi="Times New Roman CYR"/>
          <w:b w:val="false"/>
          <w:bCs w:val="false"/>
          <w:sz w:val="28"/>
          <w:szCs w:val="28"/>
        </w:rPr>
        <w:t xml:space="preserve">I </w:t>
      </w:r>
      <w:r>
        <w:rPr>
          <w:rFonts w:cs="Times New Roman CYR" w:ascii="Times New Roman CYR" w:hAnsi="Times New Roman CYR"/>
          <w:sz w:val="28"/>
          <w:szCs w:val="28"/>
        </w:rPr>
        <w:t>квартал 2025 года в Администрацию городского округа муниципальное образование городской округ город Красный Луч Луганской Народной Республики.</w:t>
      </w:r>
    </w:p>
    <w:p>
      <w:pPr>
        <w:pStyle w:val="Normal"/>
        <w:spacing w:lineRule="auto" w:line="24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3. </w:t>
      </w:r>
      <w:r>
        <w:rPr>
          <w:rFonts w:cs="Times New Roman CYR" w:ascii="Times New Roman CYR" w:hAnsi="Times New Roman CYR"/>
          <w:sz w:val="28"/>
          <w:szCs w:val="28"/>
        </w:rPr>
        <w:t>Контроль за исполнением настоящего решения возложить на заместителя председателя Совета городского округа муниципальное образование городской округ город Красный Луч Луганской Народной Республики Квачука С.А.</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 xml:space="preserve">4. </w:t>
      </w:r>
      <w:r>
        <w:rPr>
          <w:rFonts w:cs="Times New Roman CYR" w:ascii="Times New Roman CYR" w:hAnsi="Times New Roman CYR"/>
          <w:color w:val="000000"/>
          <w:sz w:val="28"/>
          <w:szCs w:val="28"/>
        </w:rPr>
        <w:t>Официально обнародовать настоящее решение в</w:t>
      </w:r>
      <w:r>
        <w:rPr>
          <w:rFonts w:cs="Times New Roman CYR" w:ascii="Times New Roman CYR" w:hAnsi="Times New Roman CYR"/>
          <w:color w:val="000000"/>
          <w:sz w:val="28"/>
          <w:szCs w:val="28"/>
          <w:highlight w:val="white"/>
        </w:rPr>
        <w:t xml:space="preserve"> сетевом издании </w:t>
      </w:r>
      <w:r>
        <w:rPr>
          <w:rFonts w:cs="Times New Roman" w:ascii="Times New Roman" w:hAnsi="Times New Roman"/>
          <w:color w:val="000000"/>
          <w:sz w:val="28"/>
          <w:szCs w:val="28"/>
          <w:highlight w:val="white"/>
        </w:rPr>
        <w:t>«</w:t>
      </w:r>
      <w:r>
        <w:rPr>
          <w:rFonts w:cs="Times New Roman CYR" w:ascii="Times New Roman CYR" w:hAnsi="Times New Roman CYR"/>
          <w:color w:val="000000"/>
          <w:sz w:val="28"/>
          <w:szCs w:val="28"/>
          <w:highlight w:val="white"/>
        </w:rPr>
        <w:t>Луганский Информационный Центр</w:t>
      </w:r>
      <w:r>
        <w:rPr>
          <w:rFonts w:cs="Times New Roman" w:ascii="Times New Roman" w:hAnsi="Times New Roman"/>
          <w:color w:val="000000"/>
          <w:sz w:val="28"/>
          <w:szCs w:val="28"/>
          <w:highlight w:val="white"/>
        </w:rPr>
        <w:t xml:space="preserve">» </w:t>
      </w:r>
      <w:r>
        <w:rPr>
          <w:rFonts w:cs="Times New Roman CYR" w:ascii="Times New Roman CYR" w:hAnsi="Times New Roman CYR"/>
          <w:color w:val="000000"/>
          <w:sz w:val="28"/>
          <w:szCs w:val="28"/>
          <w:highlight w:val="white"/>
        </w:rPr>
        <w:t xml:space="preserve">в рубрике </w:t>
      </w:r>
      <w:r>
        <w:rPr>
          <w:rFonts w:cs="Times New Roman" w:ascii="Times New Roman" w:hAnsi="Times New Roman"/>
          <w:color w:val="000000"/>
          <w:sz w:val="28"/>
          <w:szCs w:val="28"/>
          <w:highlight w:val="white"/>
        </w:rPr>
        <w:t>«</w:t>
      </w:r>
      <w:r>
        <w:rPr>
          <w:rFonts w:cs="Times New Roman CYR" w:ascii="Times New Roman CYR" w:hAnsi="Times New Roman CYR"/>
          <w:color w:val="000000"/>
          <w:sz w:val="28"/>
          <w:szCs w:val="28"/>
          <w:highlight w:val="white"/>
        </w:rPr>
        <w:t>Документы</w:t>
      </w:r>
      <w:r>
        <w:rPr>
          <w:rFonts w:cs="Times New Roman" w:ascii="Times New Roman" w:hAnsi="Times New Roman"/>
          <w:color w:val="000000"/>
          <w:sz w:val="28"/>
          <w:szCs w:val="28"/>
          <w:highlight w:val="white"/>
        </w:rPr>
        <w:t>»</w:t>
      </w:r>
      <w:r>
        <w:rPr>
          <w:rFonts w:cs="Times New Roman" w:ascii="Times New Roman" w:hAnsi="Times New Roman"/>
          <w:color w:val="000000"/>
          <w:sz w:val="28"/>
          <w:szCs w:val="28"/>
        </w:rPr>
        <w:t xml:space="preserve"> </w:t>
      </w:r>
      <w:r>
        <w:rPr>
          <w:rFonts w:cs="Times New Roman CYR" w:ascii="Times New Roman CYR" w:hAnsi="Times New Roman CYR"/>
          <w:color w:val="000000"/>
          <w:sz w:val="28"/>
          <w:szCs w:val="28"/>
        </w:rPr>
        <w:t xml:space="preserve">в информационно - телекоммуникационной сети </w:t>
      </w:r>
      <w:r>
        <w:rPr>
          <w:rFonts w:cs="Times New Roman" w:ascii="Times New Roman" w:hAnsi="Times New Roman"/>
          <w:color w:val="000000"/>
          <w:sz w:val="28"/>
          <w:szCs w:val="28"/>
        </w:rPr>
        <w:t>«</w:t>
      </w:r>
      <w:r>
        <w:rPr>
          <w:rFonts w:cs="Times New Roman CYR" w:ascii="Times New Roman CYR" w:hAnsi="Times New Roman CYR"/>
          <w:color w:val="000000"/>
          <w:sz w:val="28"/>
          <w:szCs w:val="28"/>
        </w:rPr>
        <w:t>Интернет</w:t>
      </w:r>
      <w:r>
        <w:rPr>
          <w:rFonts w:cs="Times New Roman" w:ascii="Times New Roman" w:hAnsi="Times New Roman"/>
          <w:color w:val="000000"/>
          <w:sz w:val="28"/>
          <w:szCs w:val="28"/>
        </w:rPr>
        <w:t xml:space="preserve">» </w:t>
      </w:r>
      <w:r>
        <w:rPr>
          <w:rFonts w:cs="Times New Roman CYR" w:ascii="Times New Roman CYR" w:hAnsi="Times New Roman CYR"/>
          <w:sz w:val="28"/>
          <w:szCs w:val="28"/>
        </w:rPr>
        <w:t xml:space="preserve">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w:t>
      </w:r>
      <w:r>
        <w:rPr>
          <w:rFonts w:cs="Times New Roman" w:ascii="Times New Roman" w:hAnsi="Times New Roman"/>
          <w:sz w:val="28"/>
          <w:szCs w:val="28"/>
        </w:rPr>
        <w:t>«</w:t>
      </w:r>
      <w:r>
        <w:rPr>
          <w:rFonts w:cs="Times New Roman CYR" w:ascii="Times New Roman CYR" w:hAnsi="Times New Roman CYR"/>
          <w:sz w:val="28"/>
          <w:szCs w:val="28"/>
        </w:rPr>
        <w:t>Интернет</w:t>
      </w:r>
      <w:r>
        <w:rPr>
          <w:rFonts w:cs="Times New Roman" w:ascii="Times New Roman" w:hAnsi="Times New Roman"/>
          <w:color w:val="000000"/>
          <w:sz w:val="28"/>
          <w:szCs w:val="28"/>
        </w:rPr>
        <w:t xml:space="preserve">» </w:t>
      </w:r>
      <w:r>
        <w:rPr>
          <w:rFonts w:cs="Times New Roman" w:ascii="Times New Roman" w:hAnsi="Times New Roman"/>
          <w:sz w:val="28"/>
          <w:szCs w:val="28"/>
        </w:rPr>
        <w:t>(</w:t>
      </w:r>
      <w:hyperlink r:id="rId3">
        <w:r>
          <w:rPr>
            <w:rFonts w:cs="Times New Roman" w:ascii="Times New Roman" w:hAnsi="Times New Roman"/>
            <w:color w:val="0000FF"/>
            <w:sz w:val="28"/>
            <w:szCs w:val="28"/>
            <w:u w:val="single"/>
            <w:lang w:val="en-US"/>
          </w:rPr>
          <w:t>https</w:t>
        </w:r>
        <w:r>
          <w:rPr>
            <w:rFonts w:cs="Times New Roman" w:ascii="Times New Roman" w:hAnsi="Times New Roman"/>
            <w:color w:val="0000FF"/>
            <w:sz w:val="28"/>
            <w:szCs w:val="28"/>
            <w:u w:val="single"/>
          </w:rPr>
          <w:t>://</w:t>
        </w:r>
        <w:r>
          <w:rPr>
            <w:rFonts w:cs="Times New Roman" w:ascii="Times New Roman" w:hAnsi="Times New Roman"/>
            <w:color w:val="0000FF"/>
            <w:sz w:val="28"/>
            <w:szCs w:val="28"/>
            <w:u w:val="single"/>
            <w:lang w:val="en-US"/>
          </w:rPr>
          <w:t>krasnyluch</w:t>
        </w:r>
        <w:r>
          <w:rPr>
            <w:rFonts w:cs="Times New Roman" w:ascii="Times New Roman" w:hAnsi="Times New Roman"/>
            <w:color w:val="0000FF"/>
            <w:sz w:val="28"/>
            <w:szCs w:val="28"/>
            <w:u w:val="single"/>
          </w:rPr>
          <w:t>.</w:t>
        </w:r>
        <w:r>
          <w:rPr>
            <w:rFonts w:cs="Times New Roman" w:ascii="Times New Roman" w:hAnsi="Times New Roman"/>
            <w:color w:val="0000FF"/>
            <w:sz w:val="28"/>
            <w:szCs w:val="28"/>
            <w:u w:val="single"/>
            <w:lang w:val="en-US"/>
          </w:rPr>
          <w:t>su</w:t>
        </w:r>
        <w:r>
          <w:rPr>
            <w:rFonts w:cs="Times New Roman" w:ascii="Times New Roman" w:hAnsi="Times New Roman"/>
            <w:color w:val="0000FF"/>
            <w:sz w:val="28"/>
            <w:szCs w:val="28"/>
            <w:u w:val="single"/>
          </w:rPr>
          <w:t>/</w:t>
        </w:r>
      </w:hyperlink>
      <w:r>
        <w:rPr>
          <w:rFonts w:cs="Times New Roman" w:ascii="Times New Roman" w:hAnsi="Times New Roman"/>
          <w:sz w:val="28"/>
          <w:szCs w:val="28"/>
        </w:rPr>
        <w:t>).</w:t>
      </w:r>
    </w:p>
    <w:p>
      <w:pPr>
        <w:pStyle w:val="Normal"/>
        <w:spacing w:lineRule="auto" w:line="24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5. </w:t>
      </w:r>
      <w:r>
        <w:rPr>
          <w:rFonts w:cs="Times New Roman CYR" w:ascii="Times New Roman CYR" w:hAnsi="Times New Roman CYR"/>
          <w:sz w:val="28"/>
          <w:szCs w:val="28"/>
        </w:rPr>
        <w:t xml:space="preserve">Настоящее решение вступает в силу со дня его официального опубликования </w:t>
      </w:r>
      <w:r>
        <w:rPr>
          <w:rFonts w:cs="Times New Roman CYR" w:ascii="Times New Roman CYR" w:hAnsi="Times New Roman CYR"/>
          <w:sz w:val="28"/>
          <w:szCs w:val="28"/>
        </w:rPr>
        <w:t>(обнародования)</w:t>
      </w:r>
      <w:r>
        <w:rPr>
          <w:rFonts w:cs="Times New Roman CYR" w:ascii="Times New Roman CYR" w:hAnsi="Times New Roman CYR"/>
          <w:sz w:val="28"/>
          <w:szCs w:val="28"/>
        </w:rPr>
        <w:t>.</w:t>
      </w:r>
    </w:p>
    <w:p>
      <w:pPr>
        <w:pStyle w:val="Normal"/>
        <w:spacing w:lineRule="auto" w:line="240"/>
        <w:ind w:firstLine="709"/>
        <w:jc w:val="both"/>
        <w:rPr>
          <w:rFonts w:ascii="Calibri" w:hAnsi="Calibri" w:cs="Calibri"/>
        </w:rPr>
      </w:pPr>
      <w:r>
        <w:rPr>
          <w:rFonts w:cs="Calibri"/>
        </w:rPr>
      </w:r>
    </w:p>
    <w:p>
      <w:pPr>
        <w:pStyle w:val="Normal"/>
        <w:spacing w:lineRule="auto" w:line="240" w:before="0" w:after="0"/>
        <w:ind w:right="-143" w:hanging="0"/>
        <w:jc w:val="both"/>
        <w:rPr>
          <w:rFonts w:ascii="Times New Roman CYR" w:hAnsi="Times New Roman CYR" w:cs="Times New Roman CYR"/>
          <w:sz w:val="28"/>
          <w:szCs w:val="28"/>
        </w:rPr>
      </w:pPr>
      <w:r>
        <w:rPr>
          <w:rFonts w:cs="Times New Roman CYR" w:ascii="Times New Roman CYR" w:hAnsi="Times New Roman CYR"/>
          <w:color w:val="000000"/>
          <w:sz w:val="28"/>
          <w:szCs w:val="28"/>
        </w:rPr>
        <w:t xml:space="preserve">Председатель Совета </w:t>
      </w:r>
      <w:r>
        <w:rPr>
          <w:rFonts w:cs="Times New Roman CYR" w:ascii="Times New Roman CYR" w:hAnsi="Times New Roman CYR"/>
          <w:sz w:val="28"/>
          <w:szCs w:val="28"/>
        </w:rPr>
        <w:t xml:space="preserve">городского округа </w:t>
      </w:r>
    </w:p>
    <w:p>
      <w:pPr>
        <w:pStyle w:val="Normal"/>
        <w:spacing w:lineRule="auto" w:line="240" w:before="0" w:after="0"/>
        <w:ind w:right="-143" w:hanging="0"/>
        <w:jc w:val="both"/>
        <w:rPr>
          <w:rFonts w:ascii="Times New Roman CYR" w:hAnsi="Times New Roman CYR" w:cs="Times New Roman CYR"/>
          <w:sz w:val="28"/>
          <w:szCs w:val="28"/>
        </w:rPr>
      </w:pPr>
      <w:r>
        <w:rPr>
          <w:rFonts w:cs="Times New Roman CYR" w:ascii="Times New Roman CYR" w:hAnsi="Times New Roman CYR"/>
          <w:sz w:val="28"/>
          <w:szCs w:val="28"/>
        </w:rPr>
        <w:t xml:space="preserve">муниципальное образование </w:t>
      </w:r>
    </w:p>
    <w:p>
      <w:pPr>
        <w:pStyle w:val="Normal"/>
        <w:spacing w:lineRule="auto" w:line="240" w:before="0" w:after="0"/>
        <w:ind w:right="-143" w:hanging="0"/>
        <w:jc w:val="both"/>
        <w:rPr>
          <w:rFonts w:ascii="Times New Roman CYR" w:hAnsi="Times New Roman CYR" w:cs="Times New Roman CYR"/>
          <w:sz w:val="28"/>
          <w:szCs w:val="28"/>
        </w:rPr>
      </w:pPr>
      <w:r>
        <w:rPr>
          <w:rFonts w:cs="Times New Roman CYR" w:ascii="Times New Roman CYR" w:hAnsi="Times New Roman CYR"/>
          <w:sz w:val="28"/>
          <w:szCs w:val="28"/>
        </w:rPr>
        <w:t>городской округ город Красный Луч</w:t>
      </w:r>
    </w:p>
    <w:p>
      <w:pPr>
        <w:pStyle w:val="Normal"/>
        <w:spacing w:lineRule="auto" w:line="240"/>
        <w:jc w:val="both"/>
        <w:rPr>
          <w:rFonts w:ascii="Times New Roman CYR" w:hAnsi="Times New Roman CYR" w:cs="Times New Roman CYR"/>
          <w:color w:val="000000"/>
          <w:sz w:val="28"/>
          <w:szCs w:val="28"/>
        </w:rPr>
      </w:pPr>
      <w:r>
        <w:rPr>
          <w:rFonts w:cs="Times New Roman CYR" w:ascii="Times New Roman CYR" w:hAnsi="Times New Roman CYR"/>
          <w:sz w:val="28"/>
          <w:szCs w:val="28"/>
        </w:rPr>
        <w:t>Луганской Народной Республики</w:t>
      </w:r>
      <w:r>
        <w:rPr>
          <w:rFonts w:cs="Times New Roman CYR" w:ascii="Times New Roman CYR" w:hAnsi="Times New Roman CYR"/>
          <w:color w:val="000000"/>
          <w:sz w:val="28"/>
          <w:szCs w:val="28"/>
        </w:rPr>
        <w:t xml:space="preserve">                                          Д.Г. Погодин-Новиков</w:t>
      </w:r>
    </w:p>
    <w:p>
      <w:pPr>
        <w:pStyle w:val="Normal"/>
        <w:spacing w:lineRule="auto" w:line="240"/>
        <w:ind w:right="-143" w:hanging="0"/>
        <w:jc w:val="both"/>
        <w:rPr>
          <w:rFonts w:ascii="Calibri" w:hAnsi="Calibri" w:cs="Calibri"/>
        </w:rPr>
      </w:pPr>
      <w:r>
        <w:rPr>
          <w:rFonts w:cs="Calibri"/>
        </w:rPr>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Глава городского округа</w:t>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муниципальное образование</w:t>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городской округ город Красный Луч</w:t>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Луганской Народной Республики</w:t>
        <w:tab/>
        <w:tab/>
        <w:t xml:space="preserve">                                           С.В. Соловьев</w:t>
      </w:r>
    </w:p>
    <w:p>
      <w:pPr>
        <w:pStyle w:val="Normal"/>
        <w:spacing w:lineRule="auto" w:line="240"/>
        <w:jc w:val="both"/>
        <w:rPr>
          <w:rFonts w:ascii="Calibri" w:hAnsi="Calibri" w:cs="Calibri"/>
        </w:rPr>
      </w:pPr>
      <w:r>
        <w:rPr>
          <w:rFonts w:cs="Calibri"/>
        </w:rPr>
      </w:r>
    </w:p>
    <w:p>
      <w:pPr>
        <w:pStyle w:val="Normal"/>
        <w:spacing w:lineRule="auto" w:line="240"/>
        <w:jc w:val="both"/>
        <w:rPr>
          <w:rFonts w:ascii="Calibri" w:hAnsi="Calibri" w:cs="Calibri"/>
        </w:rPr>
      </w:pPr>
      <w:r>
        <w:rPr>
          <w:rFonts w:cs="Calibri"/>
        </w:rPr>
      </w:r>
    </w:p>
    <w:p>
      <w:pPr>
        <w:pStyle w:val="Normal"/>
        <w:spacing w:lineRule="auto" w:line="240"/>
        <w:jc w:val="both"/>
        <w:rPr>
          <w:rFonts w:ascii="Calibri" w:hAnsi="Calibri" w:cs="Calibri"/>
        </w:rPr>
      </w:pPr>
      <w:r>
        <w:rPr>
          <w:rFonts w:cs="Calibri"/>
        </w:rPr>
      </w:r>
    </w:p>
    <w:p>
      <w:pPr>
        <w:pStyle w:val="Normal"/>
        <w:spacing w:lineRule="auto" w:line="240"/>
        <w:jc w:val="both"/>
        <w:rPr>
          <w:rFonts w:ascii="Calibri" w:hAnsi="Calibri" w:cs="Calibri"/>
        </w:rPr>
      </w:pPr>
      <w:r>
        <w:rPr>
          <w:rFonts w:cs="Calibri"/>
        </w:rPr>
      </w:r>
    </w:p>
    <w:p>
      <w:pPr>
        <w:pStyle w:val="Normal"/>
        <w:widowControl/>
        <w:bidi w:val="0"/>
        <w:spacing w:lineRule="auto" w:line="276" w:before="0" w:after="200"/>
        <w:jc w:val="left"/>
        <w:rPr/>
      </w:pPr>
      <w:r>
        <w:rPr/>
      </w:r>
    </w:p>
    <w:sectPr>
      <w:type w:val="nextPage"/>
      <w:pgSz w:w="12240" w:h="15840"/>
      <w:pgMar w:left="1701" w:right="850" w:gutter="0" w:header="0" w:top="611"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CYR">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b20ff"/>
    <w:rPr>
      <w:rFonts w:ascii="Tahoma" w:hAnsi="Tahoma" w:cs="Tahoma"/>
      <w:sz w:val="16"/>
      <w:szCs w:val="16"/>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eb20f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LibreOffice/7.5.2.1$Linux_X86_64 LibreOffice_project/50$Build-1</Application>
  <AppVersion>15.0000</AppVersion>
  <Pages>2</Pages>
  <Words>295</Words>
  <Characters>2165</Characters>
  <CharactersWithSpaces>2572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2025-03-10T09:42:00Z</dcterms:created>
  <dc:creator>cabinet 203</dc:creator>
  <dc:description/>
  <dc:language>ru-RU</dc:language>
  <cp:lastModifiedBy/>
  <cp:lastPrinted>2025-03-26T13:46:19Z</cp:lastPrinted>
  <dcterms:modified xsi:type="dcterms:W3CDTF">2025-03-26T13:46:24Z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