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jc w:val="center"/>
        <w:rPr>
          <w:rFonts w:ascii="Times New Roman CYR" w:hAnsi="Times New Roman CYR" w:eastAsia="Lucida Sans Unicode" w:cs="Times New Roman"/>
          <w:i/>
          <w:i/>
          <w:sz w:val="24"/>
          <w:szCs w:val="24"/>
          <w:lang w:val="ru-RU" w:eastAsia="ru-RU"/>
        </w:rPr>
      </w:pPr>
      <w:r>
        <w:rPr>
          <w:rFonts w:eastAsia="Lucida Sans Unicode" w:cs="Times New Roman" w:ascii="Times New Roman CYR" w:hAnsi="Times New Roman CYR"/>
          <w:i/>
          <w:sz w:val="24"/>
          <w:szCs w:val="24"/>
          <w:lang w:val="ru-RU" w:eastAsia="ru-RU"/>
        </w:rPr>
        <w:drawing>
          <wp:inline distT="0" distB="0" distL="0" distR="0">
            <wp:extent cx="523875" cy="6559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rcRect l="-107" t="21006" r="51497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0"/>
          <w:numId w:val="0"/>
        </w:numPr>
        <w:ind w:left="0" w:right="0" w:firstLine="709"/>
        <w:jc w:val="center"/>
        <w:outlineLvl w:val="6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b/>
          <w:bCs/>
          <w:kern w:val="2"/>
          <w:sz w:val="24"/>
          <w:szCs w:val="24"/>
        </w:rPr>
        <w:t xml:space="preserve">СОВЕТ </w:t>
      </w:r>
      <w:r>
        <w:rPr>
          <w:rFonts w:eastAsia="Lucida Sans Unicode" w:ascii="Times New Roman CYR" w:hAnsi="Times New Roman CYR"/>
          <w:b/>
          <w:sz w:val="24"/>
          <w:szCs w:val="24"/>
        </w:rPr>
        <w:t xml:space="preserve">ГОРОДСКОГО ОКРУГА МУНИЦИПАЛЬНОЕ ОБРАЗОВАНИЕ ГОРОДСКОЙ ОКРУГ ГОРОД КРАСНЫЙ ЛУЧ </w:t>
      </w:r>
    </w:p>
    <w:p>
      <w:pPr>
        <w:pStyle w:val="Normal"/>
        <w:keepNext w:val="true"/>
        <w:numPr>
          <w:ilvl w:val="0"/>
          <w:numId w:val="0"/>
        </w:numPr>
        <w:ind w:left="0" w:right="0" w:firstLine="709"/>
        <w:jc w:val="center"/>
        <w:outlineLvl w:val="6"/>
        <w:rPr>
          <w:rFonts w:ascii="Times New Roman CYR" w:hAnsi="Times New Roman CYR" w:eastAsia="Lucida Sans Unicode"/>
          <w:b/>
          <w:sz w:val="24"/>
          <w:szCs w:val="24"/>
        </w:rPr>
      </w:pPr>
      <w:r>
        <w:rPr>
          <w:rFonts w:eastAsia="Lucida Sans Unicode" w:ascii="Times New Roman CYR" w:hAnsi="Times New Roman CYR"/>
          <w:b/>
          <w:sz w:val="24"/>
          <w:szCs w:val="24"/>
        </w:rPr>
        <w:t>ЛУГАНСКОЙ НАРОДНОЙ РЕСПУБЛИКИ</w:t>
      </w:r>
    </w:p>
    <w:p>
      <w:pPr>
        <w:pStyle w:val="Normal"/>
        <w:keepNext w:val="true"/>
        <w:numPr>
          <w:ilvl w:val="0"/>
          <w:numId w:val="0"/>
        </w:numPr>
        <w:ind w:left="0" w:right="0" w:firstLine="709"/>
        <w:jc w:val="center"/>
        <w:outlineLvl w:val="6"/>
        <w:rPr>
          <w:rFonts w:ascii="Times New Roman CYR" w:hAnsi="Times New Roman CYR"/>
          <w:sz w:val="24"/>
          <w:szCs w:val="24"/>
        </w:rPr>
      </w:pPr>
      <w:r>
        <w:rPr>
          <w:rFonts w:eastAsia="Times New Roman" w:ascii="Times New Roman CYR" w:hAnsi="Times New Roman CYR"/>
          <w:b/>
          <w:sz w:val="24"/>
          <w:szCs w:val="24"/>
        </w:rPr>
        <w:t xml:space="preserve"> </w:t>
      </w:r>
      <w:r>
        <w:rPr>
          <w:rFonts w:eastAsia="Lucida Sans Unicode" w:ascii="Times New Roman CYR" w:hAnsi="Times New Roman CYR"/>
          <w:b/>
          <w:sz w:val="24"/>
          <w:szCs w:val="24"/>
        </w:rPr>
        <w:t>ПЕРВОГО СОЗЫВА</w:t>
      </w:r>
      <w:r>
        <w:rPr>
          <w:rFonts w:ascii="Times New Roman CYR" w:hAnsi="Times New Roman CYR"/>
          <w:i/>
          <w:sz w:val="24"/>
          <w:szCs w:val="24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ind w:left="0" w:right="0" w:firstLine="709"/>
        <w:jc w:val="center"/>
        <w:outlineLvl w:val="6"/>
        <w:rPr>
          <w:rFonts w:ascii="Times New Roman CYR" w:hAnsi="Times New Roman CYR"/>
          <w:i/>
          <w:i/>
          <w:sz w:val="24"/>
          <w:szCs w:val="24"/>
        </w:rPr>
      </w:pPr>
      <w:r>
        <w:rPr>
          <w:rFonts w:ascii="Times New Roman CYR" w:hAnsi="Times New Roman CYR"/>
          <w:i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ind w:left="0" w:right="0" w:firstLine="709"/>
        <w:jc w:val="center"/>
        <w:outlineLvl w:val="6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b/>
          <w:i w:val="false"/>
          <w:iCs w:val="false"/>
          <w:sz w:val="24"/>
          <w:szCs w:val="24"/>
        </w:rPr>
        <w:t>XXVII</w:t>
      </w:r>
      <w:r>
        <w:rPr>
          <w:rFonts w:ascii="Times New Roman CYR" w:hAnsi="Times New Roman CYR"/>
          <w:b/>
          <w:i w:val="false"/>
          <w:iCs w:val="false"/>
          <w:sz w:val="24"/>
          <w:szCs w:val="24"/>
        </w:rPr>
        <w:t>I</w:t>
      </w:r>
      <w:r>
        <w:rPr>
          <w:rFonts w:ascii="Times New Roman CYR" w:hAnsi="Times New Roman CYR"/>
          <w:i/>
          <w:sz w:val="24"/>
          <w:szCs w:val="24"/>
        </w:rPr>
        <w:t xml:space="preserve"> </w:t>
      </w:r>
      <w:r>
        <w:rPr>
          <w:rFonts w:ascii="Times New Roman CYR" w:hAnsi="Times New Roman CYR"/>
          <w:b/>
          <w:sz w:val="24"/>
          <w:szCs w:val="24"/>
        </w:rPr>
        <w:t>ЗАСЕДАНИЕ</w:t>
      </w:r>
    </w:p>
    <w:p>
      <w:pPr>
        <w:pStyle w:val="Normal"/>
        <w:widowControl w:val="false"/>
        <w:suppressAutoHyphens w:val="true"/>
        <w:rPr>
          <w:rFonts w:ascii="Times New Roman CYR" w:hAnsi="Times New Roman CYR" w:eastAsia="Lucida Sans Unicode"/>
          <w:b/>
          <w:i/>
          <w:i/>
          <w:sz w:val="24"/>
          <w:szCs w:val="24"/>
        </w:rPr>
      </w:pPr>
      <w:r>
        <w:rPr>
          <w:rFonts w:eastAsia="Lucida Sans Unicode" w:ascii="Times New Roman CYR" w:hAnsi="Times New Roman CYR"/>
          <w:b/>
          <w:i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ind w:left="0" w:right="0" w:firstLine="709"/>
        <w:jc w:val="center"/>
        <w:outlineLvl w:val="0"/>
        <w:rPr>
          <w:rFonts w:ascii="Times New Roman CYR" w:hAnsi="Times New Roman CYR"/>
          <w:b/>
          <w:bCs/>
          <w:kern w:val="2"/>
          <w:sz w:val="24"/>
          <w:szCs w:val="24"/>
        </w:rPr>
      </w:pPr>
      <w:r>
        <w:rPr>
          <w:rFonts w:ascii="Times New Roman CYR" w:hAnsi="Times New Roman CYR"/>
          <w:b/>
          <w:bCs/>
          <w:kern w:val="2"/>
          <w:sz w:val="24"/>
          <w:szCs w:val="24"/>
        </w:rPr>
        <w:t>РЕШЕНИЕ</w:t>
      </w:r>
    </w:p>
    <w:p>
      <w:pPr>
        <w:pStyle w:val="Normal"/>
        <w:ind w:left="0" w:right="0" w:hanging="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left="0" w:right="0" w:hanging="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«</w:t>
      </w:r>
      <w:r>
        <w:rPr>
          <w:rFonts w:ascii="Times New Roman CYR" w:hAnsi="Times New Roman CYR"/>
          <w:b/>
          <w:sz w:val="24"/>
          <w:szCs w:val="24"/>
        </w:rPr>
        <w:t>27</w:t>
      </w:r>
      <w:r>
        <w:rPr>
          <w:rFonts w:ascii="Times New Roman CYR" w:hAnsi="Times New Roman CYR"/>
          <w:b/>
          <w:sz w:val="24"/>
          <w:szCs w:val="24"/>
        </w:rPr>
        <w:t xml:space="preserve">» </w:t>
      </w:r>
      <w:r>
        <w:rPr>
          <w:rFonts w:ascii="Times New Roman CYR" w:hAnsi="Times New Roman CYR"/>
          <w:b/>
          <w:sz w:val="24"/>
          <w:szCs w:val="24"/>
        </w:rPr>
        <w:t>февраля</w:t>
      </w:r>
      <w:r>
        <w:rPr>
          <w:rFonts w:ascii="Times New Roman CYR" w:hAnsi="Times New Roman CYR"/>
          <w:b/>
          <w:sz w:val="24"/>
          <w:szCs w:val="24"/>
        </w:rPr>
        <w:t xml:space="preserve"> 2025 г.                                 г. Красный Луч                                          № </w:t>
      </w:r>
      <w:r>
        <w:rPr>
          <w:rFonts w:ascii="Times New Roman CYR" w:hAnsi="Times New Roman CYR"/>
          <w:b/>
          <w:sz w:val="24"/>
          <w:szCs w:val="24"/>
        </w:rPr>
        <w:t>5</w:t>
      </w:r>
      <w:r>
        <w:rPr>
          <w:rFonts w:ascii="Times New Roman CYR" w:hAnsi="Times New Roman CYR"/>
          <w:b/>
          <w:sz w:val="24"/>
          <w:szCs w:val="24"/>
        </w:rPr>
        <w:t>-</w:t>
      </w:r>
      <w:r>
        <w:rPr>
          <w:rFonts w:ascii="Times New Roman CYR" w:hAnsi="Times New Roman CYR"/>
          <w:b/>
          <w:sz w:val="24"/>
          <w:szCs w:val="24"/>
        </w:rPr>
        <w:t>2</w:t>
      </w:r>
      <w:r>
        <w:rPr>
          <w:rFonts w:ascii="Times New Roman CYR" w:hAnsi="Times New Roman CYR"/>
          <w:b/>
          <w:sz w:val="24"/>
          <w:szCs w:val="24"/>
        </w:rPr>
        <w:t>8</w:t>
      </w:r>
      <w:r>
        <w:rPr>
          <w:rFonts w:ascii="Times New Roman CYR" w:hAnsi="Times New Roman CYR"/>
          <w:b/>
          <w:sz w:val="24"/>
          <w:szCs w:val="24"/>
        </w:rPr>
        <w:t>/25</w:t>
      </w:r>
    </w:p>
    <w:p>
      <w:pPr>
        <w:pStyle w:val="Normal"/>
        <w:ind w:left="0" w:right="0" w:hanging="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spacing w:before="0" w:after="0"/>
        <w:ind w:left="38" w:right="38" w:hanging="0"/>
        <w:jc w:val="center"/>
        <w:rPr>
          <w:rFonts w:ascii="Times New Roman CYR" w:hAnsi="Times New Roman CYR"/>
          <w:b/>
          <w:bCs/>
          <w:sz w:val="24"/>
          <w:szCs w:val="24"/>
        </w:rPr>
      </w:pPr>
      <w:r>
        <w:rPr>
          <w:rFonts w:ascii="Times New Roman CYR" w:hAnsi="Times New Roman CYR"/>
          <w:b/>
          <w:bCs/>
          <w:w w:val="105"/>
          <w:sz w:val="24"/>
          <w:szCs w:val="24"/>
        </w:rPr>
        <w:t>Об</w:t>
      </w:r>
      <w:r>
        <w:rPr>
          <w:rFonts w:ascii="Times New Roman CYR" w:hAnsi="Times New Roman CYR"/>
          <w:b/>
          <w:bCs/>
          <w:spacing w:val="24"/>
          <w:w w:val="105"/>
          <w:sz w:val="24"/>
          <w:szCs w:val="24"/>
        </w:rPr>
        <w:t xml:space="preserve"> </w:t>
      </w:r>
      <w:r>
        <w:rPr>
          <w:rFonts w:ascii="Times New Roman CYR" w:hAnsi="Times New Roman CYR"/>
          <w:b/>
          <w:bCs/>
          <w:w w:val="105"/>
          <w:sz w:val="24"/>
          <w:szCs w:val="24"/>
        </w:rPr>
        <w:t>отчете</w:t>
      </w:r>
      <w:r>
        <w:rPr>
          <w:rFonts w:ascii="Times New Roman CYR" w:hAnsi="Times New Roman CYR"/>
          <w:b/>
          <w:bCs/>
          <w:spacing w:val="17"/>
          <w:w w:val="105"/>
          <w:sz w:val="24"/>
          <w:szCs w:val="24"/>
        </w:rPr>
        <w:t xml:space="preserve"> </w:t>
      </w:r>
      <w:r>
        <w:rPr>
          <w:rFonts w:ascii="Times New Roman CYR" w:hAnsi="Times New Roman CYR"/>
          <w:b/>
          <w:bCs/>
          <w:w w:val="105"/>
          <w:sz w:val="24"/>
          <w:szCs w:val="24"/>
        </w:rPr>
        <w:t>начальника</w:t>
      </w:r>
      <w:r>
        <w:rPr>
          <w:rFonts w:ascii="Times New Roman CYR" w:hAnsi="Times New Roman CYR"/>
          <w:b/>
          <w:bCs/>
          <w:spacing w:val="62"/>
          <w:w w:val="105"/>
          <w:sz w:val="24"/>
          <w:szCs w:val="24"/>
        </w:rPr>
        <w:t xml:space="preserve"> </w:t>
      </w:r>
      <w:r>
        <w:rPr>
          <w:rFonts w:ascii="Times New Roman CYR" w:hAnsi="Times New Roman CYR"/>
          <w:b/>
          <w:bCs/>
          <w:w w:val="105"/>
          <w:sz w:val="24"/>
          <w:szCs w:val="24"/>
        </w:rPr>
        <w:t>О</w:t>
      </w:r>
      <w:r>
        <w:rPr>
          <w:rFonts w:ascii="Times New Roman CYR" w:hAnsi="Times New Roman CYR"/>
          <w:b/>
          <w:bCs/>
          <w:w w:val="105"/>
          <w:sz w:val="24"/>
          <w:szCs w:val="24"/>
        </w:rPr>
        <w:t>МВД Росси</w:t>
      </w:r>
      <w:r>
        <w:rPr>
          <w:rFonts w:ascii="Times New Roman CYR" w:hAnsi="Times New Roman CYR"/>
          <w:b/>
          <w:bCs/>
          <w:spacing w:val="-2"/>
          <w:w w:val="105"/>
          <w:sz w:val="24"/>
          <w:szCs w:val="24"/>
        </w:rPr>
        <w:t>и</w:t>
      </w:r>
    </w:p>
    <w:p>
      <w:pPr>
        <w:pStyle w:val="Normal"/>
        <w:spacing w:before="6" w:after="0"/>
        <w:ind w:left="38" w:right="0" w:hanging="0"/>
        <w:jc w:val="center"/>
        <w:rPr>
          <w:rFonts w:ascii="Times New Roman CYR" w:hAnsi="Times New Roman CYR"/>
          <w:b/>
          <w:bCs/>
          <w:sz w:val="24"/>
          <w:szCs w:val="24"/>
        </w:rPr>
      </w:pPr>
      <w:r>
        <w:rPr>
          <w:rFonts w:ascii="Times New Roman CYR" w:hAnsi="Times New Roman CYR"/>
          <w:b/>
          <w:bCs/>
          <w:sz w:val="24"/>
          <w:szCs w:val="24"/>
        </w:rPr>
        <w:t>«Краснолучский»</w:t>
      </w:r>
      <w:r>
        <w:rPr>
          <w:rFonts w:ascii="Times New Roman CYR" w:hAnsi="Times New Roman CYR"/>
          <w:b/>
          <w:bCs/>
          <w:spacing w:val="27"/>
          <w:sz w:val="24"/>
          <w:szCs w:val="24"/>
        </w:rPr>
        <w:t xml:space="preserve"> «</w:t>
      </w:r>
      <w:r>
        <w:rPr>
          <w:rFonts w:ascii="Times New Roman CYR" w:hAnsi="Times New Roman CYR"/>
          <w:b/>
          <w:bCs/>
          <w:spacing w:val="27"/>
          <w:sz w:val="24"/>
          <w:szCs w:val="24"/>
        </w:rPr>
        <w:t>Об</w:t>
      </w:r>
      <w:r>
        <w:rPr>
          <w:rFonts w:ascii="Times New Roman CYR" w:hAnsi="Times New Roman CYR"/>
          <w:b/>
          <w:bCs/>
          <w:spacing w:val="35"/>
          <w:sz w:val="24"/>
          <w:szCs w:val="24"/>
        </w:rPr>
        <w:t xml:space="preserve"> </w:t>
      </w:r>
      <w:r>
        <w:rPr>
          <w:rFonts w:ascii="Times New Roman CYR" w:hAnsi="Times New Roman CYR"/>
          <w:b/>
          <w:bCs/>
          <w:sz w:val="24"/>
          <w:szCs w:val="24"/>
        </w:rPr>
        <w:t>итогах</w:t>
      </w:r>
      <w:r>
        <w:rPr>
          <w:rFonts w:ascii="Times New Roman CYR" w:hAnsi="Times New Roman CYR"/>
          <w:b/>
          <w:bCs/>
          <w:spacing w:val="43"/>
          <w:sz w:val="24"/>
          <w:szCs w:val="24"/>
        </w:rPr>
        <w:t xml:space="preserve"> </w:t>
      </w:r>
      <w:r>
        <w:rPr>
          <w:rFonts w:ascii="Times New Roman CYR" w:hAnsi="Times New Roman CYR"/>
          <w:b/>
          <w:bCs/>
          <w:sz w:val="24"/>
          <w:szCs w:val="24"/>
        </w:rPr>
        <w:t>оперативно</w:t>
      </w:r>
      <w:r>
        <w:rPr>
          <w:rFonts w:ascii="Times New Roman CYR" w:hAnsi="Times New Roman CYR"/>
          <w:b/>
          <w:bCs/>
          <w:spacing w:val="53"/>
          <w:sz w:val="24"/>
          <w:szCs w:val="24"/>
        </w:rPr>
        <w:t xml:space="preserve"> </w:t>
      </w:r>
      <w:r>
        <w:rPr>
          <w:rFonts w:ascii="Times New Roman CYR" w:hAnsi="Times New Roman CYR"/>
          <w:b/>
          <w:bCs/>
          <w:w w:val="90"/>
          <w:sz w:val="24"/>
          <w:szCs w:val="24"/>
        </w:rPr>
        <w:t>—</w:t>
      </w:r>
      <w:r>
        <w:rPr>
          <w:rFonts w:ascii="Times New Roman CYR" w:hAnsi="Times New Roman CYR"/>
          <w:b/>
          <w:bCs/>
          <w:spacing w:val="29"/>
          <w:sz w:val="24"/>
          <w:szCs w:val="24"/>
        </w:rPr>
        <w:t xml:space="preserve"> </w:t>
      </w:r>
      <w:r>
        <w:rPr>
          <w:rFonts w:ascii="Times New Roman CYR" w:hAnsi="Times New Roman CYR"/>
          <w:b/>
          <w:bCs/>
          <w:sz w:val="24"/>
          <w:szCs w:val="24"/>
        </w:rPr>
        <w:t>служеб</w:t>
      </w:r>
      <w:r>
        <w:rPr>
          <w:rFonts w:ascii="Times New Roman CYR" w:hAnsi="Times New Roman CYR"/>
          <w:b/>
          <w:bCs/>
          <w:sz w:val="24"/>
          <w:szCs w:val="24"/>
        </w:rPr>
        <w:t>но</w:t>
      </w:r>
      <w:r>
        <w:rPr>
          <w:rFonts w:ascii="Times New Roman CYR" w:hAnsi="Times New Roman CYR"/>
          <w:b/>
          <w:bCs/>
          <w:sz w:val="24"/>
          <w:szCs w:val="24"/>
        </w:rPr>
        <w:t>й</w:t>
      </w:r>
      <w:r>
        <w:rPr>
          <w:rFonts w:ascii="Times New Roman CYR" w:hAnsi="Times New Roman CYR"/>
          <w:b/>
          <w:bCs/>
          <w:spacing w:val="50"/>
          <w:sz w:val="24"/>
          <w:szCs w:val="24"/>
        </w:rPr>
        <w:t xml:space="preserve"> </w:t>
      </w:r>
      <w:r>
        <w:rPr>
          <w:rFonts w:ascii="Times New Roman CYR" w:hAnsi="Times New Roman CYR"/>
          <w:b/>
          <w:bCs/>
          <w:sz w:val="24"/>
          <w:szCs w:val="24"/>
        </w:rPr>
        <w:t>деятельност</w:t>
      </w:r>
      <w:r>
        <w:rPr>
          <w:rFonts w:ascii="Times New Roman CYR" w:hAnsi="Times New Roman CYR"/>
          <w:b/>
          <w:bCs/>
          <w:sz w:val="24"/>
          <w:szCs w:val="24"/>
        </w:rPr>
        <w:t xml:space="preserve">и ОМВД России «Краснолучский» </w:t>
      </w:r>
      <w:r>
        <w:rPr>
          <w:rFonts w:ascii="Times New Roman CYR" w:hAnsi="Times New Roman CYR"/>
          <w:b/>
          <w:bCs/>
          <w:sz w:val="24"/>
          <w:szCs w:val="24"/>
        </w:rPr>
        <w:t>за</w:t>
      </w:r>
      <w:r>
        <w:rPr>
          <w:rFonts w:ascii="Times New Roman CYR" w:hAnsi="Times New Roman CYR"/>
          <w:b/>
          <w:bCs/>
          <w:spacing w:val="-5"/>
          <w:w w:val="105"/>
          <w:sz w:val="24"/>
          <w:szCs w:val="24"/>
        </w:rPr>
        <w:t xml:space="preserve"> 12 месяцев  2024 года»</w:t>
      </w:r>
    </w:p>
    <w:p>
      <w:pPr>
        <w:pStyle w:val="Style32"/>
        <w:spacing w:before="129" w:after="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Style32"/>
        <w:spacing w:lineRule="auto" w:line="247" w:before="1" w:after="0"/>
        <w:ind w:left="141" w:right="101" w:firstLine="70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w w:val="105"/>
          <w:sz w:val="24"/>
          <w:szCs w:val="24"/>
        </w:rPr>
        <w:t>В</w:t>
      </w:r>
      <w:r>
        <w:rPr>
          <w:rFonts w:ascii="Times New Roman CYR" w:hAnsi="Times New Roman CYR"/>
          <w:spacing w:val="-10"/>
          <w:w w:val="105"/>
          <w:sz w:val="24"/>
          <w:szCs w:val="24"/>
        </w:rPr>
        <w:t xml:space="preserve"> </w:t>
      </w:r>
      <w:r>
        <w:rPr>
          <w:rFonts w:ascii="Times New Roman CYR" w:hAnsi="Times New Roman CYR"/>
          <w:w w:val="105"/>
          <w:sz w:val="24"/>
          <w:szCs w:val="24"/>
        </w:rPr>
        <w:t>соответствии с</w:t>
      </w:r>
      <w:r>
        <w:rPr>
          <w:rFonts w:ascii="Times New Roman CYR" w:hAnsi="Times New Roman CYR"/>
          <w:spacing w:val="-12"/>
          <w:w w:val="105"/>
          <w:sz w:val="24"/>
          <w:szCs w:val="24"/>
        </w:rPr>
        <w:t xml:space="preserve"> </w:t>
      </w:r>
      <w:r>
        <w:rPr>
          <w:rFonts w:ascii="Times New Roman CYR" w:hAnsi="Times New Roman CYR"/>
          <w:w w:val="105"/>
          <w:sz w:val="24"/>
          <w:szCs w:val="24"/>
        </w:rPr>
        <w:t>частью</w:t>
      </w:r>
      <w:r>
        <w:rPr>
          <w:rFonts w:ascii="Times New Roman CYR" w:hAnsi="Times New Roman CYR"/>
          <w:spacing w:val="-4"/>
          <w:w w:val="105"/>
          <w:sz w:val="24"/>
          <w:szCs w:val="24"/>
        </w:rPr>
        <w:t xml:space="preserve"> </w:t>
      </w:r>
      <w:r>
        <w:rPr>
          <w:rFonts w:ascii="Times New Roman CYR" w:hAnsi="Times New Roman CYR"/>
          <w:w w:val="105"/>
          <w:sz w:val="24"/>
          <w:szCs w:val="24"/>
        </w:rPr>
        <w:t>3</w:t>
      </w:r>
      <w:r>
        <w:rPr>
          <w:rFonts w:ascii="Times New Roman CYR" w:hAnsi="Times New Roman CYR"/>
          <w:spacing w:val="-11"/>
          <w:w w:val="105"/>
          <w:sz w:val="24"/>
          <w:szCs w:val="24"/>
        </w:rPr>
        <w:t xml:space="preserve"> </w:t>
      </w:r>
      <w:r>
        <w:rPr>
          <w:rFonts w:ascii="Times New Roman CYR" w:hAnsi="Times New Roman CYR"/>
          <w:w w:val="105"/>
          <w:sz w:val="24"/>
          <w:szCs w:val="24"/>
        </w:rPr>
        <w:t>статьи</w:t>
      </w:r>
      <w:r>
        <w:rPr>
          <w:rFonts w:ascii="Times New Roman CYR" w:hAnsi="Times New Roman CYR"/>
          <w:spacing w:val="-1"/>
          <w:w w:val="105"/>
          <w:sz w:val="24"/>
          <w:szCs w:val="24"/>
        </w:rPr>
        <w:t xml:space="preserve"> </w:t>
      </w:r>
      <w:r>
        <w:rPr>
          <w:rFonts w:ascii="Times New Roman CYR" w:hAnsi="Times New Roman CYR"/>
          <w:w w:val="105"/>
          <w:sz w:val="24"/>
          <w:szCs w:val="24"/>
        </w:rPr>
        <w:t>8</w:t>
      </w:r>
      <w:r>
        <w:rPr>
          <w:rFonts w:ascii="Times New Roman CYR" w:hAnsi="Times New Roman CYR"/>
          <w:spacing w:val="-10"/>
          <w:w w:val="105"/>
          <w:sz w:val="24"/>
          <w:szCs w:val="24"/>
        </w:rPr>
        <w:t xml:space="preserve"> </w:t>
      </w:r>
      <w:r>
        <w:rPr>
          <w:rFonts w:ascii="Times New Roman CYR" w:hAnsi="Times New Roman CYR"/>
          <w:w w:val="105"/>
          <w:sz w:val="24"/>
          <w:szCs w:val="24"/>
        </w:rPr>
        <w:t>Федерального закона от</w:t>
      </w:r>
      <w:r>
        <w:rPr>
          <w:rFonts w:ascii="Times New Roman CYR" w:hAnsi="Times New Roman CYR"/>
          <w:spacing w:val="-10"/>
          <w:w w:val="105"/>
          <w:sz w:val="24"/>
          <w:szCs w:val="24"/>
        </w:rPr>
        <w:t xml:space="preserve"> </w:t>
      </w:r>
      <w:r>
        <w:rPr>
          <w:rFonts w:ascii="Times New Roman CYR" w:hAnsi="Times New Roman CYR"/>
          <w:w w:val="105"/>
          <w:sz w:val="24"/>
          <w:szCs w:val="24"/>
        </w:rPr>
        <w:t xml:space="preserve">07.02.2011 </w:t>
      </w:r>
      <w:r>
        <w:rPr>
          <w:rFonts w:ascii="Times New Roman CYR" w:hAnsi="Times New Roman CYR"/>
          <w:w w:val="105"/>
          <w:sz w:val="24"/>
          <w:szCs w:val="24"/>
        </w:rPr>
        <w:t>№</w:t>
      </w:r>
      <w:r>
        <w:rPr>
          <w:rFonts w:ascii="Times New Roman CYR" w:hAnsi="Times New Roman CYR"/>
          <w:w w:val="105"/>
          <w:sz w:val="24"/>
          <w:szCs w:val="24"/>
        </w:rPr>
        <w:t xml:space="preserve"> </w:t>
      </w:r>
      <w:r>
        <w:rPr>
          <w:rFonts w:ascii="Times New Roman CYR" w:hAnsi="Times New Roman CYR"/>
          <w:w w:val="105"/>
          <w:sz w:val="24"/>
          <w:szCs w:val="24"/>
        </w:rPr>
        <w:t>3-</w:t>
      </w:r>
      <w:r>
        <w:rPr>
          <w:rFonts w:ascii="Times New Roman CYR" w:hAnsi="Times New Roman CYR"/>
          <w:w w:val="105"/>
          <w:sz w:val="24"/>
          <w:szCs w:val="24"/>
        </w:rPr>
        <w:t>Ф</w:t>
      </w:r>
      <w:r>
        <w:rPr>
          <w:rFonts w:ascii="Times New Roman CYR" w:hAnsi="Times New Roman CYR"/>
          <w:w w:val="105"/>
          <w:sz w:val="24"/>
          <w:szCs w:val="24"/>
        </w:rPr>
        <w:t>З</w:t>
      </w:r>
      <w:r>
        <w:rPr>
          <w:rFonts w:ascii="Times New Roman CYR" w:hAnsi="Times New Roman CYR"/>
          <w:w w:val="105"/>
          <w:sz w:val="24"/>
          <w:szCs w:val="24"/>
        </w:rPr>
        <w:t xml:space="preserve"> «О полиции», заслушав отчет подполковника полиции Бородина С.Н. об итогах оперативно </w:t>
      </w:r>
      <w:r>
        <w:rPr>
          <w:rFonts w:ascii="Times New Roman CYR" w:hAnsi="Times New Roman CYR"/>
          <w:w w:val="90"/>
          <w:sz w:val="24"/>
          <w:szCs w:val="24"/>
        </w:rPr>
        <w:t xml:space="preserve">— </w:t>
      </w:r>
      <w:r>
        <w:rPr>
          <w:rFonts w:ascii="Times New Roman CYR" w:hAnsi="Times New Roman CYR"/>
          <w:w w:val="105"/>
          <w:sz w:val="24"/>
          <w:szCs w:val="24"/>
        </w:rPr>
        <w:t>служебной деятельности ОМВД Росси</w:t>
      </w:r>
      <w:r>
        <w:rPr>
          <w:rFonts w:ascii="Times New Roman CYR" w:hAnsi="Times New Roman CYR"/>
          <w:w w:val="105"/>
          <w:sz w:val="24"/>
          <w:szCs w:val="24"/>
        </w:rPr>
        <w:t>и</w:t>
      </w:r>
      <w:r>
        <w:rPr>
          <w:rFonts w:ascii="Times New Roman CYR" w:hAnsi="Times New Roman CYR"/>
          <w:w w:val="105"/>
          <w:sz w:val="24"/>
          <w:szCs w:val="24"/>
        </w:rPr>
        <w:t xml:space="preserve"> «Краснолучский» за </w:t>
      </w:r>
      <w:r>
        <w:rPr>
          <w:rFonts w:ascii="Times New Roman CYR" w:hAnsi="Times New Roman CYR"/>
          <w:w w:val="105"/>
          <w:sz w:val="24"/>
          <w:szCs w:val="24"/>
        </w:rPr>
        <w:t>12 месяцев</w:t>
      </w:r>
      <w:r>
        <w:rPr>
          <w:rFonts w:ascii="Times New Roman CYR" w:hAnsi="Times New Roman CYR"/>
          <w:w w:val="105"/>
          <w:sz w:val="24"/>
          <w:szCs w:val="24"/>
        </w:rPr>
        <w:t xml:space="preserve"> 202</w:t>
      </w:r>
      <w:r>
        <w:rPr>
          <w:rFonts w:ascii="Times New Roman CYR" w:hAnsi="Times New Roman CYR"/>
          <w:w w:val="105"/>
          <w:sz w:val="24"/>
          <w:szCs w:val="24"/>
        </w:rPr>
        <w:t>4</w:t>
      </w:r>
      <w:r>
        <w:rPr>
          <w:rFonts w:ascii="Times New Roman CYR" w:hAnsi="Times New Roman CYR"/>
          <w:w w:val="105"/>
          <w:sz w:val="24"/>
          <w:szCs w:val="24"/>
        </w:rPr>
        <w:t xml:space="preserve"> год</w:t>
      </w:r>
      <w:r>
        <w:rPr>
          <w:rFonts w:ascii="Times New Roman CYR" w:hAnsi="Times New Roman CYR"/>
          <w:w w:val="105"/>
          <w:sz w:val="24"/>
          <w:szCs w:val="24"/>
        </w:rPr>
        <w:t>а</w:t>
      </w:r>
      <w:r>
        <w:rPr>
          <w:rFonts w:ascii="Times New Roman CYR" w:hAnsi="Times New Roman CYR"/>
          <w:w w:val="105"/>
          <w:sz w:val="24"/>
          <w:szCs w:val="24"/>
        </w:rPr>
        <w:t>, руководствуясь Уставом муниципа</w:t>
      </w:r>
      <w:r>
        <w:rPr>
          <w:rFonts w:ascii="Times New Roman CYR" w:hAnsi="Times New Roman CYR"/>
          <w:w w:val="105"/>
          <w:sz w:val="24"/>
          <w:szCs w:val="24"/>
        </w:rPr>
        <w:t>ль</w:t>
      </w:r>
      <w:r>
        <w:rPr>
          <w:rFonts w:ascii="Times New Roman CYR" w:hAnsi="Times New Roman CYR"/>
          <w:w w:val="105"/>
          <w:sz w:val="24"/>
          <w:szCs w:val="24"/>
        </w:rPr>
        <w:t xml:space="preserve">ного образования городской округ город Красный Луч Луганской Народной Республики, </w:t>
      </w:r>
      <w:r>
        <w:rPr>
          <w:rFonts w:ascii="Times New Roman CYR" w:hAnsi="Times New Roman CYR"/>
          <w:w w:val="105"/>
          <w:sz w:val="24"/>
          <w:szCs w:val="24"/>
        </w:rPr>
        <w:t>утвержденным решением Совета городского округа муниципальное образование городской округ город Красный Луч Луганской Народной Республики от 30.10.2023 №5</w:t>
      </w:r>
      <w:r>
        <w:rPr>
          <w:rFonts w:ascii="Times New Roman CYR" w:hAnsi="Times New Roman CYR"/>
          <w:w w:val="105"/>
          <w:sz w:val="24"/>
          <w:szCs w:val="24"/>
        </w:rPr>
        <w:t>,</w:t>
      </w:r>
      <w:r>
        <w:rPr>
          <w:rFonts w:ascii="Times New Roman CYR" w:hAnsi="Times New Roman CYR"/>
          <w:spacing w:val="40"/>
          <w:w w:val="105"/>
          <w:sz w:val="24"/>
          <w:szCs w:val="24"/>
        </w:rPr>
        <w:t xml:space="preserve"> </w:t>
      </w:r>
      <w:r>
        <w:rPr>
          <w:rFonts w:ascii="Times New Roman CYR" w:hAnsi="Times New Roman CYR"/>
          <w:w w:val="105"/>
          <w:sz w:val="24"/>
          <w:szCs w:val="24"/>
        </w:rPr>
        <w:t>Совет городского округа муниципальное образование городской</w:t>
      </w:r>
      <w:r>
        <w:rPr>
          <w:rFonts w:ascii="Times New Roman CYR" w:hAnsi="Times New Roman CYR"/>
          <w:spacing w:val="-4"/>
          <w:w w:val="105"/>
          <w:sz w:val="24"/>
          <w:szCs w:val="24"/>
        </w:rPr>
        <w:t xml:space="preserve"> </w:t>
      </w:r>
      <w:r>
        <w:rPr>
          <w:rFonts w:ascii="Times New Roman CYR" w:hAnsi="Times New Roman CYR"/>
          <w:w w:val="105"/>
          <w:sz w:val="24"/>
          <w:szCs w:val="24"/>
        </w:rPr>
        <w:t>округ</w:t>
      </w:r>
      <w:r>
        <w:rPr>
          <w:rFonts w:ascii="Times New Roman CYR" w:hAnsi="Times New Roman CYR"/>
          <w:spacing w:val="-9"/>
          <w:w w:val="105"/>
          <w:sz w:val="24"/>
          <w:szCs w:val="24"/>
        </w:rPr>
        <w:t xml:space="preserve"> </w:t>
      </w:r>
      <w:r>
        <w:rPr>
          <w:rFonts w:ascii="Times New Roman CYR" w:hAnsi="Times New Roman CYR"/>
          <w:w w:val="105"/>
          <w:sz w:val="24"/>
          <w:szCs w:val="24"/>
        </w:rPr>
        <w:t>город</w:t>
      </w:r>
      <w:r>
        <w:rPr>
          <w:rFonts w:ascii="Times New Roman CYR" w:hAnsi="Times New Roman CYR"/>
          <w:spacing w:val="-7"/>
          <w:w w:val="105"/>
          <w:sz w:val="24"/>
          <w:szCs w:val="24"/>
        </w:rPr>
        <w:t xml:space="preserve"> </w:t>
      </w:r>
      <w:r>
        <w:rPr>
          <w:rFonts w:ascii="Times New Roman CYR" w:hAnsi="Times New Roman CYR"/>
          <w:w w:val="105"/>
          <w:sz w:val="24"/>
          <w:szCs w:val="24"/>
        </w:rPr>
        <w:t>Красн</w:t>
      </w:r>
      <w:r>
        <w:rPr>
          <w:rFonts w:ascii="Times New Roman CYR" w:hAnsi="Times New Roman CYR"/>
          <w:w w:val="105"/>
          <w:sz w:val="24"/>
          <w:szCs w:val="24"/>
        </w:rPr>
        <w:t>ы</w:t>
      </w:r>
      <w:r>
        <w:rPr>
          <w:rFonts w:ascii="Times New Roman CYR" w:hAnsi="Times New Roman CYR"/>
          <w:w w:val="105"/>
          <w:sz w:val="24"/>
          <w:szCs w:val="24"/>
        </w:rPr>
        <w:t>й</w:t>
      </w:r>
      <w:r>
        <w:rPr>
          <w:rFonts w:ascii="Times New Roman CYR" w:hAnsi="Times New Roman CYR"/>
          <w:spacing w:val="-1"/>
          <w:w w:val="105"/>
          <w:sz w:val="24"/>
          <w:szCs w:val="24"/>
        </w:rPr>
        <w:t xml:space="preserve"> </w:t>
      </w:r>
      <w:r>
        <w:rPr>
          <w:rFonts w:ascii="Times New Roman CYR" w:hAnsi="Times New Roman CYR"/>
          <w:w w:val="105"/>
          <w:sz w:val="24"/>
          <w:szCs w:val="24"/>
        </w:rPr>
        <w:t>Луч</w:t>
      </w:r>
      <w:r>
        <w:rPr>
          <w:rFonts w:ascii="Times New Roman CYR" w:hAnsi="Times New Roman CYR"/>
          <w:spacing w:val="-4"/>
          <w:w w:val="105"/>
          <w:sz w:val="24"/>
          <w:szCs w:val="24"/>
        </w:rPr>
        <w:t xml:space="preserve"> </w:t>
      </w:r>
      <w:r>
        <w:rPr>
          <w:rFonts w:ascii="Times New Roman CYR" w:hAnsi="Times New Roman CYR"/>
          <w:w w:val="105"/>
          <w:sz w:val="24"/>
          <w:szCs w:val="24"/>
        </w:rPr>
        <w:t>Луганской Народной</w:t>
      </w:r>
      <w:r>
        <w:rPr>
          <w:rFonts w:ascii="Times New Roman CYR" w:hAnsi="Times New Roman CYR"/>
          <w:spacing w:val="-4"/>
          <w:w w:val="105"/>
          <w:sz w:val="24"/>
          <w:szCs w:val="24"/>
        </w:rPr>
        <w:t xml:space="preserve"> </w:t>
      </w:r>
      <w:r>
        <w:rPr>
          <w:rFonts w:ascii="Times New Roman CYR" w:hAnsi="Times New Roman CYR"/>
          <w:w w:val="105"/>
          <w:sz w:val="24"/>
          <w:szCs w:val="24"/>
        </w:rPr>
        <w:t>Республики</w:t>
      </w:r>
    </w:p>
    <w:p>
      <w:pPr>
        <w:pStyle w:val="Style32"/>
        <w:spacing w:before="6" w:after="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Style37"/>
        <w:rPr>
          <w:rFonts w:ascii="Times New Roman CYR" w:hAnsi="Times New Roman CYR"/>
          <w:spacing w:val="-2"/>
          <w:w w:val="105"/>
          <w:sz w:val="24"/>
          <w:szCs w:val="24"/>
        </w:rPr>
      </w:pPr>
      <w:r>
        <w:rPr>
          <w:rFonts w:ascii="Times New Roman CYR" w:hAnsi="Times New Roman CYR"/>
          <w:spacing w:val="-2"/>
          <w:w w:val="105"/>
          <w:sz w:val="24"/>
          <w:szCs w:val="24"/>
        </w:rPr>
        <w:t>PE</w:t>
      </w:r>
      <w:r>
        <w:rPr>
          <w:rFonts w:ascii="Times New Roman CYR" w:hAnsi="Times New Roman CYR"/>
          <w:spacing w:val="-2"/>
          <w:w w:val="105"/>
          <w:sz w:val="24"/>
          <w:szCs w:val="24"/>
        </w:rPr>
        <w:t>Ш</w:t>
      </w:r>
      <w:r>
        <w:rPr>
          <w:rFonts w:ascii="Times New Roman CYR" w:hAnsi="Times New Roman CYR"/>
          <w:spacing w:val="-2"/>
          <w:w w:val="105"/>
          <w:sz w:val="24"/>
          <w:szCs w:val="24"/>
        </w:rPr>
        <w:t>ИЛ: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039" w:leader="none"/>
        </w:tabs>
        <w:spacing w:lineRule="auto" w:line="240" w:before="0" w:after="0"/>
        <w:ind w:left="0" w:right="0" w:hanging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w w:val="105"/>
          <w:sz w:val="24"/>
          <w:szCs w:val="24"/>
        </w:rPr>
        <w:t xml:space="preserve">      </w:t>
      </w:r>
      <w:r>
        <w:rPr>
          <w:rFonts w:ascii="Times New Roman CYR" w:hAnsi="Times New Roman CYR"/>
          <w:w w:val="105"/>
          <w:sz w:val="24"/>
          <w:szCs w:val="24"/>
        </w:rPr>
        <w:t xml:space="preserve">1. </w:t>
      </w:r>
      <w:r>
        <w:rPr>
          <w:rFonts w:ascii="Times New Roman CYR" w:hAnsi="Times New Roman CYR"/>
          <w:w w:val="105"/>
          <w:sz w:val="24"/>
          <w:szCs w:val="24"/>
        </w:rPr>
        <w:t>Принять к сведению отчет начальника ОМВД Росси</w:t>
      </w:r>
      <w:r>
        <w:rPr>
          <w:rFonts w:ascii="Times New Roman CYR" w:hAnsi="Times New Roman CYR"/>
          <w:w w:val="105"/>
          <w:sz w:val="24"/>
          <w:szCs w:val="24"/>
        </w:rPr>
        <w:t xml:space="preserve">и </w:t>
      </w:r>
      <w:r>
        <w:rPr>
          <w:rFonts w:ascii="Times New Roman CYR" w:hAnsi="Times New Roman CYR"/>
          <w:w w:val="105"/>
          <w:sz w:val="24"/>
          <w:szCs w:val="24"/>
        </w:rPr>
        <w:t>«Краснолучский» подполковни</w:t>
      </w:r>
      <w:r>
        <w:rPr>
          <w:rFonts w:ascii="Times New Roman CYR" w:hAnsi="Times New Roman CYR"/>
          <w:w w:val="105"/>
          <w:sz w:val="24"/>
          <w:szCs w:val="24"/>
        </w:rPr>
        <w:t>к</w:t>
      </w:r>
      <w:r>
        <w:rPr>
          <w:rFonts w:ascii="Times New Roman CYR" w:hAnsi="Times New Roman CYR"/>
          <w:w w:val="105"/>
          <w:sz w:val="24"/>
          <w:szCs w:val="24"/>
        </w:rPr>
        <w:t xml:space="preserve">а полиции </w:t>
      </w:r>
      <w:r>
        <w:rPr>
          <w:rFonts w:ascii="Times New Roman CYR" w:hAnsi="Times New Roman CYR"/>
          <w:w w:val="105"/>
          <w:sz w:val="24"/>
          <w:szCs w:val="24"/>
        </w:rPr>
        <w:t>Б</w:t>
      </w:r>
      <w:r>
        <w:rPr>
          <w:rFonts w:ascii="Times New Roman CYR" w:hAnsi="Times New Roman CYR"/>
          <w:w w:val="105"/>
          <w:sz w:val="24"/>
          <w:szCs w:val="24"/>
        </w:rPr>
        <w:t>ородина Сергея Николаевича «</w:t>
      </w:r>
      <w:r>
        <w:rPr>
          <w:rFonts w:ascii="Times New Roman CYR" w:hAnsi="Times New Roman CYR"/>
          <w:w w:val="105"/>
          <w:sz w:val="24"/>
          <w:szCs w:val="24"/>
        </w:rPr>
        <w:t>Об итогах оперативно-служебной деятельности ОМВД России «Краснолучский» за 12 месяцев 2024 года»</w:t>
      </w:r>
      <w:r>
        <w:rPr>
          <w:rFonts w:ascii="Times New Roman CYR" w:hAnsi="Times New Roman CYR"/>
          <w:w w:val="105"/>
          <w:sz w:val="24"/>
          <w:szCs w:val="24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10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sz w:val="24"/>
          <w:szCs w:val="24"/>
        </w:rPr>
        <w:t xml:space="preserve">     </w:t>
      </w:r>
      <w:r>
        <w:rPr>
          <w:rFonts w:ascii="Times New Roman CYR" w:hAnsi="Times New Roman CYR"/>
          <w:sz w:val="24"/>
          <w:szCs w:val="24"/>
        </w:rPr>
        <w:t xml:space="preserve">2. </w:t>
      </w:r>
      <w:r>
        <w:rPr>
          <w:rFonts w:ascii="Times New Roman CYR" w:hAnsi="Times New Roman CYR"/>
          <w:sz w:val="24"/>
          <w:szCs w:val="24"/>
        </w:rPr>
        <w:t>Настоящее</w:t>
      </w:r>
      <w:r>
        <w:rPr>
          <w:rFonts w:ascii="Times New Roman CYR" w:hAnsi="Times New Roman CYR"/>
          <w:spacing w:val="38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решение</w:t>
      </w:r>
      <w:r>
        <w:rPr>
          <w:rFonts w:ascii="Times New Roman CYR" w:hAnsi="Times New Roman CYR"/>
          <w:spacing w:val="34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вступает</w:t>
      </w:r>
      <w:r>
        <w:rPr>
          <w:rFonts w:ascii="Times New Roman CYR" w:hAnsi="Times New Roman CYR"/>
          <w:spacing w:val="25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в</w:t>
      </w:r>
      <w:r>
        <w:rPr>
          <w:rFonts w:ascii="Times New Roman CYR" w:hAnsi="Times New Roman CYR"/>
          <w:spacing w:val="15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силу</w:t>
      </w:r>
      <w:r>
        <w:rPr>
          <w:rFonts w:ascii="Times New Roman CYR" w:hAnsi="Times New Roman CYR"/>
          <w:spacing w:val="24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со</w:t>
      </w:r>
      <w:r>
        <w:rPr>
          <w:rFonts w:ascii="Times New Roman CYR" w:hAnsi="Times New Roman CYR"/>
          <w:spacing w:val="16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дня</w:t>
      </w:r>
      <w:r>
        <w:rPr>
          <w:rFonts w:ascii="Times New Roman CYR" w:hAnsi="Times New Roman CYR"/>
          <w:spacing w:val="18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его</w:t>
      </w:r>
      <w:r>
        <w:rPr>
          <w:rFonts w:ascii="Times New Roman CYR" w:hAnsi="Times New Roman CYR"/>
          <w:spacing w:val="24"/>
          <w:sz w:val="24"/>
          <w:szCs w:val="24"/>
        </w:rPr>
        <w:t xml:space="preserve"> </w:t>
      </w:r>
      <w:r>
        <w:rPr>
          <w:rFonts w:ascii="Times New Roman CYR" w:hAnsi="Times New Roman CYR"/>
          <w:spacing w:val="24"/>
          <w:sz w:val="24"/>
          <w:szCs w:val="24"/>
        </w:rPr>
        <w:t>подписания</w:t>
      </w:r>
      <w:r>
        <w:rPr>
          <w:rFonts w:ascii="Times New Roman CYR" w:hAnsi="Times New Roman CYR"/>
          <w:spacing w:val="-2"/>
          <w:sz w:val="24"/>
          <w:szCs w:val="24"/>
        </w:rPr>
        <w:t xml:space="preserve"> и </w:t>
      </w:r>
      <w:r>
        <w:rPr>
          <w:rFonts w:ascii="Times New Roman CYR" w:hAnsi="Times New Roman CYR"/>
          <w:b w:val="false"/>
          <w:bCs w:val="false"/>
          <w:sz w:val="24"/>
          <w:szCs w:val="24"/>
        </w:rPr>
        <w:t>подлежит опубликованию на официальном сайте Администрации</w:t>
      </w:r>
      <w:r>
        <w:rPr>
          <w:rFonts w:ascii="Times New Roman CYR" w:hAnsi="Times New Roman CYR"/>
          <w:b w:val="false"/>
          <w:bCs w:val="false"/>
          <w:spacing w:val="80"/>
          <w:sz w:val="24"/>
          <w:szCs w:val="24"/>
        </w:rPr>
        <w:t xml:space="preserve"> </w:t>
      </w:r>
      <w:r>
        <w:rPr>
          <w:rFonts w:ascii="Times New Roman CYR" w:hAnsi="Times New Roman CYR"/>
          <w:b w:val="false"/>
          <w:bCs w:val="false"/>
          <w:sz w:val="24"/>
          <w:szCs w:val="24"/>
        </w:rPr>
        <w:t>городского</w:t>
      </w:r>
      <w:r>
        <w:rPr>
          <w:rFonts w:ascii="Times New Roman CYR" w:hAnsi="Times New Roman CYR"/>
          <w:b w:val="false"/>
          <w:bCs w:val="false"/>
          <w:spacing w:val="40"/>
          <w:sz w:val="24"/>
          <w:szCs w:val="24"/>
        </w:rPr>
        <w:t xml:space="preserve"> </w:t>
      </w:r>
      <w:r>
        <w:rPr>
          <w:rFonts w:ascii="Times New Roman CYR" w:hAnsi="Times New Roman CYR"/>
          <w:b w:val="false"/>
          <w:bCs w:val="false"/>
          <w:sz w:val="24"/>
          <w:szCs w:val="24"/>
        </w:rPr>
        <w:t>округа</w:t>
      </w:r>
      <w:r>
        <w:rPr>
          <w:rFonts w:ascii="Times New Roman CYR" w:hAnsi="Times New Roman CYR"/>
          <w:b w:val="false"/>
          <w:bCs w:val="false"/>
          <w:spacing w:val="40"/>
          <w:sz w:val="24"/>
          <w:szCs w:val="24"/>
        </w:rPr>
        <w:t xml:space="preserve"> </w:t>
      </w:r>
      <w:r>
        <w:rPr>
          <w:rFonts w:ascii="Times New Roman CYR" w:hAnsi="Times New Roman CYR"/>
          <w:b w:val="false"/>
          <w:bCs w:val="false"/>
          <w:sz w:val="24"/>
          <w:szCs w:val="24"/>
        </w:rPr>
        <w:t>муниципальное</w:t>
      </w:r>
      <w:r>
        <w:rPr>
          <w:rFonts w:ascii="Times New Roman CYR" w:hAnsi="Times New Roman CYR"/>
          <w:b w:val="false"/>
          <w:bCs w:val="false"/>
          <w:spacing w:val="80"/>
          <w:sz w:val="24"/>
          <w:szCs w:val="24"/>
        </w:rPr>
        <w:t xml:space="preserve"> </w:t>
      </w:r>
      <w:r>
        <w:rPr>
          <w:rFonts w:ascii="Times New Roman CYR" w:hAnsi="Times New Roman CYR"/>
          <w:b w:val="false"/>
          <w:bCs w:val="false"/>
          <w:sz w:val="24"/>
          <w:szCs w:val="24"/>
        </w:rPr>
        <w:t>образование</w:t>
      </w:r>
      <w:r>
        <w:rPr>
          <w:rFonts w:ascii="Times New Roman CYR" w:hAnsi="Times New Roman CYR"/>
          <w:b w:val="false"/>
          <w:bCs w:val="false"/>
          <w:spacing w:val="80"/>
          <w:sz w:val="24"/>
          <w:szCs w:val="24"/>
        </w:rPr>
        <w:t xml:space="preserve"> </w:t>
      </w:r>
      <w:r>
        <w:rPr>
          <w:rFonts w:ascii="Times New Roman CYR" w:hAnsi="Times New Roman CYR"/>
          <w:b w:val="false"/>
          <w:bCs w:val="false"/>
          <w:sz w:val="24"/>
          <w:szCs w:val="24"/>
        </w:rPr>
        <w:t>городской округ город Красный Луч Луганской Народной Республики в информационно- телекоммуникационной</w:t>
      </w:r>
      <w:r>
        <w:rPr>
          <w:rFonts w:ascii="Times New Roman CYR" w:hAnsi="Times New Roman CYR"/>
          <w:b w:val="false"/>
          <w:bCs w:val="false"/>
          <w:spacing w:val="40"/>
          <w:sz w:val="24"/>
          <w:szCs w:val="24"/>
        </w:rPr>
        <w:t xml:space="preserve"> </w:t>
      </w:r>
      <w:r>
        <w:rPr>
          <w:rFonts w:ascii="Times New Roman CYR" w:hAnsi="Times New Roman CYR"/>
          <w:b w:val="false"/>
          <w:bCs w:val="false"/>
          <w:sz w:val="24"/>
          <w:szCs w:val="24"/>
        </w:rPr>
        <w:t>сети</w:t>
      </w:r>
      <w:r>
        <w:rPr>
          <w:rFonts w:ascii="Times New Roman CYR" w:hAnsi="Times New Roman CYR"/>
          <w:b w:val="false"/>
          <w:bCs w:val="false"/>
          <w:spacing w:val="40"/>
          <w:sz w:val="24"/>
          <w:szCs w:val="24"/>
        </w:rPr>
        <w:t xml:space="preserve"> </w:t>
      </w:r>
      <w:r>
        <w:rPr>
          <w:rFonts w:ascii="Times New Roman CYR" w:hAnsi="Times New Roman CYR"/>
          <w:b w:val="false"/>
          <w:bCs w:val="false"/>
          <w:sz w:val="24"/>
          <w:szCs w:val="24"/>
        </w:rPr>
        <w:t>«Интернет»</w:t>
      </w:r>
      <w:r>
        <w:rPr>
          <w:rFonts w:ascii="Times New Roman CYR" w:hAnsi="Times New Roman CYR"/>
          <w:b w:val="false"/>
          <w:bCs w:val="false"/>
          <w:spacing w:val="80"/>
          <w:sz w:val="24"/>
          <w:szCs w:val="24"/>
        </w:rPr>
        <w:t xml:space="preserve"> </w:t>
      </w:r>
      <w:r>
        <w:rPr>
          <w:rFonts w:ascii="Times New Roman CYR" w:hAnsi="Times New Roman CYR"/>
          <w:b w:val="false"/>
          <w:bCs w:val="false"/>
          <w:sz w:val="24"/>
          <w:szCs w:val="24"/>
        </w:rPr>
        <w:t>(</w:t>
      </w:r>
      <w:hyperlink r:id="rId3">
        <w:r>
          <w:rPr>
            <w:rStyle w:val="-"/>
            <w:rFonts w:ascii="Times New Roman CYR" w:hAnsi="Times New Roman CYR"/>
            <w:b w:val="false"/>
            <w:bCs w:val="false"/>
            <w:sz w:val="24"/>
            <w:szCs w:val="24"/>
          </w:rPr>
          <w:t>https://krasnyluch.su</w:t>
        </w:r>
      </w:hyperlink>
      <w:r>
        <w:rPr>
          <w:rFonts w:ascii="Times New Roman CYR" w:hAnsi="Times New Roman CYR"/>
          <w:b w:val="false"/>
          <w:bCs w:val="false"/>
          <w:sz w:val="24"/>
          <w:szCs w:val="24"/>
        </w:rPr>
        <w:t>).</w:t>
      </w:r>
    </w:p>
    <w:p>
      <w:pPr>
        <w:pStyle w:val="ListParagraph"/>
        <w:tabs>
          <w:tab w:val="clear" w:pos="709"/>
          <w:tab w:val="left" w:pos="1105" w:leader="none"/>
        </w:tabs>
        <w:spacing w:lineRule="auto" w:line="240" w:before="0" w:after="0"/>
        <w:ind w:left="0" w:right="0"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ListParagraph"/>
        <w:tabs>
          <w:tab w:val="clear" w:pos="709"/>
          <w:tab w:val="left" w:pos="1105" w:leader="none"/>
        </w:tabs>
        <w:spacing w:lineRule="auto" w:line="240" w:before="0" w:after="0"/>
        <w:ind w:left="0" w:right="0"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ListParagraph"/>
        <w:tabs>
          <w:tab w:val="clear" w:pos="709"/>
          <w:tab w:val="left" w:pos="1105" w:leader="none"/>
        </w:tabs>
        <w:spacing w:lineRule="auto" w:line="240" w:before="0" w:after="0"/>
        <w:ind w:left="0" w:right="0"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WW-"/>
        <w:spacing w:lineRule="auto" w:line="240" w:before="0" w:after="0"/>
        <w:ind w:left="0" w:right="0" w:hanging="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color w:val="000000"/>
          <w:sz w:val="24"/>
          <w:szCs w:val="24"/>
        </w:rPr>
        <w:t xml:space="preserve">Председатель Совета </w:t>
      </w:r>
      <w:r>
        <w:rPr>
          <w:rFonts w:eastAsia="Calibri" w:ascii="Times New Roman CYR" w:hAnsi="Times New Roman CYR"/>
          <w:sz w:val="24"/>
          <w:szCs w:val="24"/>
          <w:lang w:eastAsia="en-US"/>
        </w:rPr>
        <w:t xml:space="preserve">городского округа </w:t>
      </w:r>
    </w:p>
    <w:p>
      <w:pPr>
        <w:pStyle w:val="WW-"/>
        <w:spacing w:lineRule="auto" w:line="240" w:before="0" w:after="0"/>
        <w:ind w:left="0" w:right="0" w:hanging="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муниципальное образование </w:t>
      </w:r>
    </w:p>
    <w:p>
      <w:pPr>
        <w:pStyle w:val="WW-"/>
        <w:spacing w:lineRule="auto" w:line="240" w:before="0" w:after="0"/>
        <w:ind w:left="0" w:right="0" w:hanging="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городской округ город Красный Луч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Луганской Народной Республики</w:t>
      </w:r>
      <w:r>
        <w:rPr>
          <w:rFonts w:ascii="Times New Roman CYR" w:hAnsi="Times New Roman CYR"/>
          <w:color w:val="000000"/>
          <w:sz w:val="24"/>
          <w:szCs w:val="24"/>
        </w:rPr>
        <w:t xml:space="preserve">                                                                 Д.Г. Погодин-Новиков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w:t>Временно исполняющий полномочия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w:t>Главы городского округа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w:t>муниципальное образование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w:t>городской округ город Красный Луч</w:t>
      </w:r>
    </w:p>
    <w:p>
      <w:pPr>
        <w:pStyle w:val="Normal"/>
        <w:ind w:left="0" w:right="-143" w:hanging="0"/>
        <w:jc w:val="left"/>
        <w:rPr>
          <w:rFonts w:ascii="Times New Roman CYR" w:hAnsi="Times New Roman CYR" w:cs="Times New Roman CYR"/>
          <w:b w:val="false"/>
          <w:bCs w:val="false"/>
          <w:color w:val="000000"/>
          <w:sz w:val="24"/>
          <w:szCs w:val="24"/>
        </w:rPr>
      </w:pPr>
      <w:r>
        <w:rPr>
          <w:rFonts w:cs="Times New Roman CYR" w:ascii="Times New Roman CYR" w:hAnsi="Times New Roman CYR"/>
          <w:b w:val="false"/>
          <w:bCs w:val="false"/>
          <w:color w:val="000000"/>
          <w:sz w:val="24"/>
          <w:szCs w:val="24"/>
        </w:rPr>
        <w:t>Луганской Народной Республики</w:t>
        <w:tab/>
        <w:tab/>
        <w:t xml:space="preserve">                                                                О.Ю. Лямцева</w:t>
      </w:r>
    </w:p>
    <w:sectPr>
      <w:type w:val="nextPage"/>
      <w:pgSz w:w="11906" w:h="16838"/>
      <w:pgMar w:left="1710" w:right="567" w:gutter="0" w:header="0" w:top="720" w:footer="0" w:bottom="1134"/>
      <w:pgNumType w:fmt="decimal"/>
      <w:formProt w:val="false"/>
      <w:textDirection w:val="lrTb"/>
      <w:docGrid w:type="default" w:linePitch="312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ahoma"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21" w:hanging="208"/>
      </w:pPr>
      <w:rPr>
        <w:sz w:val="25"/>
        <w:spacing w:val="-1"/>
        <w:i w:val="false"/>
        <w:b w:val="false"/>
        <w:szCs w:val="25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98" w:hanging="2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76" w:hanging="2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4" w:hanging="2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32" w:hanging="2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10" w:hanging="2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88" w:hanging="2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66" w:hanging="2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44" w:hanging="20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30">
    <w:name w:val="Текст выноски Знак"/>
    <w:qFormat/>
    <w:rPr>
      <w:rFonts w:ascii="Tahoma" w:hAnsi="Tahoma" w:eastAsia="Times New Roman" w:cs="Tahoma"/>
      <w:color w:val="000000"/>
      <w:sz w:val="16"/>
      <w:szCs w:val="16"/>
    </w:rPr>
  </w:style>
  <w:style w:type="character" w:styleId="DefaultParagraphFont">
    <w:name w:val="Default Paragraph Font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C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09"/>
      <w:jc w:val="both"/>
    </w:pPr>
    <w:rPr>
      <w:rFonts w:ascii="Calibri" w:hAnsi="Calibri" w:eastAsia="Times New Roman" w:cs="Calibri"/>
      <w:b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116" w:right="0" w:hanging="28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WW-">
    <w:name w:val="WW-Базовый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ind w:left="0" w:right="0" w:firstLine="709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ированный •"/>
    <w:qFormat/>
  </w:style>
  <w:style w:type="numbering" w:styleId="Style79">
    <w:name w:val="Маркированный –"/>
    <w:qFormat/>
  </w:style>
  <w:style w:type="numbering" w:styleId="Style80">
    <w:name w:val="Маркированный "/>
    <w:qFormat/>
  </w:style>
  <w:style w:type="numbering" w:styleId="Style81">
    <w:name w:val="Маркированный "/>
    <w:qFormat/>
  </w:style>
  <w:style w:type="numbering" w:styleId="Style82">
    <w:name w:val="Маркированный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krasnyluch.s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1186</TotalTime>
  <Application>LibreOffice/7.5.2.1$Linux_X86_64 LibreOffice_project/50$Build-1</Application>
  <AppVersion>15.0000</AppVersion>
  <Pages>1</Pages>
  <Words>242</Words>
  <Characters>1661</Characters>
  <CharactersWithSpaces>2093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2025-02-27T11:18:05Z</cp:lastPrinted>
  <dcterms:modified xsi:type="dcterms:W3CDTF">2025-02-27T14:25:29Z</dcterms:modified>
  <cp:revision>12</cp:revision>
  <dc:subject/>
  <dc:title>Default</dc:title>
</cp:coreProperties>
</file>