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left="0" w:right="0" w:hanging="0"/>
        <w:jc w:val="center"/>
        <w:rPr>
          <w:rFonts w:ascii="Times New Roman" w:hAnsi="Times New Roman" w:cs="Times New Roman"/>
          <w:color w:val="000000"/>
          <w:sz w:val="28"/>
          <w:szCs w:val="28"/>
        </w:rPr>
      </w:pPr>
      <w:r>
        <w:rPr/>
        <w:drawing>
          <wp:inline distT="0" distB="0" distL="0" distR="0">
            <wp:extent cx="523875" cy="65722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875" cy="657225"/>
                    </a:xfrm>
                    <a:prstGeom prst="rect">
                      <a:avLst/>
                    </a:prstGeom>
                  </pic:spPr>
                </pic:pic>
              </a:graphicData>
            </a:graphic>
          </wp:inline>
        </w:drawing>
      </w:r>
    </w:p>
    <w:p>
      <w:pPr>
        <w:pStyle w:val="Normal"/>
        <w:spacing w:lineRule="auto" w:line="240" w:before="0" w:after="0"/>
        <w:jc w:val="center"/>
        <w:rPr>
          <w:rFonts w:ascii="Times New Roman CYR" w:hAnsi="Times New Roman CYR" w:cs="Times New Roman CYR"/>
          <w:b/>
          <w:bCs/>
          <w:sz w:val="28"/>
          <w:szCs w:val="28"/>
        </w:rPr>
      </w:pPr>
      <w:r>
        <w:rPr>
          <w:rFonts w:cs="Times New Roman CYR" w:ascii="Times New Roman CYR" w:hAnsi="Times New Roman CYR"/>
          <w:b/>
          <w:bCs/>
          <w:sz w:val="28"/>
          <w:szCs w:val="28"/>
        </w:rPr>
        <w:t xml:space="preserve">СОВЕТ ГОРОДСКОГО ОКРУГА МУНИЦИПАЛЬНОЕ ОБРАЗОВАНИЕ ГОРОДСКОЙ ОКРУГ ГОРОД КРАСНЫЙ ЛУЧ </w:t>
      </w:r>
    </w:p>
    <w:p>
      <w:pPr>
        <w:pStyle w:val="Normal"/>
        <w:spacing w:lineRule="auto" w:line="240" w:before="0" w:after="0"/>
        <w:jc w:val="center"/>
        <w:rPr>
          <w:rFonts w:ascii="Times New Roman CYR" w:hAnsi="Times New Roman CYR" w:cs="Times New Roman CYR"/>
          <w:b/>
          <w:bCs/>
          <w:sz w:val="28"/>
          <w:szCs w:val="28"/>
        </w:rPr>
      </w:pPr>
      <w:r>
        <w:rPr>
          <w:rFonts w:cs="Times New Roman CYR" w:ascii="Times New Roman CYR" w:hAnsi="Times New Roman CYR"/>
          <w:b/>
          <w:bCs/>
          <w:sz w:val="28"/>
          <w:szCs w:val="28"/>
        </w:rPr>
        <w:t>ЛУГАНСКОЙ НАРОДНОЙ РЕСПУБЛИКИ</w:t>
      </w:r>
    </w:p>
    <w:p>
      <w:pPr>
        <w:pStyle w:val="Normal"/>
        <w:spacing w:lineRule="auto" w:line="240" w:before="0" w:after="0"/>
        <w:jc w:val="center"/>
        <w:rPr>
          <w:rFonts w:ascii="Times New Roman CYR" w:hAnsi="Times New Roman CYR" w:cs="Times New Roman CYR"/>
          <w:i/>
          <w:i/>
          <w:iCs/>
          <w:sz w:val="28"/>
          <w:szCs w:val="28"/>
        </w:rPr>
      </w:pPr>
      <w:r>
        <w:rPr>
          <w:rFonts w:cs="Times New Roman" w:ascii="Times New Roman" w:hAnsi="Times New Roman"/>
          <w:b/>
          <w:bCs/>
          <w:sz w:val="28"/>
          <w:szCs w:val="28"/>
        </w:rPr>
        <w:t xml:space="preserve"> </w:t>
      </w:r>
      <w:r>
        <w:rPr>
          <w:rFonts w:cs="Times New Roman CYR" w:ascii="Times New Roman CYR" w:hAnsi="Times New Roman CYR"/>
          <w:b/>
          <w:bCs/>
          <w:sz w:val="28"/>
          <w:szCs w:val="28"/>
        </w:rPr>
        <w:t>ПЕРВОГО СОЗЫВА</w:t>
      </w:r>
      <w:r>
        <w:rPr>
          <w:rFonts w:cs="Times New Roman CYR" w:ascii="Times New Roman CYR" w:hAnsi="Times New Roman CYR"/>
          <w:i/>
          <w:iCs/>
          <w:sz w:val="28"/>
          <w:szCs w:val="28"/>
        </w:rPr>
        <w:t xml:space="preserve"> </w:t>
      </w:r>
    </w:p>
    <w:p>
      <w:pPr>
        <w:pStyle w:val="Normal"/>
        <w:tabs>
          <w:tab w:val="clear" w:pos="708"/>
          <w:tab w:val="left" w:pos="284" w:leader="none"/>
        </w:tabs>
        <w:spacing w:before="0" w:after="0"/>
        <w:ind w:firstLine="709"/>
        <w:jc w:val="center"/>
        <w:rPr>
          <w:rFonts w:ascii="Calibri" w:hAnsi="Calibri" w:cs="Calibri"/>
        </w:rPr>
      </w:pPr>
      <w:r>
        <w:rPr>
          <w:rFonts w:cs="Calibri"/>
        </w:rPr>
      </w:r>
    </w:p>
    <w:p>
      <w:pPr>
        <w:pStyle w:val="Normal"/>
        <w:tabs>
          <w:tab w:val="clear" w:pos="708"/>
          <w:tab w:val="left" w:pos="284" w:leader="none"/>
        </w:tabs>
        <w:spacing w:before="0" w:after="0"/>
        <w:jc w:val="center"/>
        <w:rPr>
          <w:rFonts w:ascii="Times New Roman CYR" w:hAnsi="Times New Roman CYR" w:cs="Times New Roman CYR"/>
          <w:b/>
          <w:bCs/>
          <w:sz w:val="28"/>
          <w:szCs w:val="28"/>
        </w:rPr>
      </w:pPr>
      <w:r>
        <w:rPr>
          <w:rFonts w:cs="Times New Roman" w:ascii="Times New Roman" w:hAnsi="Times New Roman"/>
          <w:b/>
          <w:bCs/>
          <w:sz w:val="28"/>
          <w:szCs w:val="28"/>
          <w:lang w:val="en-US"/>
        </w:rPr>
        <w:t>XXVIII</w:t>
      </w:r>
      <w:r>
        <w:rPr>
          <w:rFonts w:cs="Times New Roman" w:ascii="Times New Roman" w:hAnsi="Times New Roman"/>
          <w:b/>
          <w:bCs/>
          <w:sz w:val="28"/>
          <w:szCs w:val="28"/>
        </w:rPr>
        <w:t xml:space="preserve"> </w:t>
      </w:r>
      <w:r>
        <w:rPr>
          <w:rFonts w:cs="Times New Roman CYR" w:ascii="Times New Roman CYR" w:hAnsi="Times New Roman CYR"/>
          <w:b/>
          <w:bCs/>
          <w:sz w:val="28"/>
          <w:szCs w:val="28"/>
        </w:rPr>
        <w:t>ЗАСЕДАНИЕ</w:t>
      </w:r>
    </w:p>
    <w:p>
      <w:pPr>
        <w:pStyle w:val="Normal"/>
        <w:tabs>
          <w:tab w:val="clear" w:pos="708"/>
          <w:tab w:val="left" w:pos="284" w:leader="none"/>
        </w:tabs>
        <w:spacing w:before="0" w:after="0"/>
        <w:jc w:val="center"/>
        <w:rPr>
          <w:rFonts w:ascii="Calibri" w:hAnsi="Calibri" w:cs="Calibri"/>
        </w:rPr>
      </w:pPr>
      <w:r>
        <w:rPr>
          <w:rFonts w:cs="Calibri"/>
        </w:rPr>
      </w:r>
    </w:p>
    <w:p>
      <w:pPr>
        <w:pStyle w:val="Normal"/>
        <w:tabs>
          <w:tab w:val="clear" w:pos="708"/>
          <w:tab w:val="left" w:pos="284" w:leader="none"/>
        </w:tabs>
        <w:spacing w:before="0" w:after="0"/>
        <w:jc w:val="center"/>
        <w:rPr>
          <w:rFonts w:ascii="Times New Roman CYR" w:hAnsi="Times New Roman CYR" w:cs="Times New Roman CYR"/>
          <w:b/>
          <w:bCs/>
          <w:sz w:val="28"/>
          <w:szCs w:val="28"/>
        </w:rPr>
      </w:pPr>
      <w:r>
        <w:rPr>
          <w:rFonts w:cs="Times New Roman" w:ascii="Times New Roman" w:hAnsi="Times New Roman"/>
          <w:b/>
          <w:bCs/>
          <w:sz w:val="28"/>
          <w:szCs w:val="28"/>
        </w:rPr>
        <w:t xml:space="preserve"> </w:t>
      </w:r>
      <w:r>
        <w:rPr>
          <w:rFonts w:cs="Times New Roman CYR" w:ascii="Times New Roman CYR" w:hAnsi="Times New Roman CYR"/>
          <w:b/>
          <w:bCs/>
          <w:sz w:val="28"/>
          <w:szCs w:val="28"/>
        </w:rPr>
        <w:t>РЕШЕНИЕ</w:t>
      </w:r>
    </w:p>
    <w:p>
      <w:pPr>
        <w:pStyle w:val="Normal"/>
        <w:tabs>
          <w:tab w:val="clear" w:pos="708"/>
          <w:tab w:val="left" w:pos="284" w:leader="none"/>
        </w:tabs>
        <w:spacing w:before="0" w:after="0"/>
        <w:jc w:val="center"/>
        <w:rPr>
          <w:rFonts w:ascii="Calibri" w:hAnsi="Calibri" w:cs="Calibri"/>
        </w:rPr>
      </w:pPr>
      <w:r>
        <w:rPr>
          <w:rFonts w:cs="Calibri"/>
        </w:rPr>
      </w:r>
    </w:p>
    <w:p>
      <w:pPr>
        <w:pStyle w:val="Normal"/>
        <w:tabs>
          <w:tab w:val="clear" w:pos="708"/>
          <w:tab w:val="left" w:pos="284" w:leader="none"/>
        </w:tabs>
        <w:spacing w:before="0" w:after="0"/>
        <w:jc w:val="center"/>
        <w:rPr>
          <w:rFonts w:ascii="Times New Roman CYR" w:hAnsi="Times New Roman CYR" w:cs="Times New Roman CYR"/>
          <w:b/>
          <w:bCs/>
          <w:sz w:val="28"/>
          <w:szCs w:val="28"/>
        </w:rPr>
      </w:pPr>
      <w:r>
        <w:rPr>
          <w:rFonts w:cs="Times New Roman" w:ascii="Times New Roman" w:hAnsi="Times New Roman"/>
          <w:b/>
          <w:bCs/>
          <w:sz w:val="28"/>
          <w:szCs w:val="28"/>
        </w:rPr>
        <w:t xml:space="preserve">«27» </w:t>
      </w:r>
      <w:r>
        <w:rPr>
          <w:rFonts w:cs="Times New Roman CYR" w:ascii="Times New Roman CYR" w:hAnsi="Times New Roman CYR"/>
          <w:b/>
          <w:bCs/>
          <w:sz w:val="28"/>
          <w:szCs w:val="28"/>
        </w:rPr>
        <w:t>февраля 2025г.</w:t>
        <w:tab/>
        <w:t xml:space="preserve"> </w:t>
        <w:tab/>
        <w:t xml:space="preserve">г. Красный Луч                       </w:t>
        <w:tab/>
        <w:t>№ 1-28/25</w:t>
      </w:r>
    </w:p>
    <w:p>
      <w:pPr>
        <w:pStyle w:val="Normal"/>
        <w:tabs>
          <w:tab w:val="clear" w:pos="708"/>
          <w:tab w:val="left" w:pos="284" w:leader="none"/>
        </w:tabs>
        <w:spacing w:before="0" w:after="0"/>
        <w:ind w:firstLine="709"/>
        <w:rPr>
          <w:rFonts w:ascii="Calibri" w:hAnsi="Calibri" w:cs="Calibri"/>
        </w:rPr>
      </w:pPr>
      <w:r>
        <w:rPr>
          <w:rFonts w:cs="Calibri"/>
        </w:rPr>
      </w:r>
    </w:p>
    <w:p>
      <w:pPr>
        <w:pStyle w:val="Normal"/>
        <w:tabs>
          <w:tab w:val="clear" w:pos="708"/>
          <w:tab w:val="left" w:pos="284" w:leader="none"/>
        </w:tabs>
        <w:spacing w:before="0" w:after="0"/>
        <w:jc w:val="center"/>
        <w:rPr>
          <w:rFonts w:ascii="Calibri" w:hAnsi="Calibri" w:cs="Calibri"/>
        </w:rPr>
      </w:pPr>
      <w:r>
        <w:rPr>
          <w:rFonts w:cs="Calibri"/>
        </w:rPr>
      </w:r>
    </w:p>
    <w:p>
      <w:pPr>
        <w:pStyle w:val="Normal"/>
        <w:spacing w:lineRule="auto" w:line="240" w:before="1" w:after="0"/>
        <w:ind w:left="813" w:right="363" w:hanging="2"/>
        <w:jc w:val="center"/>
        <w:rPr>
          <w:rFonts w:ascii="Times New Roman CYR" w:hAnsi="Times New Roman CYR" w:cs="Times New Roman CYR"/>
          <w:b/>
          <w:bCs/>
          <w:sz w:val="28"/>
          <w:szCs w:val="28"/>
        </w:rPr>
      </w:pPr>
      <w:r>
        <w:rPr>
          <w:rFonts w:cs="Times New Roman CYR" w:ascii="Times New Roman CYR" w:hAnsi="Times New Roman CYR"/>
          <w:b/>
          <w:bCs/>
          <w:sz w:val="28"/>
          <w:szCs w:val="28"/>
        </w:rPr>
        <w:t xml:space="preserve">Об определении уполномоченного органа по организации регулярных перевозок пассажиров и багажа автомобильным транспортом </w:t>
      </w:r>
      <w:r>
        <w:rPr>
          <w:rFonts w:cs="Times New Roman CYR" w:ascii="Times New Roman CYR" w:hAnsi="Times New Roman CYR"/>
          <w:b/>
          <w:bCs/>
          <w:color w:val="151515"/>
          <w:sz w:val="28"/>
          <w:szCs w:val="28"/>
        </w:rPr>
        <w:t xml:space="preserve">по </w:t>
      </w:r>
      <w:r>
        <w:rPr>
          <w:rFonts w:cs="Times New Roman CYR" w:ascii="Times New Roman CYR" w:hAnsi="Times New Roman CYR"/>
          <w:b/>
          <w:bCs/>
          <w:sz w:val="28"/>
          <w:szCs w:val="28"/>
        </w:rPr>
        <w:t xml:space="preserve">муниципальным маршрутам регулярных перевозок на территории муниципального образования городской округ город Красный Луч Луганской Народной Республики </w:t>
      </w:r>
      <w:r>
        <w:rPr>
          <w:rFonts w:cs="Times New Roman CYR" w:ascii="Times New Roman CYR" w:hAnsi="Times New Roman CYR"/>
          <w:b/>
          <w:bCs/>
          <w:color w:val="1A1A1A"/>
          <w:sz w:val="28"/>
          <w:szCs w:val="28"/>
        </w:rPr>
        <w:t xml:space="preserve">и </w:t>
      </w:r>
      <w:r>
        <w:rPr>
          <w:rFonts w:cs="Times New Roman CYR" w:ascii="Times New Roman CYR" w:hAnsi="Times New Roman CYR"/>
          <w:b/>
          <w:bCs/>
          <w:sz w:val="28"/>
          <w:szCs w:val="28"/>
        </w:rPr>
        <w:t xml:space="preserve">установлении регулируемых тарифов на указанные перевозки </w:t>
      </w:r>
    </w:p>
    <w:p>
      <w:pPr>
        <w:pStyle w:val="Normal"/>
        <w:tabs>
          <w:tab w:val="clear" w:pos="708"/>
          <w:tab w:val="left" w:pos="284" w:leader="none"/>
        </w:tabs>
        <w:spacing w:lineRule="auto" w:line="240" w:before="0" w:after="0"/>
        <w:ind w:firstLine="709"/>
        <w:jc w:val="center"/>
        <w:rPr>
          <w:rFonts w:ascii="Calibri" w:hAnsi="Calibri" w:cs="Calibri"/>
        </w:rPr>
      </w:pPr>
      <w:r>
        <w:rPr>
          <w:rFonts w:cs="Calibri"/>
        </w:rPr>
      </w:r>
    </w:p>
    <w:p>
      <w:pPr>
        <w:pStyle w:val="Normal"/>
        <w:tabs>
          <w:tab w:val="clear" w:pos="708"/>
          <w:tab w:val="left" w:pos="284" w:leader="none"/>
        </w:tabs>
        <w:spacing w:lineRule="auto" w:line="240" w:before="0" w:after="0"/>
        <w:ind w:firstLine="709"/>
        <w:jc w:val="both"/>
        <w:rPr>
          <w:rFonts w:ascii="Calibri" w:hAnsi="Calibri" w:cs="Calibri"/>
        </w:rPr>
      </w:pPr>
      <w:r>
        <w:rPr>
          <w:rFonts w:cs="Calibri"/>
        </w:rPr>
      </w:r>
    </w:p>
    <w:p>
      <w:pPr>
        <w:pStyle w:val="Normal"/>
        <w:spacing w:lineRule="auto" w:line="240" w:before="316" w:after="0"/>
        <w:ind w:left="510" w:firstLine="794"/>
        <w:jc w:val="both"/>
        <w:rPr>
          <w:rFonts w:ascii="Times New Roman CYR" w:hAnsi="Times New Roman CYR" w:cs="Times New Roman CYR"/>
          <w:sz w:val="28"/>
          <w:szCs w:val="28"/>
        </w:rPr>
      </w:pPr>
      <w:r>
        <w:rPr>
          <w:rFonts w:cs="Times New Roman CYR" w:ascii="Times New Roman CYR" w:hAnsi="Times New Roman CYR"/>
          <w:sz w:val="28"/>
          <w:szCs w:val="28"/>
        </w:rPr>
        <w:t>В соответствии с ч. 1 ст. 15 Федерального закона от 13 июля 2015г. №220-</w:t>
      </w:r>
      <w:r>
        <w:rPr>
          <w:rFonts w:cs="Times New Roman CYR" w:ascii="Times New Roman CYR" w:hAnsi="Times New Roman CYR"/>
          <w:spacing w:val="-5"/>
          <w:sz w:val="28"/>
          <w:szCs w:val="28"/>
        </w:rPr>
        <w:t xml:space="preserve">ФЗ </w:t>
      </w:r>
      <w:r>
        <w:rPr>
          <w:rFonts w:cs="Times New Roman" w:ascii="Times New Roman" w:hAnsi="Times New Roman"/>
          <w:sz w:val="28"/>
          <w:szCs w:val="28"/>
        </w:rPr>
        <w:t>«</w:t>
      </w:r>
      <w:r>
        <w:rPr>
          <w:rFonts w:cs="Times New Roman CYR" w:ascii="Times New Roman CYR" w:hAnsi="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cs="Times New Roman" w:ascii="Times New Roman" w:hAnsi="Times New Roman"/>
          <w:sz w:val="28"/>
          <w:szCs w:val="28"/>
        </w:rPr>
        <w:t xml:space="preserve">», </w:t>
      </w:r>
      <w:r>
        <w:rPr>
          <w:rFonts w:cs="Times New Roman CYR" w:ascii="Times New Roman CYR" w:hAnsi="Times New Roman CYR"/>
          <w:sz w:val="28"/>
          <w:szCs w:val="28"/>
        </w:rPr>
        <w:t xml:space="preserve">ч. 1 ст. 8 Закона Луганской Народной Республики от 1 марта 2024 г. № 48-I </w:t>
      </w:r>
      <w:r>
        <w:rPr>
          <w:rFonts w:cs="Times New Roman" w:ascii="Times New Roman" w:hAnsi="Times New Roman"/>
          <w:sz w:val="28"/>
          <w:szCs w:val="28"/>
        </w:rPr>
        <w:t>«</w:t>
      </w:r>
      <w:r>
        <w:rPr>
          <w:rFonts w:cs="Times New Roman CYR" w:ascii="Times New Roman CYR" w:hAnsi="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Луганской Народной Республике</w:t>
      </w:r>
      <w:r>
        <w:rPr>
          <w:rFonts w:cs="Times New Roman" w:ascii="Times New Roman" w:hAnsi="Times New Roman"/>
          <w:sz w:val="28"/>
          <w:szCs w:val="28"/>
        </w:rPr>
        <w:t xml:space="preserve">», </w:t>
      </w:r>
      <w:r>
        <w:rPr>
          <w:rFonts w:cs="Times New Roman CYR" w:ascii="Times New Roman CYR" w:hAnsi="Times New Roman CYR"/>
          <w:sz w:val="28"/>
          <w:szCs w:val="28"/>
        </w:rPr>
        <w:t xml:space="preserve">ч. 2 ст. 1 Закона Луганской Народной Республики от 26 июля 2024 г. № 84—I </w:t>
      </w:r>
      <w:r>
        <w:rPr>
          <w:rFonts w:cs="Times New Roman" w:ascii="Times New Roman" w:hAnsi="Times New Roman"/>
          <w:sz w:val="28"/>
          <w:szCs w:val="28"/>
        </w:rPr>
        <w:t>«</w:t>
      </w:r>
      <w:r>
        <w:rPr>
          <w:rFonts w:cs="Times New Roman CYR" w:ascii="Times New Roman CYR" w:hAnsi="Times New Roman CYR"/>
          <w:sz w:val="28"/>
          <w:szCs w:val="28"/>
        </w:rPr>
        <w:t xml:space="preserve">О наделении органов местного самоуправления в Луганской Народной Республике государственными полномочиями по установлению регулируемых тарифов на перевозки пассажиров и багажа автомобильным транспортом </w:t>
      </w:r>
      <w:r>
        <w:rPr>
          <w:rFonts w:cs="Times New Roman CYR" w:ascii="Times New Roman CYR" w:hAnsi="Times New Roman CYR"/>
          <w:color w:val="000518"/>
          <w:sz w:val="28"/>
          <w:szCs w:val="28"/>
        </w:rPr>
        <w:t xml:space="preserve">и </w:t>
      </w:r>
      <w:r>
        <w:rPr>
          <w:rFonts w:cs="Times New Roman CYR" w:ascii="Times New Roman CYR" w:hAnsi="Times New Roman CYR"/>
          <w:sz w:val="28"/>
          <w:szCs w:val="28"/>
        </w:rPr>
        <w:t>городским наземным электрическим транспортом по муниципальным маршрутам регулярных перевозок в городском сообщении</w:t>
      </w:r>
      <w:r>
        <w:rPr>
          <w:rFonts w:cs="Times New Roman" w:ascii="Times New Roman" w:hAnsi="Times New Roman"/>
          <w:sz w:val="28"/>
          <w:szCs w:val="28"/>
        </w:rPr>
        <w:t xml:space="preserve">», </w:t>
      </w:r>
      <w:r>
        <w:rPr>
          <w:rFonts w:cs="Times New Roman CYR" w:ascii="Times New Roman CYR" w:hAnsi="Times New Roman CYR"/>
          <w:sz w:val="28"/>
          <w:szCs w:val="28"/>
        </w:rPr>
        <w:t xml:space="preserve">Порядком формирования и установления (изменения) регулируемых тарифов на перевозки пассажиров и багажа автомобильным транспортом и городским наземным электрическим транспортом по муниципальным маршрутам регулярных перевозок в городском сообщении на территории Луганской Народной Республики, утвержденным постановлением Правительства Луганской Народной Республики от </w:t>
      </w:r>
      <w:r>
        <w:rPr>
          <w:rFonts w:cs="Times New Roman CYR" w:ascii="Times New Roman CYR" w:hAnsi="Times New Roman CYR"/>
          <w:color w:val="130000"/>
          <w:sz w:val="28"/>
          <w:szCs w:val="28"/>
        </w:rPr>
        <w:t xml:space="preserve">25 </w:t>
      </w:r>
      <w:r>
        <w:rPr>
          <w:rFonts w:cs="Times New Roman CYR" w:ascii="Times New Roman CYR" w:hAnsi="Times New Roman CYR"/>
          <w:sz w:val="28"/>
          <w:szCs w:val="28"/>
        </w:rPr>
        <w:t xml:space="preserve">октября 2024г. №223/24,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 ноября 2023 г. № 2 (с изменениями), руководствуясь Уставом муниципального образования городской округ город Красный Луч Луганской Народной Республики, принятого решением Совета городского округа муниципальное образование городской округ город Красный Луч Луганской Народной Республики от 30.10.2023 № 5,  Совет городского округа муниципальное образование городской округ город Красный Луч Луганской Народной Республики </w:t>
      </w:r>
    </w:p>
    <w:p>
      <w:pPr>
        <w:pStyle w:val="Normal"/>
        <w:tabs>
          <w:tab w:val="clear" w:pos="708"/>
          <w:tab w:val="left" w:pos="284" w:leader="none"/>
        </w:tabs>
        <w:spacing w:lineRule="auto" w:line="240" w:before="0" w:after="0"/>
        <w:ind w:firstLine="709"/>
        <w:jc w:val="both"/>
        <w:rPr>
          <w:rFonts w:ascii="Calibri" w:hAnsi="Calibri" w:cs="Calibri"/>
        </w:rPr>
      </w:pPr>
      <w:r>
        <w:rPr>
          <w:rFonts w:cs="Calibri"/>
        </w:rPr>
      </w:r>
    </w:p>
    <w:p>
      <w:pPr>
        <w:pStyle w:val="Normal"/>
        <w:tabs>
          <w:tab w:val="clear" w:pos="708"/>
          <w:tab w:val="left" w:pos="284" w:leader="none"/>
        </w:tabs>
        <w:spacing w:lineRule="auto" w:line="240" w:before="0" w:after="0"/>
        <w:ind w:firstLine="709"/>
        <w:jc w:val="center"/>
        <w:rPr>
          <w:rFonts w:ascii="Times New Roman CYR" w:hAnsi="Times New Roman CYR" w:cs="Times New Roman CYR"/>
          <w:b/>
          <w:bCs/>
          <w:sz w:val="28"/>
          <w:szCs w:val="28"/>
        </w:rPr>
      </w:pPr>
      <w:r>
        <w:rPr>
          <w:rFonts w:cs="Times New Roman CYR" w:ascii="Times New Roman CYR" w:hAnsi="Times New Roman CYR"/>
          <w:b/>
          <w:bCs/>
          <w:sz w:val="28"/>
          <w:szCs w:val="28"/>
        </w:rPr>
        <w:t>РЕШИЛ:</w:t>
      </w:r>
    </w:p>
    <w:p>
      <w:pPr>
        <w:pStyle w:val="Normal"/>
        <w:tabs>
          <w:tab w:val="clear" w:pos="708"/>
          <w:tab w:val="left" w:pos="284" w:leader="none"/>
        </w:tabs>
        <w:spacing w:lineRule="auto" w:line="240" w:before="0" w:after="0"/>
        <w:ind w:firstLine="709"/>
        <w:jc w:val="both"/>
        <w:rPr>
          <w:rFonts w:ascii="Calibri" w:hAnsi="Calibri" w:cs="Calibri"/>
        </w:rPr>
      </w:pPr>
      <w:r>
        <w:rPr>
          <w:rFonts w:cs="Calibri"/>
        </w:rPr>
      </w:r>
    </w:p>
    <w:p>
      <w:pPr>
        <w:pStyle w:val="Normal"/>
        <w:spacing w:lineRule="auto" w:line="240" w:before="1" w:after="0"/>
        <w:ind w:left="503" w:right="313" w:firstLine="726"/>
        <w:jc w:val="both"/>
        <w:rPr>
          <w:rFonts w:ascii="Times New Roman CYR" w:hAnsi="Times New Roman CYR" w:cs="Times New Roman CYR"/>
          <w:sz w:val="28"/>
          <w:szCs w:val="28"/>
        </w:rPr>
      </w:pPr>
      <w:r>
        <w:rPr>
          <w:rFonts w:cs="Times New Roman" w:ascii="Times New Roman" w:hAnsi="Times New Roman"/>
          <w:sz w:val="28"/>
          <w:szCs w:val="28"/>
        </w:rPr>
        <w:t xml:space="preserve">1. </w:t>
      </w:r>
      <w:r>
        <w:rPr>
          <w:rFonts w:cs="Times New Roman CYR" w:ascii="Times New Roman CYR" w:hAnsi="Times New Roman CYR"/>
          <w:sz w:val="28"/>
          <w:szCs w:val="28"/>
        </w:rPr>
        <w:t xml:space="preserve">Определить Администрацию городского округа муниципальное образование городской округ город Красный Луч Луганской Народной Республики как уполномоченный орган в сфере организации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городской округ город Красный Луч Луганской Народной Республики и установления регулируемых тарифов на указанные перевозки </w:t>
      </w:r>
      <w:r>
        <w:rPr>
          <w:rFonts w:cs="Times New Roman CYR" w:ascii="Times New Roman CYR" w:hAnsi="Times New Roman CYR"/>
          <w:color w:val="000116"/>
          <w:sz w:val="28"/>
          <w:szCs w:val="28"/>
        </w:rPr>
        <w:t xml:space="preserve">с </w:t>
      </w:r>
      <w:r>
        <w:rPr>
          <w:rFonts w:cs="Times New Roman CYR" w:ascii="Times New Roman CYR" w:hAnsi="Times New Roman CYR"/>
          <w:sz w:val="28"/>
          <w:szCs w:val="28"/>
        </w:rPr>
        <w:t>наделением следующими полномочиями:</w:t>
      </w:r>
    </w:p>
    <w:p>
      <w:pPr>
        <w:pStyle w:val="Normal"/>
        <w:spacing w:lineRule="auto" w:line="240" w:before="6" w:after="0"/>
        <w:ind w:left="507" w:right="322" w:firstLine="721"/>
        <w:jc w:val="both"/>
        <w:rPr>
          <w:rFonts w:ascii="Times New Roman CYR" w:hAnsi="Times New Roman CYR" w:cs="Times New Roman CYR"/>
          <w:sz w:val="28"/>
          <w:szCs w:val="28"/>
        </w:rPr>
      </w:pPr>
      <w:r>
        <w:rPr>
          <w:rFonts w:cs="Times New Roman" w:ascii="Times New Roman" w:hAnsi="Times New Roman"/>
          <w:sz w:val="28"/>
          <w:szCs w:val="28"/>
        </w:rPr>
        <w:t xml:space="preserve">1.1. </w:t>
      </w:r>
      <w:r>
        <w:rPr>
          <w:rFonts w:cs="Times New Roman CYR" w:ascii="Times New Roman CYR" w:hAnsi="Times New Roman CYR"/>
          <w:sz w:val="28"/>
          <w:szCs w:val="28"/>
        </w:rPr>
        <w:t>разрабатывает проекты муниципальных правовых актов, регулирующих отношения, связанные с организацией регулярных перевозок и контролем за их осуществлением, не урегулированные федеральным законодательством и законодательством Луганской Народной Республики;</w:t>
      </w:r>
    </w:p>
    <w:p>
      <w:pPr>
        <w:pStyle w:val="Normal"/>
        <w:spacing w:lineRule="auto" w:line="240" w:before="8" w:after="0"/>
        <w:ind w:left="511" w:right="333" w:firstLine="722"/>
        <w:jc w:val="both"/>
        <w:rPr>
          <w:rFonts w:ascii="Times New Roman CYR" w:hAnsi="Times New Roman CYR" w:cs="Times New Roman CYR"/>
          <w:sz w:val="28"/>
          <w:szCs w:val="28"/>
        </w:rPr>
      </w:pPr>
      <w:r>
        <w:rPr>
          <w:rFonts w:cs="Times New Roman" w:ascii="Times New Roman" w:hAnsi="Times New Roman"/>
          <w:sz w:val="28"/>
          <w:szCs w:val="28"/>
        </w:rPr>
        <w:t xml:space="preserve">1.2. </w:t>
      </w:r>
      <w:r>
        <w:rPr>
          <w:rFonts w:cs="Times New Roman CYR" w:ascii="Times New Roman CYR" w:hAnsi="Times New Roman CYR"/>
          <w:sz w:val="28"/>
          <w:szCs w:val="28"/>
        </w:rPr>
        <w:t>разрабатывает и реализует документ планирования регулярных перевозок по муниципальным маршрутам регулярных перевозок;</w:t>
      </w:r>
    </w:p>
    <w:p>
      <w:pPr>
        <w:pStyle w:val="Normal"/>
        <w:spacing w:lineRule="auto" w:line="240" w:before="0" w:after="0"/>
        <w:ind w:left="510" w:right="307" w:firstLine="716"/>
        <w:jc w:val="both"/>
        <w:rPr>
          <w:rFonts w:ascii="Times New Roman CYR" w:hAnsi="Times New Roman CYR" w:cs="Times New Roman CYR"/>
          <w:sz w:val="28"/>
          <w:szCs w:val="28"/>
        </w:rPr>
      </w:pPr>
      <w:r>
        <w:rPr>
          <w:rFonts w:cs="Times New Roman" w:ascii="Times New Roman" w:hAnsi="Times New Roman"/>
          <w:sz w:val="28"/>
          <w:szCs w:val="28"/>
        </w:rPr>
        <w:t xml:space="preserve">1.3. </w:t>
      </w:r>
      <w:r>
        <w:rPr>
          <w:rFonts w:cs="Times New Roman CYR" w:ascii="Times New Roman CYR" w:hAnsi="Times New Roman CYR"/>
          <w:sz w:val="28"/>
          <w:szCs w:val="28"/>
        </w:rPr>
        <w:t>осуществляет муниципальный контроль на автомобильном транспорте и в дорожном хозяйстве;</w:t>
      </w:r>
    </w:p>
    <w:p>
      <w:pPr>
        <w:pStyle w:val="Normal"/>
        <w:spacing w:lineRule="auto" w:line="240" w:before="0" w:after="0"/>
        <w:ind w:left="507" w:right="312" w:firstLine="723"/>
        <w:jc w:val="both"/>
        <w:rPr>
          <w:rFonts w:ascii="Times New Roman CYR" w:hAnsi="Times New Roman CYR" w:cs="Times New Roman CYR"/>
          <w:sz w:val="28"/>
          <w:szCs w:val="28"/>
        </w:rPr>
      </w:pPr>
      <w:r>
        <w:rPr>
          <w:rFonts w:cs="Times New Roman" w:ascii="Times New Roman" w:hAnsi="Times New Roman"/>
          <w:sz w:val="28"/>
          <w:szCs w:val="28"/>
        </w:rPr>
        <w:t xml:space="preserve">1.4. </w:t>
      </w:r>
      <w:r>
        <w:rPr>
          <w:rFonts w:cs="Times New Roman CYR" w:ascii="Times New Roman CYR" w:hAnsi="Times New Roman CYR"/>
          <w:sz w:val="28"/>
          <w:szCs w:val="28"/>
        </w:rPr>
        <w:t>выполняет функции муниципального заказчика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заключает муниципальные контракты;</w:t>
      </w:r>
    </w:p>
    <w:p>
      <w:pPr>
        <w:pStyle w:val="Normal"/>
        <w:spacing w:lineRule="auto" w:line="240" w:before="0" w:after="0"/>
        <w:ind w:left="513" w:right="341" w:firstLine="720"/>
        <w:jc w:val="both"/>
        <w:rPr>
          <w:rFonts w:ascii="Times New Roman CYR" w:hAnsi="Times New Roman CYR" w:cs="Times New Roman CYR"/>
          <w:sz w:val="28"/>
          <w:szCs w:val="28"/>
        </w:rPr>
      </w:pPr>
      <w:r>
        <w:rPr>
          <w:rFonts w:cs="Times New Roman" w:ascii="Times New Roman" w:hAnsi="Times New Roman"/>
          <w:sz w:val="28"/>
          <w:szCs w:val="28"/>
        </w:rPr>
        <w:t xml:space="preserve">1.5. </w:t>
      </w:r>
      <w:r>
        <w:rPr>
          <w:rFonts w:cs="Times New Roman CYR" w:ascii="Times New Roman CYR" w:hAnsi="Times New Roman CYR"/>
          <w:sz w:val="28"/>
          <w:szCs w:val="28"/>
        </w:rPr>
        <w:t xml:space="preserve">заключает концессионные соглашения, соглашения </w:t>
      </w:r>
      <w:r>
        <w:rPr>
          <w:rFonts w:cs="Times New Roman CYR" w:ascii="Times New Roman CYR" w:hAnsi="Times New Roman CYR"/>
          <w:color w:val="080808"/>
          <w:sz w:val="28"/>
          <w:szCs w:val="28"/>
        </w:rPr>
        <w:t xml:space="preserve">о </w:t>
      </w:r>
      <w:r>
        <w:rPr>
          <w:rFonts w:cs="Times New Roman CYR" w:ascii="Times New Roman CYR" w:hAnsi="Times New Roman CYR"/>
          <w:sz w:val="28"/>
          <w:szCs w:val="28"/>
        </w:rPr>
        <w:t>муниципально-частном партнерстве;</w:t>
      </w:r>
    </w:p>
    <w:p>
      <w:pPr>
        <w:pStyle w:val="Normal"/>
        <w:spacing w:lineRule="auto" w:line="240" w:before="0" w:after="0"/>
        <w:ind w:left="516" w:right="349" w:firstLine="716"/>
        <w:jc w:val="both"/>
        <w:rPr>
          <w:rFonts w:ascii="Times New Roman CYR" w:hAnsi="Times New Roman CYR" w:cs="Times New Roman CYR"/>
          <w:sz w:val="28"/>
          <w:szCs w:val="28"/>
        </w:rPr>
      </w:pPr>
      <w:r>
        <w:rPr>
          <w:rFonts w:cs="Times New Roman" w:ascii="Times New Roman" w:hAnsi="Times New Roman"/>
          <w:sz w:val="28"/>
          <w:szCs w:val="28"/>
        </w:rPr>
        <w:t xml:space="preserve">1.6. </w:t>
      </w:r>
      <w:r>
        <w:rPr>
          <w:rFonts w:cs="Times New Roman CYR" w:ascii="Times New Roman CYR" w:hAnsi="Times New Roman CYR"/>
          <w:sz w:val="28"/>
          <w:szCs w:val="28"/>
        </w:rPr>
        <w:t>организует и проводит открытый конкурс на право осуществления перевозок по муниципальному маршруту регулярных перевозок;</w:t>
      </w:r>
    </w:p>
    <w:p>
      <w:pPr>
        <w:pStyle w:val="Normal"/>
        <w:spacing w:lineRule="auto" w:line="240" w:before="0" w:after="0"/>
        <w:ind w:left="512" w:right="314" w:firstLine="720"/>
        <w:jc w:val="both"/>
        <w:rPr>
          <w:rFonts w:ascii="Times New Roman CYR" w:hAnsi="Times New Roman CYR" w:cs="Times New Roman CYR"/>
          <w:sz w:val="28"/>
          <w:szCs w:val="28"/>
        </w:rPr>
      </w:pPr>
      <w:r>
        <w:rPr>
          <w:rFonts w:cs="Times New Roman" w:ascii="Times New Roman" w:hAnsi="Times New Roman"/>
          <w:sz w:val="28"/>
          <w:szCs w:val="28"/>
        </w:rPr>
        <w:t xml:space="preserve">1.7. </w:t>
      </w:r>
      <w:r>
        <w:rPr>
          <w:rFonts w:cs="Times New Roman CYR" w:ascii="Times New Roman CYR" w:hAnsi="Times New Roman CYR"/>
          <w:sz w:val="28"/>
          <w:szCs w:val="28"/>
        </w:rPr>
        <w:t>осуществляет выдачу и переоформление свидетельств об осуществлении перевозок по муниципальному маршруту регулярных перевозок и карт соответствующего маршрута;</w:t>
      </w:r>
    </w:p>
    <w:p>
      <w:pPr>
        <w:pStyle w:val="Normal"/>
        <w:spacing w:lineRule="auto" w:line="240" w:before="0" w:after="0"/>
        <w:ind w:left="512" w:right="314" w:firstLine="720"/>
        <w:jc w:val="both"/>
        <w:rPr>
          <w:rFonts w:ascii="Times New Roman CYR" w:hAnsi="Times New Roman CYR" w:cs="Times New Roman CYR"/>
          <w:sz w:val="28"/>
          <w:szCs w:val="28"/>
        </w:rPr>
      </w:pPr>
      <w:r>
        <w:rPr>
          <w:rFonts w:cs="Times New Roman" w:ascii="Times New Roman" w:hAnsi="Times New Roman"/>
          <w:sz w:val="28"/>
          <w:szCs w:val="28"/>
        </w:rPr>
        <w:t xml:space="preserve">1.8. </w:t>
      </w:r>
      <w:r>
        <w:rPr>
          <w:rFonts w:cs="Times New Roman CYR" w:ascii="Times New Roman CYR" w:hAnsi="Times New Roman CYR"/>
          <w:sz w:val="28"/>
          <w:szCs w:val="28"/>
        </w:rPr>
        <w:t>принимает решение о прекращении действия  свидетельств об осуществлении регулярных перевозок по муниципальному маршруту регулярных перевозок;</w:t>
      </w:r>
    </w:p>
    <w:p>
      <w:pPr>
        <w:pStyle w:val="Normal"/>
        <w:spacing w:lineRule="auto" w:line="240" w:before="0" w:after="0"/>
        <w:ind w:left="512" w:right="314" w:firstLine="720"/>
        <w:jc w:val="both"/>
        <w:rPr>
          <w:rFonts w:ascii="Times New Roman CYR" w:hAnsi="Times New Roman CYR" w:cs="Times New Roman CYR"/>
          <w:sz w:val="28"/>
          <w:szCs w:val="28"/>
        </w:rPr>
      </w:pPr>
      <w:r>
        <w:rPr>
          <w:rFonts w:cs="Times New Roman" w:ascii="Times New Roman" w:hAnsi="Times New Roman"/>
          <w:sz w:val="28"/>
          <w:szCs w:val="28"/>
        </w:rPr>
        <w:t xml:space="preserve">1.9. </w:t>
      </w:r>
      <w:r>
        <w:rPr>
          <w:rFonts w:cs="Times New Roman CYR" w:ascii="Times New Roman CYR" w:hAnsi="Times New Roman CYR"/>
          <w:sz w:val="28"/>
          <w:szCs w:val="28"/>
        </w:rPr>
        <w:t>ведет реестр муниципальных маршрутов, устанавливает, изменяет и отменяет муниципальные маршруты регулярных перевозок;</w:t>
      </w:r>
    </w:p>
    <w:p>
      <w:pPr>
        <w:pStyle w:val="Normal"/>
        <w:spacing w:lineRule="auto" w:line="240" w:before="0" w:after="0"/>
        <w:ind w:left="512" w:right="314" w:firstLine="720"/>
        <w:jc w:val="both"/>
        <w:rPr>
          <w:rFonts w:ascii="Times New Roman CYR" w:hAnsi="Times New Roman CYR" w:cs="Times New Roman CYR"/>
          <w:sz w:val="28"/>
          <w:szCs w:val="28"/>
        </w:rPr>
      </w:pPr>
      <w:r>
        <w:rPr>
          <w:rFonts w:cs="Times New Roman" w:ascii="Times New Roman" w:hAnsi="Times New Roman"/>
          <w:sz w:val="28"/>
          <w:szCs w:val="28"/>
        </w:rPr>
        <w:t xml:space="preserve">1.10. </w:t>
      </w:r>
      <w:r>
        <w:rPr>
          <w:rFonts w:cs="Times New Roman CYR" w:ascii="Times New Roman CYR" w:hAnsi="Times New Roman CYR"/>
          <w:sz w:val="28"/>
          <w:szCs w:val="28"/>
        </w:rPr>
        <w:t>утверждает расписание движения на муниципальных маршрутах регулярных перевозок в соответствии с требованиями и порядком, установленными нормативными правовыми актами Российской Федерации и нормативными правовыми актами органов местного самоуправления;</w:t>
      </w:r>
    </w:p>
    <w:p>
      <w:pPr>
        <w:pStyle w:val="Normal"/>
        <w:spacing w:lineRule="auto" w:line="240" w:before="0" w:after="0"/>
        <w:ind w:left="512" w:right="314" w:firstLine="720"/>
        <w:jc w:val="both"/>
        <w:rPr>
          <w:rFonts w:ascii="Times New Roman CYR" w:hAnsi="Times New Roman CYR" w:cs="Times New Roman CYR"/>
          <w:sz w:val="28"/>
          <w:szCs w:val="28"/>
        </w:rPr>
      </w:pPr>
      <w:r>
        <w:rPr>
          <w:rFonts w:cs="Times New Roman" w:ascii="Times New Roman" w:hAnsi="Times New Roman"/>
          <w:sz w:val="28"/>
          <w:szCs w:val="28"/>
        </w:rPr>
        <w:t xml:space="preserve">1.11. </w:t>
      </w:r>
      <w:r>
        <w:rPr>
          <w:rFonts w:cs="Times New Roman CYR" w:ascii="Times New Roman CYR" w:hAnsi="Times New Roman CYR"/>
          <w:sz w:val="28"/>
          <w:szCs w:val="28"/>
        </w:rPr>
        <w:t xml:space="preserve">устанавливает шкалу  для оценки критериев, предусмотренных частью 3 статьи 24 Федерального закона от 13 июля 2015 г. № 220-ФЗ </w:t>
      </w:r>
      <w:r>
        <w:rPr>
          <w:rFonts w:cs="Times New Roman" w:ascii="Times New Roman" w:hAnsi="Times New Roman"/>
          <w:sz w:val="28"/>
          <w:szCs w:val="28"/>
        </w:rPr>
        <w:t>«</w:t>
      </w:r>
      <w:r>
        <w:rPr>
          <w:rFonts w:cs="Times New Roman CYR" w:ascii="Times New Roman CYR" w:hAnsi="Times New Roman CYR"/>
          <w:sz w:val="28"/>
          <w:szCs w:val="28"/>
        </w:rPr>
        <w:t>Об организации регулярных перевозок пассажиров и багажа автомобильным транспортом и городским наземных электрическим транспортом в Российской Федерации и о внесении изменений в отдельные  законодательные акты Российской Федерации</w:t>
      </w:r>
      <w:r>
        <w:rPr>
          <w:rFonts w:cs="Times New Roman" w:ascii="Times New Roman" w:hAnsi="Times New Roman"/>
          <w:sz w:val="28"/>
          <w:szCs w:val="28"/>
        </w:rPr>
        <w:t xml:space="preserve">», </w:t>
      </w:r>
      <w:r>
        <w:rPr>
          <w:rFonts w:cs="Times New Roman CYR" w:ascii="Times New Roman CYR" w:hAnsi="Times New Roman CYR"/>
          <w:sz w:val="28"/>
          <w:szCs w:val="28"/>
        </w:rPr>
        <w:t>по муниципальным маршрутам регулярных перевозок, в зависимости от местных условий;</w:t>
      </w:r>
    </w:p>
    <w:p>
      <w:pPr>
        <w:pStyle w:val="Normal"/>
        <w:spacing w:lineRule="auto" w:line="240" w:before="0" w:after="0"/>
        <w:ind w:left="512" w:right="314" w:firstLine="720"/>
        <w:jc w:val="both"/>
        <w:rPr>
          <w:rFonts w:ascii="Times New Roman CYR" w:hAnsi="Times New Roman CYR" w:cs="Times New Roman CYR"/>
          <w:sz w:val="28"/>
          <w:szCs w:val="28"/>
        </w:rPr>
      </w:pPr>
      <w:r>
        <w:rPr>
          <w:rFonts w:cs="Times New Roman" w:ascii="Times New Roman" w:hAnsi="Times New Roman"/>
          <w:sz w:val="28"/>
          <w:szCs w:val="28"/>
        </w:rPr>
        <w:t xml:space="preserve">1.12. </w:t>
      </w:r>
      <w:r>
        <w:rPr>
          <w:rFonts w:cs="Times New Roman CYR" w:ascii="Times New Roman CYR" w:hAnsi="Times New Roman CYR"/>
          <w:sz w:val="28"/>
          <w:szCs w:val="28"/>
        </w:rPr>
        <w:t>взаимодействует с федеральными органами исполнительной власти, исполнительными органами Луганской Народной Республики по вопросам организации регулярных перевозок и контроля за их осуществлением;</w:t>
      </w:r>
    </w:p>
    <w:p>
      <w:pPr>
        <w:pStyle w:val="Normal"/>
        <w:spacing w:lineRule="auto" w:line="240" w:before="0" w:after="0"/>
        <w:ind w:left="512" w:right="314" w:firstLine="720"/>
        <w:jc w:val="both"/>
        <w:rPr>
          <w:rFonts w:ascii="Times New Roman CYR" w:hAnsi="Times New Roman CYR" w:cs="Times New Roman CYR"/>
          <w:sz w:val="28"/>
          <w:szCs w:val="28"/>
        </w:rPr>
      </w:pPr>
      <w:r>
        <w:rPr>
          <w:rFonts w:cs="Times New Roman" w:ascii="Times New Roman" w:hAnsi="Times New Roman"/>
          <w:sz w:val="28"/>
          <w:szCs w:val="28"/>
        </w:rPr>
        <w:t xml:space="preserve">1.13. </w:t>
      </w:r>
      <w:r>
        <w:rPr>
          <w:rFonts w:cs="Times New Roman CYR" w:ascii="Times New Roman CYR" w:hAnsi="Times New Roman CYR"/>
          <w:sz w:val="28"/>
          <w:szCs w:val="28"/>
        </w:rPr>
        <w:t>осуществляет иные полномочия, отнесенные к его компетенции федеральным законодательством и законодательством Луганской Народной Республики;</w:t>
      </w:r>
    </w:p>
    <w:p>
      <w:pPr>
        <w:pStyle w:val="Normal"/>
        <w:spacing w:lineRule="auto" w:line="240" w:before="0" w:after="0"/>
        <w:ind w:left="512" w:right="314" w:firstLine="720"/>
        <w:jc w:val="both"/>
        <w:rPr>
          <w:rFonts w:ascii="Times New Roman CYR" w:hAnsi="Times New Roman CYR" w:cs="Times New Roman CYR"/>
          <w:sz w:val="28"/>
          <w:szCs w:val="28"/>
        </w:rPr>
      </w:pPr>
      <w:r>
        <w:rPr>
          <w:rFonts w:cs="Times New Roman" w:ascii="Times New Roman" w:hAnsi="Times New Roman"/>
          <w:sz w:val="28"/>
          <w:szCs w:val="28"/>
        </w:rPr>
        <w:t xml:space="preserve">1.14. </w:t>
      </w:r>
      <w:r>
        <w:rPr>
          <w:rFonts w:cs="Times New Roman CYR" w:ascii="Times New Roman CYR" w:hAnsi="Times New Roman CYR"/>
          <w:sz w:val="28"/>
          <w:szCs w:val="28"/>
        </w:rPr>
        <w:t>устанавливает регулируемые тарифы на перевозки пассажиров и  багажа автомобильным транспортом по муниципальным маршрутам регулярных перевозок в городском сообщении на территории  муниципального образования городской округ город Красный Луч Луганской Народной Республики.</w:t>
      </w:r>
    </w:p>
    <w:p>
      <w:pPr>
        <w:pStyle w:val="Normal"/>
        <w:spacing w:lineRule="auto" w:line="240" w:before="0" w:after="0"/>
        <w:ind w:left="512" w:right="314" w:firstLine="720"/>
        <w:jc w:val="both"/>
        <w:rPr>
          <w:rFonts w:ascii="Times New Roman CYR" w:hAnsi="Times New Roman CYR" w:cs="Times New Roman CYR"/>
          <w:sz w:val="28"/>
          <w:szCs w:val="28"/>
        </w:rPr>
      </w:pPr>
      <w:r>
        <w:rPr>
          <w:rFonts w:cs="Times New Roman" w:ascii="Times New Roman" w:hAnsi="Times New Roman"/>
          <w:sz w:val="28"/>
          <w:szCs w:val="28"/>
        </w:rPr>
        <w:t xml:space="preserve">2. </w:t>
      </w:r>
      <w:r>
        <w:rPr>
          <w:rFonts w:cs="Times New Roman CYR" w:ascii="Times New Roman CYR" w:hAnsi="Times New Roman CYR"/>
          <w:sz w:val="28"/>
          <w:szCs w:val="28"/>
        </w:rPr>
        <w:t>Финансовое обеспечение государственных полномочий осуществляется путем предоставления местным бюджетам субвенций из бюджета Луганской Народной Республики.</w:t>
      </w:r>
    </w:p>
    <w:p>
      <w:pPr>
        <w:pStyle w:val="Normal"/>
        <w:spacing w:lineRule="auto" w:line="240" w:before="0" w:after="0"/>
        <w:ind w:left="512" w:right="314" w:firstLine="720"/>
        <w:jc w:val="both"/>
        <w:rPr>
          <w:rFonts w:ascii="Times New Roman" w:hAnsi="Times New Roman" w:cs="Times New Roman"/>
          <w:color w:val="000000"/>
          <w:sz w:val="28"/>
          <w:szCs w:val="28"/>
        </w:rPr>
      </w:pPr>
      <w:r>
        <w:rPr>
          <w:rFonts w:cs="Times New Roman" w:ascii="Times New Roman" w:hAnsi="Times New Roman"/>
          <w:sz w:val="28"/>
          <w:szCs w:val="28"/>
        </w:rPr>
        <w:t xml:space="preserve">3. </w:t>
      </w:r>
      <w:r>
        <w:rPr>
          <w:rFonts w:cs="Times New Roman CYR" w:ascii="Times New Roman CYR" w:hAnsi="Times New Roman CYR"/>
          <w:color w:val="000000"/>
          <w:sz w:val="28"/>
          <w:szCs w:val="28"/>
        </w:rPr>
        <w:t>Официально обнародовать настоящее решение в</w:t>
      </w:r>
      <w:r>
        <w:rPr>
          <w:rFonts w:cs="Times New Roman CYR" w:ascii="Times New Roman CYR" w:hAnsi="Times New Roman CYR"/>
          <w:color w:val="000000"/>
          <w:sz w:val="28"/>
          <w:szCs w:val="28"/>
          <w:highlight w:val="white"/>
        </w:rPr>
        <w:t xml:space="preserve"> сетевом издании </w:t>
      </w:r>
      <w:r>
        <w:rPr>
          <w:rFonts w:cs="Times New Roman" w:ascii="Times New Roman" w:hAnsi="Times New Roman"/>
          <w:color w:val="000000"/>
          <w:sz w:val="28"/>
          <w:szCs w:val="28"/>
          <w:highlight w:val="white"/>
        </w:rPr>
        <w:t>«</w:t>
      </w:r>
      <w:r>
        <w:rPr>
          <w:rFonts w:cs="Times New Roman CYR" w:ascii="Times New Roman CYR" w:hAnsi="Times New Roman CYR"/>
          <w:color w:val="000000"/>
          <w:sz w:val="28"/>
          <w:szCs w:val="28"/>
          <w:highlight w:val="white"/>
        </w:rPr>
        <w:t>Луганский Информационный Центр</w:t>
      </w:r>
      <w:r>
        <w:rPr>
          <w:rFonts w:cs="Times New Roman" w:ascii="Times New Roman" w:hAnsi="Times New Roman"/>
          <w:color w:val="000000"/>
          <w:sz w:val="28"/>
          <w:szCs w:val="28"/>
          <w:highlight w:val="white"/>
        </w:rPr>
        <w:t xml:space="preserve">» </w:t>
      </w:r>
      <w:r>
        <w:rPr>
          <w:rFonts w:cs="Times New Roman CYR" w:ascii="Times New Roman CYR" w:hAnsi="Times New Roman CYR"/>
          <w:color w:val="000000"/>
          <w:sz w:val="28"/>
          <w:szCs w:val="28"/>
          <w:highlight w:val="white"/>
        </w:rPr>
        <w:t xml:space="preserve">в рубрике </w:t>
      </w:r>
      <w:r>
        <w:rPr>
          <w:rFonts w:cs="Times New Roman" w:ascii="Times New Roman" w:hAnsi="Times New Roman"/>
          <w:color w:val="000000"/>
          <w:sz w:val="28"/>
          <w:szCs w:val="28"/>
          <w:highlight w:val="white"/>
        </w:rPr>
        <w:t>«</w:t>
      </w:r>
      <w:r>
        <w:rPr>
          <w:rFonts w:cs="Times New Roman CYR" w:ascii="Times New Roman CYR" w:hAnsi="Times New Roman CYR"/>
          <w:color w:val="000000"/>
          <w:sz w:val="28"/>
          <w:szCs w:val="28"/>
          <w:highlight w:val="white"/>
        </w:rPr>
        <w:t>Документы</w:t>
      </w:r>
      <w:r>
        <w:rPr>
          <w:rFonts w:cs="Times New Roman" w:ascii="Times New Roman" w:hAnsi="Times New Roman"/>
          <w:color w:val="000000"/>
          <w:sz w:val="28"/>
          <w:szCs w:val="28"/>
          <w:highlight w:val="white"/>
        </w:rPr>
        <w:t>»</w:t>
      </w:r>
      <w:r>
        <w:rPr>
          <w:rFonts w:cs="Times New Roman" w:ascii="Times New Roman" w:hAnsi="Times New Roman"/>
          <w:color w:val="000000"/>
          <w:sz w:val="28"/>
          <w:szCs w:val="28"/>
        </w:rPr>
        <w:t xml:space="preserve"> </w:t>
      </w:r>
      <w:r>
        <w:rPr>
          <w:rFonts w:cs="Times New Roman CYR" w:ascii="Times New Roman CYR" w:hAnsi="Times New Roman CYR"/>
          <w:color w:val="000000"/>
          <w:sz w:val="28"/>
          <w:szCs w:val="28"/>
        </w:rPr>
        <w:t xml:space="preserve">в информационно - телекоммуникационной сети </w:t>
      </w:r>
      <w:r>
        <w:rPr>
          <w:rFonts w:cs="Times New Roman" w:ascii="Times New Roman" w:hAnsi="Times New Roman"/>
          <w:color w:val="000000"/>
          <w:sz w:val="28"/>
          <w:szCs w:val="28"/>
        </w:rPr>
        <w:t>«</w:t>
      </w:r>
      <w:r>
        <w:rPr>
          <w:rFonts w:cs="Times New Roman CYR" w:ascii="Times New Roman CYR" w:hAnsi="Times New Roman CYR"/>
          <w:color w:val="000000"/>
          <w:sz w:val="28"/>
          <w:szCs w:val="28"/>
        </w:rPr>
        <w:t>Интернет</w:t>
      </w:r>
      <w:r>
        <w:rPr>
          <w:rFonts w:cs="Times New Roman" w:ascii="Times New Roman" w:hAnsi="Times New Roman"/>
          <w:color w:val="000000"/>
          <w:sz w:val="28"/>
          <w:szCs w:val="28"/>
        </w:rPr>
        <w:t xml:space="preserve">» </w:t>
      </w:r>
      <w:r>
        <w:rPr>
          <w:rFonts w:cs="Times New Roman CYR" w:ascii="Times New Roman CYR" w:hAnsi="Times New Roman CYR"/>
          <w:color w:val="000000"/>
          <w:sz w:val="28"/>
          <w:szCs w:val="28"/>
        </w:rPr>
        <w:t xml:space="preserve">и разместить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w:t>
      </w:r>
      <w:r>
        <w:rPr>
          <w:rFonts w:cs="Times New Roman" w:ascii="Times New Roman" w:hAnsi="Times New Roman"/>
          <w:color w:val="000000"/>
          <w:sz w:val="28"/>
          <w:szCs w:val="28"/>
        </w:rPr>
        <w:t>«</w:t>
      </w:r>
      <w:r>
        <w:rPr>
          <w:rFonts w:cs="Times New Roman CYR" w:ascii="Times New Roman CYR" w:hAnsi="Times New Roman CYR"/>
          <w:color w:val="000000"/>
          <w:sz w:val="28"/>
          <w:szCs w:val="28"/>
        </w:rPr>
        <w:t>Интернет</w:t>
      </w:r>
      <w:r>
        <w:rPr>
          <w:rFonts w:cs="Times New Roman" w:ascii="Times New Roman" w:hAnsi="Times New Roman"/>
          <w:color w:val="000000"/>
          <w:sz w:val="28"/>
          <w:szCs w:val="28"/>
        </w:rPr>
        <w:t>» (</w:t>
      </w:r>
      <w:hyperlink r:id="rId3">
        <w:r>
          <w:rPr>
            <w:rFonts w:cs="Times New Roman" w:ascii="Times New Roman" w:hAnsi="Times New Roman"/>
            <w:color w:val="0000FF"/>
            <w:sz w:val="28"/>
            <w:szCs w:val="28"/>
            <w:u w:val="single"/>
            <w:lang w:val="en-US"/>
          </w:rPr>
          <w:t>https</w:t>
        </w:r>
        <w:r>
          <w:rPr>
            <w:rFonts w:cs="Times New Roman" w:ascii="Times New Roman" w:hAnsi="Times New Roman"/>
            <w:color w:val="0000FF"/>
            <w:sz w:val="28"/>
            <w:szCs w:val="28"/>
            <w:u w:val="single"/>
          </w:rPr>
          <w:t>://</w:t>
        </w:r>
        <w:r>
          <w:rPr>
            <w:rFonts w:cs="Times New Roman" w:ascii="Times New Roman" w:hAnsi="Times New Roman"/>
            <w:color w:val="0000FF"/>
            <w:sz w:val="28"/>
            <w:szCs w:val="28"/>
            <w:u w:val="single"/>
            <w:lang w:val="en-US"/>
          </w:rPr>
          <w:t>krasnyluch</w:t>
        </w:r>
        <w:r>
          <w:rPr>
            <w:rFonts w:cs="Times New Roman" w:ascii="Times New Roman" w:hAnsi="Times New Roman"/>
            <w:color w:val="0000FF"/>
            <w:sz w:val="28"/>
            <w:szCs w:val="28"/>
            <w:u w:val="single"/>
          </w:rPr>
          <w:t>.</w:t>
        </w:r>
        <w:r>
          <w:rPr>
            <w:rFonts w:cs="Times New Roman" w:ascii="Times New Roman" w:hAnsi="Times New Roman"/>
            <w:color w:val="0000FF"/>
            <w:sz w:val="28"/>
            <w:szCs w:val="28"/>
            <w:u w:val="single"/>
            <w:lang w:val="en-US"/>
          </w:rPr>
          <w:t>su</w:t>
        </w:r>
        <w:r>
          <w:rPr>
            <w:rFonts w:cs="Times New Roman" w:ascii="Times New Roman" w:hAnsi="Times New Roman"/>
            <w:color w:val="0000FF"/>
            <w:sz w:val="28"/>
            <w:szCs w:val="28"/>
            <w:u w:val="single"/>
          </w:rPr>
          <w:t>/</w:t>
        </w:r>
      </w:hyperlink>
      <w:r>
        <w:rPr>
          <w:rFonts w:cs="Times New Roman" w:ascii="Times New Roman" w:hAnsi="Times New Roman"/>
          <w:color w:val="000000"/>
          <w:sz w:val="28"/>
          <w:szCs w:val="28"/>
        </w:rPr>
        <w:t>).</w:t>
      </w:r>
    </w:p>
    <w:p>
      <w:pPr>
        <w:pStyle w:val="Normal"/>
        <w:spacing w:lineRule="auto" w:line="240" w:before="0" w:after="0"/>
        <w:ind w:left="512" w:right="314" w:firstLine="720"/>
        <w:jc w:val="both"/>
        <w:rPr>
          <w:rFonts w:ascii="Times New Roman CYR" w:hAnsi="Times New Roman CYR" w:cs="Times New Roman CYR"/>
          <w:sz w:val="28"/>
          <w:szCs w:val="28"/>
        </w:rPr>
      </w:pPr>
      <w:r>
        <w:rPr>
          <w:rFonts w:cs="Times New Roman" w:ascii="Times New Roman" w:hAnsi="Times New Roman"/>
          <w:sz w:val="28"/>
          <w:szCs w:val="28"/>
        </w:rPr>
        <w:t xml:space="preserve">3. </w:t>
      </w:r>
      <w:r>
        <w:rPr>
          <w:rFonts w:cs="Times New Roman CYR" w:ascii="Times New Roman CYR" w:hAnsi="Times New Roman CYR"/>
          <w:sz w:val="28"/>
          <w:szCs w:val="28"/>
        </w:rPr>
        <w:t>Настоящее решение вступает в силу со дня его официального опубликования (обнародования).</w:t>
      </w:r>
    </w:p>
    <w:p>
      <w:pPr>
        <w:pStyle w:val="Normal"/>
        <w:tabs>
          <w:tab w:val="clear" w:pos="708"/>
          <w:tab w:val="left" w:pos="284" w:leader="none"/>
        </w:tabs>
        <w:spacing w:lineRule="auto" w:line="240" w:before="0" w:after="0"/>
        <w:jc w:val="both"/>
        <w:rPr>
          <w:rFonts w:ascii="Calibri" w:hAnsi="Calibri" w:cs="Calibri"/>
        </w:rPr>
      </w:pPr>
      <w:r>
        <w:rPr>
          <w:rFonts w:cs="Calibri"/>
        </w:rPr>
      </w:r>
    </w:p>
    <w:p>
      <w:pPr>
        <w:pStyle w:val="Normal"/>
        <w:tabs>
          <w:tab w:val="clear" w:pos="708"/>
          <w:tab w:val="left" w:pos="284" w:leader="none"/>
        </w:tabs>
        <w:spacing w:lineRule="auto" w:line="240" w:before="0" w:after="0"/>
        <w:jc w:val="both"/>
        <w:rPr>
          <w:rFonts w:ascii="Calibri" w:hAnsi="Calibri" w:cs="Calibri"/>
        </w:rPr>
      </w:pPr>
      <w:r>
        <w:rPr>
          <w:rFonts w:cs="Calibri"/>
        </w:rPr>
      </w:r>
    </w:p>
    <w:p>
      <w:pPr>
        <w:pStyle w:val="Normal"/>
        <w:spacing w:lineRule="auto" w:line="240" w:before="0" w:after="0"/>
        <w:ind w:hanging="0"/>
        <w:jc w:val="both"/>
        <w:rPr>
          <w:rFonts w:ascii="Times New Roman CYR" w:hAnsi="Times New Roman CYR" w:cs="Times New Roman CYR"/>
          <w:sz w:val="28"/>
          <w:szCs w:val="28"/>
        </w:rPr>
      </w:pPr>
      <w:r>
        <w:rPr>
          <w:rFonts w:cs="Times New Roman CYR" w:ascii="Times New Roman CYR" w:hAnsi="Times New Roman CYR"/>
          <w:color w:val="000000"/>
          <w:sz w:val="28"/>
          <w:szCs w:val="28"/>
        </w:rPr>
        <w:t xml:space="preserve">Председатель Совета </w:t>
      </w:r>
      <w:r>
        <w:rPr>
          <w:rFonts w:cs="Times New Roman CYR" w:ascii="Times New Roman CYR" w:hAnsi="Times New Roman CYR"/>
          <w:sz w:val="28"/>
          <w:szCs w:val="28"/>
        </w:rPr>
        <w:t xml:space="preserve">городского округа </w:t>
      </w:r>
    </w:p>
    <w:p>
      <w:pPr>
        <w:pStyle w:val="Normal"/>
        <w:spacing w:lineRule="auto" w:line="240" w:before="0" w:after="0"/>
        <w:ind w:hanging="0"/>
        <w:jc w:val="both"/>
        <w:rPr>
          <w:rFonts w:ascii="Times New Roman CYR" w:hAnsi="Times New Roman CYR" w:cs="Times New Roman CYR"/>
          <w:sz w:val="28"/>
          <w:szCs w:val="28"/>
        </w:rPr>
      </w:pPr>
      <w:r>
        <w:rPr>
          <w:rFonts w:cs="Times New Roman CYR" w:ascii="Times New Roman CYR" w:hAnsi="Times New Roman CYR"/>
          <w:sz w:val="28"/>
          <w:szCs w:val="28"/>
        </w:rPr>
        <w:t xml:space="preserve">муниципальное образование </w:t>
      </w:r>
    </w:p>
    <w:p>
      <w:pPr>
        <w:pStyle w:val="Normal"/>
        <w:spacing w:lineRule="auto" w:line="240" w:before="0" w:after="0"/>
        <w:ind w:hanging="0"/>
        <w:jc w:val="both"/>
        <w:rPr>
          <w:rFonts w:ascii="Times New Roman CYR" w:hAnsi="Times New Roman CYR" w:cs="Times New Roman CYR"/>
          <w:sz w:val="28"/>
          <w:szCs w:val="28"/>
        </w:rPr>
      </w:pPr>
      <w:r>
        <w:rPr>
          <w:rFonts w:cs="Times New Roman CYR" w:ascii="Times New Roman CYR" w:hAnsi="Times New Roman CYR"/>
          <w:sz w:val="28"/>
          <w:szCs w:val="28"/>
        </w:rPr>
        <w:t>городской округ город Красный Луч</w:t>
      </w:r>
    </w:p>
    <w:p>
      <w:pPr>
        <w:pStyle w:val="Normal"/>
        <w:tabs>
          <w:tab w:val="clear" w:pos="708"/>
          <w:tab w:val="left" w:pos="284" w:leader="none"/>
        </w:tabs>
        <w:spacing w:lineRule="auto" w:line="240" w:before="0" w:after="0"/>
        <w:ind w:hanging="0"/>
        <w:jc w:val="both"/>
        <w:rPr>
          <w:rFonts w:ascii="Times New Roman CYR" w:hAnsi="Times New Roman CYR" w:cs="Times New Roman CYR"/>
          <w:color w:val="000000"/>
          <w:sz w:val="28"/>
          <w:szCs w:val="28"/>
        </w:rPr>
      </w:pPr>
      <w:r>
        <w:rPr>
          <w:rFonts w:cs="Times New Roman CYR" w:ascii="Times New Roman CYR" w:hAnsi="Times New Roman CYR"/>
          <w:sz w:val="28"/>
          <w:szCs w:val="28"/>
        </w:rPr>
        <w:t>Луганской Народной Республики</w:t>
      </w:r>
      <w:r>
        <w:rPr>
          <w:rFonts w:cs="Times New Roman CYR" w:ascii="Times New Roman CYR" w:hAnsi="Times New Roman CYR"/>
          <w:color w:val="000000"/>
          <w:sz w:val="28"/>
          <w:szCs w:val="28"/>
        </w:rPr>
        <w:t xml:space="preserve">                                         Д.Г. Погодин-Новиков</w:t>
      </w:r>
    </w:p>
    <w:p>
      <w:pPr>
        <w:pStyle w:val="Normal"/>
        <w:tabs>
          <w:tab w:val="clear" w:pos="708"/>
          <w:tab w:val="left" w:pos="284" w:leader="none"/>
        </w:tabs>
        <w:spacing w:lineRule="auto" w:line="240" w:before="0" w:after="0"/>
        <w:jc w:val="both"/>
        <w:rPr>
          <w:rFonts w:ascii="Calibri" w:hAnsi="Calibri" w:cs="Calibri"/>
        </w:rPr>
      </w:pPr>
      <w:r>
        <w:rPr>
          <w:rFonts w:cs="Calibri"/>
        </w:rPr>
      </w:r>
    </w:p>
    <w:p>
      <w:pPr>
        <w:pStyle w:val="Normal"/>
        <w:spacing w:lineRule="auto" w:line="240" w:before="0" w:after="0"/>
        <w:ind w:right="-170" w:hanging="0"/>
        <w:rPr>
          <w:rFonts w:ascii="Times New Roman CYR" w:hAnsi="Times New Roman CYR" w:cs="Times New Roman CYR"/>
          <w:sz w:val="28"/>
          <w:szCs w:val="28"/>
        </w:rPr>
      </w:pPr>
      <w:r>
        <w:rPr>
          <w:rFonts w:cs="Times New Roman CYR" w:ascii="Times New Roman CYR" w:hAnsi="Times New Roman CYR"/>
          <w:sz w:val="28"/>
          <w:szCs w:val="28"/>
        </w:rPr>
        <w:t>Временно исполняющий полномочия</w:t>
      </w:r>
    </w:p>
    <w:p>
      <w:pPr>
        <w:pStyle w:val="Normal"/>
        <w:spacing w:lineRule="auto" w:line="240" w:before="0" w:after="0"/>
        <w:ind w:right="-170" w:hanging="0"/>
        <w:rPr>
          <w:rFonts w:ascii="Times New Roman CYR" w:hAnsi="Times New Roman CYR" w:cs="Times New Roman CYR"/>
          <w:sz w:val="28"/>
          <w:szCs w:val="28"/>
        </w:rPr>
      </w:pPr>
      <w:r>
        <w:rPr>
          <w:rFonts w:cs="Times New Roman CYR" w:ascii="Times New Roman CYR" w:hAnsi="Times New Roman CYR"/>
          <w:sz w:val="28"/>
          <w:szCs w:val="28"/>
        </w:rPr>
        <w:t>Глав</w:t>
      </w:r>
      <w:r>
        <w:rPr>
          <w:rFonts w:cs="Times New Roman CYR" w:ascii="Times New Roman CYR" w:hAnsi="Times New Roman CYR"/>
          <w:sz w:val="28"/>
          <w:szCs w:val="28"/>
        </w:rPr>
        <w:t>ы</w:t>
      </w:r>
      <w:r>
        <w:rPr>
          <w:rFonts w:cs="Times New Roman CYR" w:ascii="Times New Roman CYR" w:hAnsi="Times New Roman CYR"/>
          <w:sz w:val="28"/>
          <w:szCs w:val="28"/>
        </w:rPr>
        <w:t xml:space="preserve"> городского округа</w:t>
      </w:r>
    </w:p>
    <w:p>
      <w:pPr>
        <w:pStyle w:val="Normal"/>
        <w:spacing w:lineRule="auto" w:line="240" w:before="0" w:after="0"/>
        <w:ind w:right="-170" w:hanging="0"/>
        <w:rPr>
          <w:rFonts w:ascii="Times New Roman CYR" w:hAnsi="Times New Roman CYR" w:cs="Times New Roman CYR"/>
          <w:sz w:val="28"/>
          <w:szCs w:val="28"/>
        </w:rPr>
      </w:pPr>
      <w:r>
        <w:rPr>
          <w:rFonts w:cs="Times New Roman CYR" w:ascii="Times New Roman CYR" w:hAnsi="Times New Roman CYR"/>
          <w:sz w:val="28"/>
          <w:szCs w:val="28"/>
        </w:rPr>
        <w:t>муниципальное образование</w:t>
      </w:r>
    </w:p>
    <w:p>
      <w:pPr>
        <w:pStyle w:val="Normal"/>
        <w:spacing w:lineRule="auto" w:line="240" w:before="0" w:after="0"/>
        <w:ind w:right="-170" w:hanging="0"/>
        <w:rPr>
          <w:rFonts w:ascii="Times New Roman CYR" w:hAnsi="Times New Roman CYR" w:cs="Times New Roman CYR"/>
          <w:sz w:val="28"/>
          <w:szCs w:val="28"/>
        </w:rPr>
      </w:pPr>
      <w:r>
        <w:rPr>
          <w:rFonts w:cs="Times New Roman CYR" w:ascii="Times New Roman CYR" w:hAnsi="Times New Roman CYR"/>
          <w:sz w:val="28"/>
          <w:szCs w:val="28"/>
        </w:rPr>
        <w:t>городской округ город Красный Луч</w:t>
      </w:r>
    </w:p>
    <w:p>
      <w:pPr>
        <w:pStyle w:val="Normal"/>
        <w:spacing w:lineRule="auto" w:line="240" w:before="0" w:after="0"/>
        <w:ind w:right="-170" w:hanging="0"/>
        <w:rPr>
          <w:rFonts w:ascii="Times New Roman" w:hAnsi="Times New Roman" w:cs="Times New Roman"/>
          <w:color w:val="000000"/>
          <w:sz w:val="28"/>
          <w:szCs w:val="28"/>
        </w:rPr>
      </w:pPr>
      <w:r>
        <w:rPr>
          <w:rFonts w:cs="Times New Roman CYR" w:ascii="Times New Roman CYR" w:hAnsi="Times New Roman CYR"/>
          <w:color w:val="000000"/>
          <w:sz w:val="28"/>
          <w:szCs w:val="28"/>
        </w:rPr>
        <w:t>Луганской Народной Республики</w:t>
        <w:tab/>
        <w:tab/>
        <w:t xml:space="preserve">                                          </w:t>
      </w:r>
      <w:r>
        <w:rPr>
          <w:rFonts w:cs="Times New Roman CYR" w:ascii="Times New Roman CYR" w:hAnsi="Times New Roman CYR"/>
          <w:color w:val="000000"/>
          <w:sz w:val="28"/>
          <w:szCs w:val="28"/>
        </w:rPr>
        <w:t>О.Ю. Лямцева</w:t>
      </w:r>
    </w:p>
    <w:p>
      <w:pPr>
        <w:pStyle w:val="Normal"/>
        <w:widowControl/>
        <w:bidi w:val="0"/>
        <w:spacing w:lineRule="auto" w:line="276" w:before="0" w:after="200"/>
        <w:jc w:val="left"/>
        <w:rPr/>
      </w:pPr>
      <w:r>
        <w:rPr/>
      </w:r>
    </w:p>
    <w:sectPr>
      <w:type w:val="nextPage"/>
      <w:pgSz w:w="12240" w:h="15840"/>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Times New Roman CYR">
    <w:charset w:val="01"/>
    <w:family w:val="roman"/>
    <w:pitch w:val="default"/>
  </w:font>
</w:fonts>
</file>

<file path=word/settings.xml><?xml version="1.0" encoding="utf-8"?>
<w:settings xmlns:w="http://schemas.openxmlformats.org/wordprocessingml/2006/main">
  <w:zoom w:percent="10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507394"/>
    <w:rPr>
      <w:rFonts w:ascii="Tahoma" w:hAnsi="Tahoma" w:cs="Tahoma"/>
      <w:sz w:val="16"/>
      <w:szCs w:val="16"/>
    </w:rPr>
  </w:style>
  <w:style w:type="character" w:styleId="-">
    <w:name w:val="Hyperlink"/>
    <w:rPr>
      <w:color w:val="000080"/>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4"/>
    <w:uiPriority w:val="99"/>
    <w:semiHidden/>
    <w:unhideWhenUsed/>
    <w:qFormat/>
    <w:rsid w:val="00507394"/>
    <w:pPr>
      <w:spacing w:lineRule="auto" w:line="240" w:before="0" w:after="0"/>
    </w:pPr>
    <w:rPr>
      <w:rFonts w:ascii="Tahoma" w:hAnsi="Tahoma" w:cs="Tahoma"/>
      <w:sz w:val="16"/>
      <w:szCs w:val="16"/>
    </w:rPr>
  </w:style>
  <w:style w:type="paragraph" w:styleId="ConsPlusTitle">
    <w:name w:val="ConsPlusTitle"/>
    <w:qFormat/>
    <w:pPr>
      <w:widowControl w:val="false"/>
      <w:suppressAutoHyphens w:val="true"/>
      <w:overflowPunct w:val="false"/>
      <w:bidi w:val="0"/>
      <w:spacing w:lineRule="auto" w:line="276" w:before="0" w:after="0"/>
      <w:ind w:left="0" w:right="0" w:firstLine="709"/>
      <w:jc w:val="both"/>
    </w:pPr>
    <w:rPr>
      <w:rFonts w:ascii="Calibri" w:hAnsi="Calibri" w:eastAsia="Times New Roman" w:cs="Calibri"/>
      <w:b/>
      <w:color w:val="auto"/>
      <w:kern w:val="0"/>
      <w:sz w:val="22"/>
      <w:szCs w:val="22"/>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LibreOffice/7.5.2.1$Linux_X86_64 LibreOffice_project/50$Build-1</Application>
  <AppVersion>15.0000</AppVersion>
  <Pages>4</Pages>
  <Words>785</Words>
  <Characters>6009</Characters>
  <CharactersWithSpaces>6879</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2025-02-12T14:19:00Z</dcterms:created>
  <dc:creator>cabinet 203</dc:creator>
  <dc:description/>
  <dc:language>ru-RU</dc:language>
  <cp:lastModifiedBy/>
  <dcterms:modified xsi:type="dcterms:W3CDTF">2025-02-26T10:16:38Z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