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numbering.xml" ContentType="application/vnd.openxmlformats-officedocument.wordprocessingml.numbering+xml"/>
  <Override PartName="/word/header1.xml" ContentType="application/vnd.openxmlformats-officedocument.wordprocessingml.header+xml"/>
  <Override PartName="/word/styles.xml" ContentType="application/vnd.openxmlformats-officedocument.wordprocessingml.styles+xml"/>
  <Override PartName="/word/fontTable.xml" ContentType="application/vnd.openxmlformats-officedocument.wordprocessingml.fontTable+xml"/>
  <Override PartName="/word/media/image1.jpeg" ContentType="image/jpeg"/>
  <Override PartName="/word/settings.xml" ContentType="application/vnd.openxmlformats-officedocument.wordprocessingml.settings+xml"/>
  <Override PartName="/word/document.xml" ContentType="application/vnd.openxmlformats-officedocument.wordprocessingml.document.main+xml"/>
  <Override PartName="/word/_rels/document.xml.rels" ContentType="application/vnd.openxmlformats-package.relationships+xml"/>
  <Override PartName="/word/header2.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Title"/>
        <w:jc w:val="center"/>
        <w:rPr>
          <w:rFonts w:ascii="Times New Roman" w:hAnsi="Times New Roman" w:eastAsia="Lucida Sans Unicode" w:cs="Times New Roman"/>
          <w:i/>
          <w:i/>
          <w:sz w:val="24"/>
          <w:szCs w:val="24"/>
          <w:lang w:val="ru-RU" w:eastAsia="ru-RU"/>
        </w:rPr>
      </w:pPr>
      <w:r>
        <w:rPr>
          <w:rFonts w:eastAsia="Lucida Sans Unicode" w:cs="Times New Roman" w:ascii="Times New Roman" w:hAnsi="Times New Roman"/>
          <w:i/>
          <w:sz w:val="24"/>
          <w:szCs w:val="24"/>
          <w:lang w:val="ru-RU" w:eastAsia="ru-RU"/>
        </w:rPr>
        <w:drawing>
          <wp:inline distT="0" distB="0" distL="0" distR="0">
            <wp:extent cx="523875" cy="65595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grayscl/>
                    </a:blip>
                    <a:srcRect l="-107" t="21006" r="51497" b="-140"/>
                    <a:stretch>
                      <a:fillRect/>
                    </a:stretch>
                  </pic:blipFill>
                  <pic:spPr bwMode="auto">
                    <a:xfrm>
                      <a:off x="0" y="0"/>
                      <a:ext cx="523875" cy="655955"/>
                    </a:xfrm>
                    <a:prstGeom prst="rect">
                      <a:avLst/>
                    </a:prstGeom>
                  </pic:spPr>
                </pic:pic>
              </a:graphicData>
            </a:graphic>
          </wp:inline>
        </w:drawing>
      </w:r>
    </w:p>
    <w:p>
      <w:pPr>
        <w:pStyle w:val="Normal"/>
        <w:keepNext w:val="true"/>
        <w:numPr>
          <w:ilvl w:val="0"/>
          <w:numId w:val="0"/>
        </w:numPr>
        <w:ind w:left="0" w:right="0" w:firstLine="709"/>
        <w:jc w:val="center"/>
        <w:outlineLvl w:val="6"/>
        <w:rPr/>
      </w:pPr>
      <w:r>
        <w:rPr>
          <w:b/>
          <w:bCs/>
          <w:kern w:val="2"/>
          <w:sz w:val="28"/>
          <w:szCs w:val="28"/>
        </w:rPr>
        <w:t xml:space="preserve">СОВЕТ </w:t>
      </w:r>
      <w:r>
        <w:rPr>
          <w:rFonts w:eastAsia="Lucida Sans Unicode"/>
          <w:b/>
          <w:sz w:val="28"/>
          <w:szCs w:val="28"/>
        </w:rPr>
        <w:t xml:space="preserve">ГОРОДСКОГО ОКРУГА МУНИЦИПАЛЬНОЕ ОБРАЗОВАНИЕ ГОРОДСКОЙ ОКРУГ ГОРОД КРАСНЫЙ ЛУЧ </w:t>
      </w:r>
    </w:p>
    <w:p>
      <w:pPr>
        <w:pStyle w:val="Normal"/>
        <w:keepNext w:val="true"/>
        <w:numPr>
          <w:ilvl w:val="0"/>
          <w:numId w:val="0"/>
        </w:numPr>
        <w:ind w:left="0" w:right="0" w:firstLine="709"/>
        <w:jc w:val="center"/>
        <w:outlineLvl w:val="6"/>
        <w:rPr>
          <w:rFonts w:eastAsia="Times New Roman"/>
          <w:b/>
          <w:sz w:val="28"/>
          <w:szCs w:val="28"/>
        </w:rPr>
      </w:pPr>
      <w:r>
        <w:rPr>
          <w:rFonts w:eastAsia="Lucida Sans Unicode"/>
          <w:b/>
          <w:sz w:val="28"/>
          <w:szCs w:val="28"/>
        </w:rPr>
        <w:t>ЛУГАНСКОЙ НАРОДНОЙ РЕСПУБЛИКИ</w:t>
      </w:r>
    </w:p>
    <w:p>
      <w:pPr>
        <w:pStyle w:val="Normal"/>
        <w:keepNext w:val="true"/>
        <w:numPr>
          <w:ilvl w:val="0"/>
          <w:numId w:val="0"/>
        </w:numPr>
        <w:ind w:left="0" w:right="0" w:firstLine="709"/>
        <w:jc w:val="center"/>
        <w:outlineLvl w:val="6"/>
        <w:rPr/>
      </w:pPr>
      <w:r>
        <w:rPr>
          <w:rFonts w:eastAsia="Times New Roman"/>
          <w:b/>
          <w:sz w:val="28"/>
          <w:szCs w:val="28"/>
        </w:rPr>
        <w:t xml:space="preserve"> </w:t>
      </w:r>
      <w:r>
        <w:rPr>
          <w:rFonts w:eastAsia="Lucida Sans Unicode"/>
          <w:b/>
          <w:sz w:val="28"/>
          <w:szCs w:val="28"/>
        </w:rPr>
        <w:t>ПЕРВОГО СОЗЫВА</w:t>
      </w:r>
      <w:r>
        <w:rPr>
          <w:i/>
          <w:sz w:val="28"/>
          <w:szCs w:val="28"/>
        </w:rPr>
        <w:t xml:space="preserve"> </w:t>
      </w:r>
    </w:p>
    <w:p>
      <w:pPr>
        <w:pStyle w:val="Normal"/>
        <w:keepNext w:val="true"/>
        <w:numPr>
          <w:ilvl w:val="0"/>
          <w:numId w:val="0"/>
        </w:numPr>
        <w:ind w:left="0" w:right="0" w:firstLine="709"/>
        <w:jc w:val="center"/>
        <w:outlineLvl w:val="6"/>
        <w:rPr>
          <w:i/>
          <w:i/>
          <w:sz w:val="28"/>
          <w:szCs w:val="28"/>
        </w:rPr>
      </w:pPr>
      <w:r>
        <w:rPr>
          <w:i/>
          <w:sz w:val="28"/>
          <w:szCs w:val="28"/>
        </w:rPr>
      </w:r>
    </w:p>
    <w:p>
      <w:pPr>
        <w:pStyle w:val="Normal"/>
        <w:keepNext w:val="true"/>
        <w:numPr>
          <w:ilvl w:val="0"/>
          <w:numId w:val="0"/>
        </w:numPr>
        <w:ind w:left="0" w:right="0" w:firstLine="709"/>
        <w:jc w:val="center"/>
        <w:outlineLvl w:val="6"/>
        <w:rPr/>
      </w:pPr>
      <w:r>
        <w:rPr>
          <w:b/>
          <w:i w:val="false"/>
          <w:iCs w:val="false"/>
          <w:sz w:val="28"/>
          <w:szCs w:val="28"/>
        </w:rPr>
        <w:t>XXVII</w:t>
      </w:r>
      <w:r>
        <w:rPr>
          <w:i/>
          <w:sz w:val="28"/>
          <w:szCs w:val="28"/>
        </w:rPr>
        <w:t xml:space="preserve"> </w:t>
      </w:r>
      <w:r>
        <w:rPr>
          <w:b/>
          <w:sz w:val="28"/>
          <w:szCs w:val="28"/>
        </w:rPr>
        <w:t>ЗАСЕДАНИЕ</w:t>
      </w:r>
    </w:p>
    <w:p>
      <w:pPr>
        <w:pStyle w:val="Normal"/>
        <w:widowControl w:val="false"/>
        <w:suppressAutoHyphens w:val="true"/>
        <w:rPr>
          <w:rFonts w:eastAsia="Lucida Sans Unicode"/>
          <w:b/>
          <w:i/>
          <w:i/>
          <w:sz w:val="28"/>
          <w:szCs w:val="28"/>
        </w:rPr>
      </w:pPr>
      <w:r>
        <w:rPr>
          <w:rFonts w:eastAsia="Lucida Sans Unicode"/>
          <w:b/>
          <w:i/>
          <w:sz w:val="28"/>
          <w:szCs w:val="28"/>
        </w:rPr>
      </w:r>
    </w:p>
    <w:p>
      <w:pPr>
        <w:pStyle w:val="Normal"/>
        <w:keepNext w:val="true"/>
        <w:numPr>
          <w:ilvl w:val="0"/>
          <w:numId w:val="0"/>
        </w:numPr>
        <w:ind w:left="0" w:right="0" w:firstLine="709"/>
        <w:jc w:val="center"/>
        <w:outlineLvl w:val="0"/>
        <w:rPr>
          <w:b/>
          <w:bCs/>
          <w:kern w:val="2"/>
          <w:sz w:val="28"/>
          <w:szCs w:val="28"/>
        </w:rPr>
      </w:pPr>
      <w:r>
        <w:rPr>
          <w:b/>
          <w:bCs/>
          <w:kern w:val="2"/>
          <w:sz w:val="28"/>
          <w:szCs w:val="28"/>
        </w:rPr>
        <w:t>РЕШЕНИЕ</w:t>
      </w:r>
    </w:p>
    <w:p>
      <w:pPr>
        <w:pStyle w:val="Normal"/>
        <w:ind w:left="0" w:right="0" w:hanging="0"/>
        <w:jc w:val="center"/>
        <w:rPr/>
      </w:pPr>
      <w:r>
        <w:rPr/>
      </w:r>
    </w:p>
    <w:p>
      <w:pPr>
        <w:pStyle w:val="Normal"/>
        <w:ind w:left="0" w:right="0" w:hanging="0"/>
        <w:jc w:val="center"/>
        <w:rPr>
          <w:b/>
          <w:sz w:val="28"/>
          <w:szCs w:val="28"/>
        </w:rPr>
      </w:pPr>
      <w:r>
        <w:rPr>
          <w:b/>
          <w:sz w:val="28"/>
          <w:szCs w:val="28"/>
        </w:rPr>
        <w:t>«30» января 2025 г.                    г. Красный Луч                            № 2-27/25</w:t>
      </w:r>
    </w:p>
    <w:p>
      <w:pPr>
        <w:pStyle w:val="Normal"/>
        <w:jc w:val="center"/>
        <w:rPr>
          <w:b/>
          <w:sz w:val="28"/>
          <w:szCs w:val="28"/>
        </w:rPr>
      </w:pPr>
      <w:r>
        <w:rPr>
          <w:b/>
          <w:sz w:val="28"/>
          <w:szCs w:val="28"/>
        </w:rPr>
      </w:r>
    </w:p>
    <w:p>
      <w:pPr>
        <w:pStyle w:val="Normal"/>
        <w:shd w:fill="FFFFFF" w:val="clear"/>
        <w:ind w:left="0" w:right="0" w:hanging="0"/>
        <w:jc w:val="center"/>
        <w:rPr>
          <w:b/>
          <w:sz w:val="28"/>
          <w:szCs w:val="28"/>
        </w:rPr>
      </w:pPr>
      <w:r>
        <w:rPr>
          <w:b/>
          <w:sz w:val="28"/>
          <w:szCs w:val="28"/>
        </w:rPr>
        <w:t>Об утверждении Положения о порядке присвоения наименований элементам улично-дорожной сети, элементам планировочной структуры в границах муниципального образования городской округ город Красный Луч Луганской Народной Республики в честь значимых (памятных) событий и выдающихся людей</w:t>
      </w:r>
    </w:p>
    <w:p>
      <w:pPr>
        <w:pStyle w:val="Normal"/>
        <w:widowControl w:val="false"/>
        <w:numPr>
          <w:ilvl w:val="0"/>
          <w:numId w:val="0"/>
        </w:numPr>
        <w:autoSpaceDE w:val="false"/>
        <w:ind w:left="0" w:right="0" w:firstLine="720"/>
        <w:jc w:val="center"/>
        <w:outlineLvl w:val="0"/>
        <w:rPr>
          <w:rFonts w:eastAsia="Calibri"/>
          <w:b/>
          <w:color w:val="000000"/>
          <w:sz w:val="28"/>
          <w:szCs w:val="28"/>
        </w:rPr>
      </w:pPr>
      <w:r>
        <w:rPr>
          <w:rFonts w:eastAsia="Calibri"/>
          <w:b/>
          <w:color w:val="000000"/>
          <w:sz w:val="28"/>
          <w:szCs w:val="28"/>
        </w:rPr>
      </w:r>
    </w:p>
    <w:p>
      <w:pPr>
        <w:pStyle w:val="Normal"/>
        <w:rPr/>
      </w:pPr>
      <w:r>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w:t>
      </w:r>
      <w:r>
        <w:rPr>
          <w:color w:val="000000"/>
          <w:sz w:val="28"/>
          <w:szCs w:val="28"/>
          <w:lang w:eastAsia="en-US"/>
        </w:rPr>
        <w:t>Уставом муниципального образования</w:t>
      </w:r>
      <w:r>
        <w:rPr>
          <w:b/>
          <w:sz w:val="28"/>
          <w:szCs w:val="28"/>
        </w:rPr>
        <w:t xml:space="preserve"> </w:t>
      </w:r>
      <w:r>
        <w:rPr>
          <w:color w:val="000000"/>
          <w:sz w:val="28"/>
          <w:szCs w:val="28"/>
          <w:lang w:eastAsia="en-US"/>
        </w:rPr>
        <w:t xml:space="preserve">городской округ город Красный Луч Луганской Народной Республики, </w:t>
      </w:r>
      <w:bookmarkStart w:id="0" w:name="_Hlk145932449"/>
      <w:r>
        <w:rPr>
          <w:color w:val="000000"/>
          <w:sz w:val="28"/>
          <w:szCs w:val="28"/>
          <w:lang w:eastAsia="en-US"/>
        </w:rPr>
        <w:t xml:space="preserve">Совет </w:t>
      </w:r>
      <w:bookmarkEnd w:id="0"/>
      <w:r>
        <w:rPr>
          <w:rFonts w:eastAsia="MS Mincho;ＭＳ 明朝"/>
          <w:sz w:val="28"/>
          <w:szCs w:val="27"/>
        </w:rPr>
        <w:t xml:space="preserve">городского округа муниципальное образование </w:t>
      </w:r>
      <w:r>
        <w:rPr>
          <w:sz w:val="28"/>
          <w:szCs w:val="28"/>
        </w:rPr>
        <w:t>городской округ город Красный Луч Луганской Народной Республики</w:t>
      </w:r>
    </w:p>
    <w:p>
      <w:pPr>
        <w:pStyle w:val="Normal"/>
        <w:rPr>
          <w:color w:val="000000"/>
          <w:sz w:val="28"/>
          <w:szCs w:val="28"/>
          <w:lang w:eastAsia="en-US"/>
        </w:rPr>
      </w:pPr>
      <w:r>
        <w:rPr>
          <w:color w:val="000000"/>
          <w:sz w:val="28"/>
          <w:szCs w:val="28"/>
          <w:lang w:eastAsia="en-US"/>
        </w:rPr>
      </w:r>
    </w:p>
    <w:p>
      <w:pPr>
        <w:pStyle w:val="Normal"/>
        <w:jc w:val="center"/>
        <w:rPr>
          <w:b/>
          <w:bCs/>
          <w:color w:val="000000"/>
          <w:sz w:val="28"/>
          <w:szCs w:val="28"/>
          <w:lang w:eastAsia="en-US"/>
        </w:rPr>
      </w:pPr>
      <w:r>
        <w:rPr>
          <w:b/>
          <w:bCs/>
          <w:color w:val="000000"/>
          <w:sz w:val="28"/>
          <w:szCs w:val="28"/>
          <w:lang w:eastAsia="en-US"/>
        </w:rPr>
        <w:t>РЕШИЛ:</w:t>
      </w:r>
    </w:p>
    <w:p>
      <w:pPr>
        <w:pStyle w:val="Normal"/>
        <w:widowControl w:val="false"/>
        <w:autoSpaceDE w:val="false"/>
        <w:ind w:left="0" w:right="-284" w:firstLine="709"/>
        <w:rPr>
          <w:b/>
          <w:bCs/>
          <w:color w:val="000000"/>
          <w:sz w:val="28"/>
          <w:szCs w:val="28"/>
          <w:lang w:eastAsia="en-US"/>
        </w:rPr>
      </w:pPr>
      <w:r>
        <w:rPr>
          <w:b/>
          <w:bCs/>
          <w:color w:val="000000"/>
          <w:sz w:val="28"/>
          <w:szCs w:val="28"/>
          <w:lang w:eastAsia="en-US"/>
        </w:rPr>
      </w:r>
    </w:p>
    <w:p>
      <w:pPr>
        <w:pStyle w:val="Normal"/>
        <w:shd w:fill="FFFFFF" w:val="clear"/>
        <w:rPr/>
      </w:pPr>
      <w:r>
        <w:rPr>
          <w:color w:val="000000"/>
          <w:sz w:val="28"/>
          <w:szCs w:val="28"/>
          <w:lang w:eastAsia="en-US"/>
        </w:rPr>
        <w:t>1.</w:t>
        <w:tab/>
        <w:t xml:space="preserve">Утвердить Положение о порядке присвоения наименований элементам улично-дорожной сети, элементам планировочной структуры                   в границах </w:t>
      </w:r>
      <w:r>
        <w:rPr>
          <w:sz w:val="28"/>
          <w:szCs w:val="28"/>
        </w:rPr>
        <w:t xml:space="preserve">муниципального образования городской округ город Красный Луч Луганской Народной Республики </w:t>
      </w:r>
      <w:r>
        <w:rPr>
          <w:color w:val="000000"/>
          <w:sz w:val="28"/>
          <w:szCs w:val="28"/>
          <w:lang w:eastAsia="en-US"/>
        </w:rPr>
        <w:t>в честь значимых (памятных) событий и выдающихся людей.</w:t>
      </w:r>
    </w:p>
    <w:p>
      <w:pPr>
        <w:pStyle w:val="Normal"/>
        <w:widowControl w:val="false"/>
        <w:autoSpaceDE w:val="false"/>
        <w:ind w:left="0" w:right="-1" w:firstLine="709"/>
        <w:rPr/>
      </w:pPr>
      <w:r>
        <w:rPr>
          <w:color w:val="000000"/>
          <w:sz w:val="28"/>
          <w:szCs w:val="28"/>
          <w:lang w:eastAsia="en-US"/>
        </w:rPr>
        <w:t>2.</w:t>
        <w:tab/>
        <w:t>Официально обнародовать настоящее решение в</w:t>
      </w:r>
      <w:r>
        <w:rPr>
          <w:color w:val="000000"/>
          <w:sz w:val="28"/>
          <w:szCs w:val="28"/>
          <w:shd w:fill="FFFFFF" w:val="clear"/>
          <w:lang w:eastAsia="en-US"/>
        </w:rPr>
        <w:t xml:space="preserve"> сетевом издании «Луганский Информационный Центр» в рубрике «Документы»</w:t>
      </w:r>
      <w:r>
        <w:rPr>
          <w:color w:val="000000"/>
          <w:sz w:val="28"/>
          <w:szCs w:val="28"/>
          <w:lang w:eastAsia="en-US"/>
        </w:rPr>
        <w:t xml:space="preserve"> в информационно - телекоммуникационной сети «Интернет»</w:t>
      </w:r>
      <w:r>
        <w:rPr>
          <w:color w:val="000000"/>
          <w:sz w:val="28"/>
          <w:szCs w:val="28"/>
        </w:rPr>
        <w:t xml:space="preserve"> </w:t>
      </w:r>
      <w:r>
        <w:rPr>
          <w:sz w:val="28"/>
          <w:szCs w:val="28"/>
        </w:rPr>
        <w:t>и разместить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«Интернет</w:t>
      </w:r>
      <w:r>
        <w:rPr>
          <w:rFonts w:eastAsia="MS Mincho;ＭＳ 明朝"/>
          <w:color w:val="000000"/>
          <w:sz w:val="28"/>
          <w:szCs w:val="28"/>
        </w:rPr>
        <w:t xml:space="preserve">» </w:t>
      </w:r>
      <w:r>
        <w:rPr>
          <w:rFonts w:eastAsia="MS Mincho;ＭＳ 明朝"/>
          <w:sz w:val="28"/>
          <w:szCs w:val="28"/>
        </w:rPr>
        <w:t>(</w:t>
      </w:r>
      <w:hyperlink r:id="rId3">
        <w:r>
          <w:rPr>
            <w:rStyle w:val="-"/>
            <w:rFonts w:eastAsia="MS Mincho;ＭＳ 明朝"/>
            <w:sz w:val="28"/>
            <w:szCs w:val="28"/>
          </w:rPr>
          <w:t>https://krasnyluch.su/</w:t>
        </w:r>
      </w:hyperlink>
      <w:r>
        <w:rPr>
          <w:rFonts w:eastAsia="MS Mincho;ＭＳ 明朝"/>
          <w:sz w:val="28"/>
          <w:szCs w:val="28"/>
        </w:rPr>
        <w:t>)</w:t>
      </w:r>
      <w:r>
        <w:rPr>
          <w:sz w:val="28"/>
          <w:szCs w:val="28"/>
        </w:rPr>
        <w:t>.</w:t>
      </w:r>
    </w:p>
    <w:p>
      <w:pPr>
        <w:pStyle w:val="Normal"/>
        <w:widowControl w:val="false"/>
        <w:autoSpaceDE w:val="false"/>
        <w:ind w:left="0" w:right="-1" w:firstLine="709"/>
        <w:rPr>
          <w:color w:val="000000"/>
          <w:sz w:val="28"/>
          <w:szCs w:val="28"/>
          <w:lang w:eastAsia="en-US"/>
        </w:rPr>
      </w:pPr>
      <w:r>
        <w:rPr>
          <w:color w:val="000000"/>
          <w:sz w:val="28"/>
          <w:szCs w:val="28"/>
          <w:lang w:eastAsia="en-US"/>
        </w:rPr>
        <w:t>3.</w:t>
        <w:tab/>
        <w:t>Настоящее решение вступает в силу после его официального опубликования (обнародования).</w:t>
      </w:r>
    </w:p>
    <w:p>
      <w:pPr>
        <w:pStyle w:val="Normal"/>
        <w:widowControl w:val="false"/>
        <w:autoSpaceDE w:val="false"/>
        <w:ind w:left="0" w:right="-1" w:firstLine="709"/>
        <w:rPr/>
      </w:pPr>
      <w:r>
        <w:rPr>
          <w:color w:val="000000"/>
          <w:sz w:val="28"/>
          <w:szCs w:val="28"/>
          <w:lang w:eastAsia="en-US"/>
        </w:rPr>
        <w:t>4.</w:t>
        <w:tab/>
      </w:r>
      <w:r>
        <w:rPr>
          <w:sz w:val="28"/>
          <w:szCs w:val="28"/>
        </w:rPr>
        <w:t>Контроль за исполнением настоящего решения возложить на первого заместителя главы Администрации городского округа муниципальное образование городской округ город Красный Луч Луганской Народной Республики Лямцеву О.Ю.</w:t>
      </w:r>
      <w:r>
        <w:rPr>
          <w:color w:val="000000"/>
          <w:sz w:val="28"/>
          <w:szCs w:val="28"/>
          <w:lang w:eastAsia="en-US"/>
        </w:rPr>
        <w:t xml:space="preserve"> </w:t>
      </w:r>
    </w:p>
    <w:p>
      <w:pPr>
        <w:pStyle w:val="Normal"/>
        <w:widowControl w:val="false"/>
        <w:autoSpaceDE w:val="false"/>
        <w:ind w:left="0" w:right="-1" w:firstLine="709"/>
        <w:rPr>
          <w:color w:val="000000"/>
          <w:sz w:val="28"/>
          <w:szCs w:val="28"/>
          <w:lang w:eastAsia="en-US"/>
        </w:rPr>
      </w:pPr>
      <w:r>
        <w:rPr>
          <w:color w:val="000000"/>
          <w:sz w:val="28"/>
          <w:szCs w:val="28"/>
          <w:lang w:eastAsia="en-US"/>
        </w:rPr>
      </w:r>
    </w:p>
    <w:p>
      <w:pPr>
        <w:pStyle w:val="Normal"/>
        <w:widowControl w:val="false"/>
        <w:autoSpaceDE w:val="false"/>
        <w:ind w:left="0" w:right="-1" w:firstLine="709"/>
        <w:rPr>
          <w:color w:val="000000"/>
          <w:sz w:val="28"/>
          <w:szCs w:val="28"/>
          <w:lang w:eastAsia="en-US"/>
        </w:rPr>
      </w:pPr>
      <w:r>
        <w:rPr>
          <w:color w:val="000000"/>
          <w:sz w:val="28"/>
          <w:szCs w:val="28"/>
          <w:lang w:eastAsia="en-US"/>
        </w:rPr>
      </w:r>
    </w:p>
    <w:p>
      <w:pPr>
        <w:pStyle w:val="WW-"/>
        <w:spacing w:lineRule="auto" w:line="240" w:before="0" w:after="0"/>
        <w:ind w:left="0" w:right="0" w:hanging="0"/>
        <w:rPr/>
      </w:pPr>
      <w:r>
        <w:rPr>
          <w:color w:val="000000"/>
          <w:sz w:val="28"/>
          <w:szCs w:val="28"/>
        </w:rPr>
        <w:t xml:space="preserve">Председатель Совета </w:t>
      </w:r>
      <w:r>
        <w:rPr>
          <w:rFonts w:eastAsia="Calibri"/>
          <w:sz w:val="28"/>
          <w:szCs w:val="28"/>
          <w:lang w:eastAsia="en-US"/>
        </w:rPr>
        <w:t xml:space="preserve">городского округа </w:t>
      </w:r>
    </w:p>
    <w:p>
      <w:pPr>
        <w:pStyle w:val="WW-"/>
        <w:spacing w:lineRule="auto" w:line="240" w:before="0" w:after="0"/>
        <w:ind w:left="0" w:right="0" w:hanging="0"/>
        <w:rPr>
          <w:sz w:val="28"/>
          <w:szCs w:val="28"/>
        </w:rPr>
      </w:pPr>
      <w:r>
        <w:rPr>
          <w:sz w:val="28"/>
          <w:szCs w:val="28"/>
        </w:rPr>
        <w:t xml:space="preserve">муниципальное образование </w:t>
      </w:r>
    </w:p>
    <w:p>
      <w:pPr>
        <w:pStyle w:val="WW-"/>
        <w:spacing w:lineRule="auto" w:line="240" w:before="0" w:after="0"/>
        <w:ind w:left="0" w:right="0" w:hanging="0"/>
        <w:rPr>
          <w:sz w:val="28"/>
          <w:szCs w:val="28"/>
        </w:rPr>
      </w:pPr>
      <w:r>
        <w:rPr>
          <w:sz w:val="28"/>
          <w:szCs w:val="28"/>
        </w:rPr>
        <w:t>городской округ город Красный Луч</w:t>
      </w:r>
    </w:p>
    <w:p>
      <w:pPr>
        <w:pStyle w:val="WW-"/>
        <w:spacing w:lineRule="auto" w:line="240" w:before="0" w:after="0"/>
        <w:ind w:left="0" w:right="0" w:hanging="0"/>
        <w:rPr/>
      </w:pPr>
      <w:r>
        <w:rPr>
          <w:sz w:val="28"/>
          <w:szCs w:val="28"/>
        </w:rPr>
        <w:t>Луганской Народной Республики</w:t>
      </w:r>
      <w:r>
        <w:rPr>
          <w:color w:val="000000"/>
          <w:sz w:val="28"/>
          <w:szCs w:val="28"/>
        </w:rPr>
        <w:t xml:space="preserve">                                         Д.Г. Погодин-Новиков</w:t>
      </w:r>
    </w:p>
    <w:p>
      <w:pPr>
        <w:pStyle w:val="Normal"/>
        <w:tabs>
          <w:tab w:val="clear" w:pos="708"/>
          <w:tab w:val="left" w:pos="0" w:leader="none"/>
        </w:tabs>
        <w:rPr>
          <w:color w:val="000000"/>
          <w:sz w:val="28"/>
          <w:szCs w:val="28"/>
        </w:rPr>
      </w:pPr>
      <w:r>
        <w:rPr>
          <w:color w:val="000000"/>
          <w:sz w:val="28"/>
          <w:szCs w:val="28"/>
        </w:rPr>
      </w:r>
    </w:p>
    <w:p>
      <w:pPr>
        <w:pStyle w:val="Normal"/>
        <w:ind w:left="0" w:right="0" w:hanging="0"/>
        <w:rPr>
          <w:sz w:val="28"/>
          <w:szCs w:val="28"/>
        </w:rPr>
      </w:pPr>
      <w:r>
        <w:rPr>
          <w:sz w:val="28"/>
          <w:szCs w:val="28"/>
        </w:rPr>
        <w:t>Глава городского округа</w:t>
      </w:r>
    </w:p>
    <w:p>
      <w:pPr>
        <w:pStyle w:val="Normal"/>
        <w:ind w:left="0" w:right="0" w:hanging="0"/>
        <w:rPr>
          <w:sz w:val="28"/>
          <w:szCs w:val="28"/>
        </w:rPr>
      </w:pPr>
      <w:r>
        <w:rPr>
          <w:sz w:val="28"/>
          <w:szCs w:val="28"/>
        </w:rPr>
        <w:t>муниципальное образование</w:t>
      </w:r>
    </w:p>
    <w:p>
      <w:pPr>
        <w:pStyle w:val="Normal"/>
        <w:ind w:left="0" w:right="0" w:hanging="0"/>
        <w:rPr>
          <w:sz w:val="28"/>
          <w:szCs w:val="28"/>
        </w:rPr>
      </w:pPr>
      <w:r>
        <w:rPr>
          <w:sz w:val="28"/>
          <w:szCs w:val="28"/>
        </w:rPr>
        <w:t>городской округ город Красный Луч</w:t>
      </w:r>
    </w:p>
    <w:p>
      <w:pPr>
        <w:pStyle w:val="Normal"/>
        <w:ind w:left="0" w:right="0" w:hanging="0"/>
        <w:rPr>
          <w:vanish/>
          <w:sz w:val="28"/>
          <w:szCs w:val="28"/>
        </w:rPr>
      </w:pPr>
      <w:r>
        <w:rPr>
          <w:sz w:val="28"/>
          <w:szCs w:val="28"/>
        </w:rPr>
        <w:t>Луганской Народной Республики</w:t>
        <w:tab/>
        <w:tab/>
        <w:t xml:space="preserve">                                          С.В. Соловьев</w:t>
      </w:r>
    </w:p>
    <w:p>
      <w:pPr>
        <w:pStyle w:val="Normal"/>
        <w:rPr>
          <w:vanish/>
          <w:sz w:val="28"/>
          <w:szCs w:val="28"/>
        </w:rPr>
      </w:pPr>
      <w:r>
        <w:rPr>
          <w:vanish/>
          <w:sz w:val="28"/>
          <w:szCs w:val="28"/>
        </w:rPr>
      </w:r>
    </w:p>
    <w:tbl>
      <w:tblPr>
        <w:tblW w:w="9463" w:type="dxa"/>
        <w:jc w:val="left"/>
        <w:tblInd w:w="-108" w:type="dxa"/>
        <w:tblLayout w:type="fixed"/>
        <w:tblCellMar>
          <w:top w:w="0" w:type="dxa"/>
          <w:left w:w="108" w:type="dxa"/>
          <w:bottom w:w="0" w:type="dxa"/>
          <w:right w:w="108" w:type="dxa"/>
        </w:tblCellMar>
      </w:tblPr>
      <w:tblGrid>
        <w:gridCol w:w="4536"/>
        <w:gridCol w:w="567"/>
        <w:gridCol w:w="4360"/>
      </w:tblGrid>
      <w:tr>
        <w:trPr/>
        <w:tc>
          <w:tcPr>
            <w:tcW w:w="4536" w:type="dxa"/>
            <w:tcBorders/>
          </w:tcPr>
          <w:p>
            <w:pPr>
              <w:pStyle w:val="Normal"/>
              <w:tabs>
                <w:tab w:val="clear" w:pos="708"/>
                <w:tab w:val="left" w:pos="0" w:leader="none"/>
              </w:tabs>
              <w:snapToGrid w:val="false"/>
              <w:ind w:left="0" w:right="0" w:firstLine="720"/>
              <w:rPr>
                <w:sz w:val="28"/>
                <w:szCs w:val="28"/>
              </w:rPr>
            </w:pPr>
            <w:r>
              <w:rPr>
                <w:sz w:val="28"/>
                <w:szCs w:val="28"/>
              </w:rPr>
            </w:r>
          </w:p>
        </w:tc>
        <w:tc>
          <w:tcPr>
            <w:tcW w:w="567" w:type="dxa"/>
            <w:tcBorders/>
          </w:tcPr>
          <w:p>
            <w:pPr>
              <w:pStyle w:val="Normal"/>
              <w:tabs>
                <w:tab w:val="clear" w:pos="708"/>
                <w:tab w:val="left" w:pos="0" w:leader="none"/>
              </w:tabs>
              <w:snapToGrid w:val="false"/>
              <w:ind w:left="0" w:right="0" w:firstLine="720"/>
              <w:rPr>
                <w:sz w:val="28"/>
                <w:szCs w:val="28"/>
              </w:rPr>
            </w:pPr>
            <w:r>
              <w:rPr>
                <w:sz w:val="28"/>
                <w:szCs w:val="28"/>
              </w:rPr>
            </w:r>
          </w:p>
        </w:tc>
        <w:tc>
          <w:tcPr>
            <w:tcW w:w="4360" w:type="dxa"/>
            <w:tcBorders/>
          </w:tcPr>
          <w:p>
            <w:pPr>
              <w:pStyle w:val="Normal"/>
              <w:tabs>
                <w:tab w:val="clear" w:pos="708"/>
                <w:tab w:val="left" w:pos="0" w:leader="none"/>
              </w:tabs>
              <w:snapToGrid w:val="false"/>
              <w:ind w:left="0" w:right="0" w:hanging="0"/>
              <w:rPr>
                <w:sz w:val="28"/>
                <w:szCs w:val="28"/>
              </w:rPr>
            </w:pPr>
            <w:r>
              <w:rPr>
                <w:sz w:val="28"/>
                <w:szCs w:val="28"/>
              </w:rPr>
            </w:r>
          </w:p>
        </w:tc>
      </w:tr>
    </w:tbl>
    <w:p>
      <w:pPr>
        <w:pStyle w:val="Normal"/>
        <w:ind w:left="5245" w:right="0" w:hanging="0"/>
        <w:rPr>
          <w:sz w:val="28"/>
          <w:szCs w:val="28"/>
        </w:rPr>
      </w:pPr>
      <w:r>
        <w:rPr>
          <w:sz w:val="28"/>
          <w:szCs w:val="28"/>
        </w:rPr>
      </w:r>
    </w:p>
    <w:p>
      <w:pPr>
        <w:pStyle w:val="Normal"/>
        <w:ind w:left="5245" w:right="0" w:hanging="0"/>
        <w:rPr>
          <w:sz w:val="28"/>
          <w:szCs w:val="28"/>
        </w:rPr>
      </w:pPr>
      <w:r>
        <w:rPr>
          <w:sz w:val="28"/>
          <w:szCs w:val="28"/>
        </w:rPr>
      </w:r>
    </w:p>
    <w:p>
      <w:pPr>
        <w:pStyle w:val="Normal"/>
        <w:ind w:left="5245" w:right="0" w:hanging="0"/>
        <w:rPr>
          <w:sz w:val="28"/>
          <w:szCs w:val="28"/>
        </w:rPr>
      </w:pPr>
      <w:r>
        <w:rPr>
          <w:sz w:val="28"/>
          <w:szCs w:val="28"/>
        </w:rPr>
      </w:r>
    </w:p>
    <w:p>
      <w:pPr>
        <w:pStyle w:val="Normal"/>
        <w:ind w:left="5245" w:right="0" w:hanging="0"/>
        <w:rPr>
          <w:sz w:val="28"/>
          <w:szCs w:val="28"/>
        </w:rPr>
      </w:pPr>
      <w:r>
        <w:rPr>
          <w:sz w:val="28"/>
          <w:szCs w:val="28"/>
        </w:rPr>
      </w:r>
    </w:p>
    <w:p>
      <w:pPr>
        <w:pStyle w:val="Normal"/>
        <w:ind w:left="5245" w:right="0" w:hanging="0"/>
        <w:rPr>
          <w:sz w:val="28"/>
          <w:szCs w:val="28"/>
        </w:rPr>
      </w:pPr>
      <w:r>
        <w:rPr>
          <w:sz w:val="28"/>
          <w:szCs w:val="28"/>
        </w:rPr>
      </w:r>
    </w:p>
    <w:p>
      <w:pPr>
        <w:pStyle w:val="Normal"/>
        <w:ind w:left="5245" w:right="0" w:hanging="0"/>
        <w:rPr>
          <w:sz w:val="28"/>
          <w:szCs w:val="28"/>
        </w:rPr>
      </w:pPr>
      <w:r>
        <w:rPr>
          <w:sz w:val="28"/>
          <w:szCs w:val="28"/>
        </w:rPr>
      </w:r>
    </w:p>
    <w:p>
      <w:pPr>
        <w:pStyle w:val="Normal"/>
        <w:ind w:left="5245" w:right="0" w:hanging="0"/>
        <w:rPr>
          <w:sz w:val="28"/>
          <w:szCs w:val="28"/>
        </w:rPr>
      </w:pPr>
      <w:r>
        <w:rPr>
          <w:sz w:val="28"/>
          <w:szCs w:val="28"/>
        </w:rPr>
      </w:r>
    </w:p>
    <w:p>
      <w:pPr>
        <w:pStyle w:val="Normal"/>
        <w:ind w:left="5245" w:right="0" w:hanging="0"/>
        <w:rPr>
          <w:sz w:val="28"/>
          <w:szCs w:val="28"/>
        </w:rPr>
      </w:pPr>
      <w:r>
        <w:rPr>
          <w:sz w:val="28"/>
          <w:szCs w:val="28"/>
        </w:rPr>
      </w:r>
    </w:p>
    <w:p>
      <w:pPr>
        <w:pStyle w:val="Normal"/>
        <w:ind w:left="5245" w:right="0" w:hanging="0"/>
        <w:rPr>
          <w:sz w:val="28"/>
          <w:szCs w:val="28"/>
        </w:rPr>
      </w:pPr>
      <w:r>
        <w:rPr>
          <w:sz w:val="28"/>
          <w:szCs w:val="28"/>
        </w:rPr>
      </w:r>
    </w:p>
    <w:p>
      <w:pPr>
        <w:pStyle w:val="Normal"/>
        <w:ind w:left="5245" w:right="0" w:hanging="0"/>
        <w:rPr>
          <w:sz w:val="28"/>
          <w:szCs w:val="28"/>
        </w:rPr>
      </w:pPr>
      <w:r>
        <w:rPr>
          <w:sz w:val="28"/>
          <w:szCs w:val="28"/>
        </w:rPr>
      </w:r>
    </w:p>
    <w:p>
      <w:pPr>
        <w:pStyle w:val="Normal"/>
        <w:ind w:left="5245" w:right="0" w:hanging="0"/>
        <w:rPr>
          <w:sz w:val="28"/>
          <w:szCs w:val="28"/>
        </w:rPr>
      </w:pPr>
      <w:r>
        <w:rPr>
          <w:sz w:val="28"/>
          <w:szCs w:val="28"/>
        </w:rPr>
      </w:r>
    </w:p>
    <w:p>
      <w:pPr>
        <w:pStyle w:val="Normal"/>
        <w:ind w:left="5245" w:right="0" w:hanging="0"/>
        <w:rPr>
          <w:sz w:val="28"/>
          <w:szCs w:val="28"/>
        </w:rPr>
      </w:pPr>
      <w:r>
        <w:rPr>
          <w:sz w:val="28"/>
          <w:szCs w:val="28"/>
        </w:rPr>
      </w:r>
    </w:p>
    <w:p>
      <w:pPr>
        <w:pStyle w:val="Normal"/>
        <w:ind w:left="5245" w:right="0" w:hanging="0"/>
        <w:rPr>
          <w:sz w:val="28"/>
          <w:szCs w:val="28"/>
        </w:rPr>
      </w:pPr>
      <w:r>
        <w:rPr>
          <w:sz w:val="28"/>
          <w:szCs w:val="28"/>
        </w:rPr>
      </w:r>
    </w:p>
    <w:p>
      <w:pPr>
        <w:pStyle w:val="Normal"/>
        <w:ind w:left="5245" w:right="0" w:hanging="0"/>
        <w:rPr>
          <w:sz w:val="28"/>
          <w:szCs w:val="28"/>
        </w:rPr>
      </w:pPr>
      <w:r>
        <w:rPr>
          <w:sz w:val="28"/>
          <w:szCs w:val="28"/>
        </w:rPr>
      </w:r>
    </w:p>
    <w:p>
      <w:pPr>
        <w:pStyle w:val="Normal"/>
        <w:ind w:left="5245" w:right="0" w:hanging="0"/>
        <w:rPr>
          <w:sz w:val="28"/>
          <w:szCs w:val="28"/>
        </w:rPr>
      </w:pPr>
      <w:r>
        <w:rPr>
          <w:sz w:val="28"/>
          <w:szCs w:val="28"/>
        </w:rPr>
      </w:r>
    </w:p>
    <w:p>
      <w:pPr>
        <w:pStyle w:val="Normal"/>
        <w:ind w:left="5245" w:right="0" w:hanging="0"/>
        <w:rPr>
          <w:sz w:val="28"/>
          <w:szCs w:val="28"/>
        </w:rPr>
      </w:pPr>
      <w:r>
        <w:rPr>
          <w:sz w:val="28"/>
          <w:szCs w:val="28"/>
        </w:rPr>
      </w:r>
    </w:p>
    <w:p>
      <w:pPr>
        <w:pStyle w:val="Normal"/>
        <w:ind w:left="5245" w:right="0" w:hanging="0"/>
        <w:rPr>
          <w:sz w:val="28"/>
          <w:szCs w:val="28"/>
        </w:rPr>
      </w:pPr>
      <w:r>
        <w:rPr>
          <w:sz w:val="28"/>
          <w:szCs w:val="28"/>
        </w:rPr>
      </w:r>
    </w:p>
    <w:p>
      <w:pPr>
        <w:pStyle w:val="Normal"/>
        <w:ind w:left="5245" w:right="0" w:hanging="0"/>
        <w:rPr>
          <w:sz w:val="28"/>
          <w:szCs w:val="28"/>
        </w:rPr>
      </w:pPr>
      <w:r>
        <w:rPr>
          <w:sz w:val="28"/>
          <w:szCs w:val="28"/>
        </w:rPr>
      </w:r>
    </w:p>
    <w:p>
      <w:pPr>
        <w:pStyle w:val="Normal"/>
        <w:ind w:left="5245" w:right="0" w:hanging="0"/>
        <w:rPr>
          <w:sz w:val="28"/>
          <w:szCs w:val="28"/>
        </w:rPr>
      </w:pPr>
      <w:r>
        <w:rPr>
          <w:sz w:val="28"/>
          <w:szCs w:val="28"/>
        </w:rPr>
      </w:r>
    </w:p>
    <w:p>
      <w:pPr>
        <w:pStyle w:val="Normal"/>
        <w:ind w:left="5245" w:right="0" w:hanging="0"/>
        <w:rPr>
          <w:sz w:val="28"/>
          <w:szCs w:val="28"/>
        </w:rPr>
      </w:pPr>
      <w:r>
        <w:rPr>
          <w:sz w:val="28"/>
          <w:szCs w:val="28"/>
        </w:rPr>
      </w:r>
    </w:p>
    <w:p>
      <w:pPr>
        <w:pStyle w:val="Normal"/>
        <w:ind w:left="5245" w:right="0" w:hanging="0"/>
        <w:rPr>
          <w:sz w:val="28"/>
          <w:szCs w:val="28"/>
        </w:rPr>
      </w:pPr>
      <w:r>
        <w:rPr>
          <w:sz w:val="28"/>
          <w:szCs w:val="28"/>
        </w:rPr>
      </w:r>
    </w:p>
    <w:p>
      <w:pPr>
        <w:pStyle w:val="Normal"/>
        <w:ind w:left="5245" w:right="0" w:hanging="0"/>
        <w:rPr>
          <w:sz w:val="28"/>
          <w:szCs w:val="28"/>
        </w:rPr>
      </w:pPr>
      <w:r>
        <w:rPr>
          <w:sz w:val="28"/>
          <w:szCs w:val="28"/>
        </w:rPr>
      </w:r>
    </w:p>
    <w:p>
      <w:pPr>
        <w:pStyle w:val="Normal"/>
        <w:ind w:left="5245" w:right="0" w:hanging="0"/>
        <w:rPr>
          <w:sz w:val="28"/>
          <w:szCs w:val="28"/>
        </w:rPr>
      </w:pPr>
      <w:r>
        <w:rPr>
          <w:sz w:val="28"/>
          <w:szCs w:val="28"/>
        </w:rPr>
      </w:r>
    </w:p>
    <w:p>
      <w:pPr>
        <w:pStyle w:val="Normal"/>
        <w:ind w:left="5245" w:right="0" w:hanging="0"/>
        <w:rPr>
          <w:sz w:val="28"/>
          <w:szCs w:val="28"/>
        </w:rPr>
      </w:pPr>
      <w:r>
        <w:rPr>
          <w:sz w:val="28"/>
          <w:szCs w:val="28"/>
        </w:rPr>
      </w:r>
    </w:p>
    <w:p>
      <w:pPr>
        <w:pStyle w:val="Normal"/>
        <w:ind w:left="5245" w:right="0" w:hanging="0"/>
        <w:rPr>
          <w:sz w:val="28"/>
          <w:szCs w:val="28"/>
        </w:rPr>
      </w:pPr>
      <w:r>
        <w:rPr>
          <w:sz w:val="28"/>
          <w:szCs w:val="28"/>
        </w:rPr>
      </w:r>
    </w:p>
    <w:p>
      <w:pPr>
        <w:pStyle w:val="Normal"/>
        <w:ind w:left="5245" w:right="0" w:hanging="0"/>
        <w:rPr>
          <w:sz w:val="28"/>
          <w:szCs w:val="28"/>
        </w:rPr>
      </w:pPr>
      <w:r>
        <w:rPr>
          <w:sz w:val="28"/>
          <w:szCs w:val="28"/>
        </w:rPr>
      </w:r>
    </w:p>
    <w:p>
      <w:pPr>
        <w:pStyle w:val="Normal"/>
        <w:ind w:left="5245" w:right="0" w:hanging="0"/>
        <w:jc w:val="right"/>
        <w:rPr>
          <w:sz w:val="28"/>
          <w:szCs w:val="28"/>
        </w:rPr>
      </w:pPr>
      <w:r>
        <w:rPr>
          <w:sz w:val="28"/>
          <w:szCs w:val="28"/>
        </w:rPr>
        <w:t xml:space="preserve">УТВЕРЖДЕН </w:t>
      </w:r>
    </w:p>
    <w:p>
      <w:pPr>
        <w:pStyle w:val="Normal"/>
        <w:ind w:left="5245" w:right="0" w:hanging="0"/>
        <w:jc w:val="right"/>
        <w:rPr/>
      </w:pPr>
      <w:r>
        <w:rPr>
          <w:sz w:val="28"/>
          <w:szCs w:val="28"/>
        </w:rPr>
        <w:t xml:space="preserve">решением Совета </w:t>
      </w:r>
      <w:r>
        <w:rPr>
          <w:rFonts w:eastAsia="MS Mincho;ＭＳ 明朝"/>
          <w:sz w:val="28"/>
          <w:szCs w:val="27"/>
        </w:rPr>
        <w:t xml:space="preserve">городского округа муниципальное образование </w:t>
      </w:r>
    </w:p>
    <w:p>
      <w:pPr>
        <w:pStyle w:val="Normal"/>
        <w:ind w:left="5245" w:right="0" w:hanging="0"/>
        <w:jc w:val="right"/>
        <w:rPr/>
      </w:pPr>
      <w:r>
        <w:rPr>
          <w:sz w:val="28"/>
          <w:szCs w:val="28"/>
        </w:rPr>
        <w:t>городской округ город Красный Луч</w:t>
      </w:r>
      <w:r>
        <w:rPr>
          <w:sz w:val="28"/>
          <w:szCs w:val="27"/>
        </w:rPr>
        <w:t xml:space="preserve"> Луганской Народной Республики</w:t>
      </w:r>
    </w:p>
    <w:p>
      <w:pPr>
        <w:pStyle w:val="Normal"/>
        <w:ind w:left="5245" w:right="0" w:hanging="0"/>
        <w:jc w:val="right"/>
        <w:rPr>
          <w:b/>
          <w:bCs/>
          <w:sz w:val="28"/>
          <w:szCs w:val="28"/>
        </w:rPr>
      </w:pPr>
      <w:r>
        <w:rPr>
          <w:sz w:val="28"/>
          <w:szCs w:val="28"/>
        </w:rPr>
        <w:t>от 30 января 2025 г. № 2-27/25</w:t>
      </w:r>
    </w:p>
    <w:p>
      <w:pPr>
        <w:pStyle w:val="Normal"/>
        <w:jc w:val="right"/>
        <w:rPr>
          <w:b/>
          <w:bCs/>
          <w:sz w:val="28"/>
          <w:szCs w:val="28"/>
        </w:rPr>
      </w:pPr>
      <w:r>
        <w:rPr>
          <w:b/>
          <w:bCs/>
          <w:sz w:val="28"/>
          <w:szCs w:val="28"/>
        </w:rPr>
      </w:r>
    </w:p>
    <w:p>
      <w:pPr>
        <w:pStyle w:val="ConsPlusTitle"/>
        <w:spacing w:lineRule="auto" w:line="276"/>
        <w:jc w:val="center"/>
        <w:rPr>
          <w:rFonts w:ascii="Times New Roman" w:hAnsi="Times New Roman" w:cs="Times New Roman"/>
          <w:sz w:val="28"/>
          <w:szCs w:val="28"/>
        </w:rPr>
      </w:pPr>
      <w:r>
        <w:rPr>
          <w:rFonts w:cs="Times New Roman" w:ascii="Times New Roman" w:hAnsi="Times New Roman"/>
          <w:sz w:val="28"/>
          <w:szCs w:val="28"/>
        </w:rPr>
        <w:t>Положение</w:t>
      </w:r>
    </w:p>
    <w:p>
      <w:pPr>
        <w:pStyle w:val="ConsPlusTitle"/>
        <w:spacing w:lineRule="auto" w:line="276"/>
        <w:jc w:val="center"/>
        <w:rPr>
          <w:rFonts w:ascii="Times New Roman" w:hAnsi="Times New Roman" w:cs="Times New Roman"/>
          <w:sz w:val="28"/>
          <w:szCs w:val="28"/>
        </w:rPr>
      </w:pPr>
      <w:r>
        <w:rPr>
          <w:rFonts w:cs="Times New Roman" w:ascii="Times New Roman" w:hAnsi="Times New Roman"/>
          <w:sz w:val="28"/>
          <w:szCs w:val="28"/>
        </w:rPr>
        <w:t>о порядке присвоения наименований элементам улично-дорожной сети, элементам планировочной структуры в границах</w:t>
      </w:r>
    </w:p>
    <w:p>
      <w:pPr>
        <w:pStyle w:val="ConsPlusTitle"/>
        <w:spacing w:lineRule="auto" w:line="276"/>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муниципального образования городской округ город Красный Луч Луганской Народной Республики в честь значимых (памятных) событий и выдающихся людей</w:t>
      </w:r>
    </w:p>
    <w:p>
      <w:pPr>
        <w:pStyle w:val="ConsPlusNormal"/>
        <w:spacing w:lineRule="auto" w:line="276"/>
        <w:ind w:left="0" w:right="0" w:firstLine="54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0" w:after="0"/>
        <w:contextualSpacing/>
        <w:jc w:val="center"/>
        <w:rPr>
          <w:b/>
          <w:bCs/>
          <w:sz w:val="28"/>
          <w:szCs w:val="28"/>
        </w:rPr>
      </w:pPr>
      <w:r>
        <w:rPr>
          <w:b/>
          <w:bCs/>
          <w:sz w:val="28"/>
          <w:szCs w:val="28"/>
        </w:rPr>
        <w:t>1. Общее положение</w:t>
      </w:r>
    </w:p>
    <w:p>
      <w:pPr>
        <w:pStyle w:val="Normal"/>
        <w:spacing w:lineRule="auto" w:line="276" w:before="0" w:after="0"/>
        <w:contextualSpacing/>
        <w:rPr>
          <w:b/>
          <w:bCs/>
          <w:sz w:val="28"/>
          <w:szCs w:val="28"/>
        </w:rPr>
      </w:pPr>
      <w:r>
        <w:rPr>
          <w:b/>
          <w:bCs/>
          <w:sz w:val="28"/>
          <w:szCs w:val="28"/>
        </w:rPr>
      </w:r>
    </w:p>
    <w:p>
      <w:pPr>
        <w:pStyle w:val="Normal"/>
        <w:spacing w:lineRule="auto" w:line="276" w:before="240" w:after="240"/>
        <w:contextualSpacing/>
        <w:rPr/>
      </w:pPr>
      <w:r>
        <w:rPr>
          <w:sz w:val="28"/>
          <w:szCs w:val="28"/>
        </w:rPr>
        <w:t>1.1 Настоящее Положение о порядке присвоения наименований элементам улично-дорожной сети, элементам планировочной структуры                   в границах муниципального образования городской округ город Красный Луч Луганской Народной Республики</w:t>
      </w:r>
      <w:r>
        <w:rPr>
          <w:b/>
          <w:sz w:val="28"/>
          <w:szCs w:val="28"/>
        </w:rPr>
        <w:t xml:space="preserve"> </w:t>
      </w:r>
      <w:r>
        <w:rPr>
          <w:sz w:val="28"/>
          <w:szCs w:val="28"/>
        </w:rPr>
        <w:t>в честь значимых (памятных) событий и выдающихся людей (далее –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28.12.2013 № 443- 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и устанавливает порядок присвоения наименований элементам улично-дорожной сети, элементам планировочной структуры в границах муниципального образования городской округ город Красный Луч Луганской Народной Республики в честь значимых (памятных) событий и выдающихся людей.</w:t>
      </w:r>
    </w:p>
    <w:p>
      <w:pPr>
        <w:pStyle w:val="Normal"/>
        <w:spacing w:lineRule="auto" w:line="276" w:before="240" w:after="240"/>
        <w:contextualSpacing/>
        <w:rPr>
          <w:sz w:val="28"/>
          <w:szCs w:val="28"/>
        </w:rPr>
      </w:pPr>
      <w:r>
        <w:rPr>
          <w:sz w:val="28"/>
          <w:szCs w:val="28"/>
        </w:rPr>
        <w:t>1.2. В Положении используются следующие основные понятия:</w:t>
      </w:r>
    </w:p>
    <w:p>
      <w:pPr>
        <w:pStyle w:val="Normal"/>
        <w:spacing w:lineRule="auto" w:line="276" w:before="0" w:after="0"/>
        <w:contextualSpacing/>
        <w:rPr>
          <w:sz w:val="28"/>
          <w:szCs w:val="28"/>
        </w:rPr>
      </w:pPr>
      <w:r>
        <w:rPr>
          <w:sz w:val="28"/>
          <w:szCs w:val="28"/>
        </w:rPr>
        <w:t xml:space="preserve">1.2.1. Наименования (топонимы) - имена собственные, присваиваемые элементам улично-дорожной сети и элементам планировочной структуры          в городском округе муниципальное образование городской округ город Красный Луч Луганской Народной Республики, служащие для их выделения и распознавания. </w:t>
      </w:r>
    </w:p>
    <w:p>
      <w:pPr>
        <w:pStyle w:val="Normal"/>
        <w:spacing w:lineRule="auto" w:line="276" w:before="0" w:after="0"/>
        <w:contextualSpacing/>
        <w:rPr>
          <w:sz w:val="28"/>
          <w:szCs w:val="28"/>
        </w:rPr>
      </w:pPr>
      <w:r>
        <w:rPr>
          <w:sz w:val="28"/>
          <w:szCs w:val="28"/>
        </w:rPr>
        <w:t xml:space="preserve">1.2.2. Понятия «улично-дорожной сети» и «элементы планировочной структуры» используются в Положении в том же значении,                                        что и в постановлении Правительства Российской Федерации от 19.11.2014               № 1221 «Об утверждении Правил присвоения, изменения и аннулирования адресов» и приказе Минстроя России от 25.04.2017 № 738/пр «Об утверждении видов элементов планировочной структуры». </w:t>
      </w:r>
    </w:p>
    <w:p>
      <w:pPr>
        <w:pStyle w:val="Normal"/>
        <w:spacing w:lineRule="auto" w:line="276" w:before="0" w:after="0"/>
        <w:contextualSpacing/>
        <w:rPr>
          <w:sz w:val="28"/>
          <w:szCs w:val="28"/>
        </w:rPr>
      </w:pPr>
      <w:r>
        <w:rPr>
          <w:sz w:val="28"/>
          <w:szCs w:val="28"/>
        </w:rPr>
        <w:t xml:space="preserve">1.2.3. Инициаторы присвоения наименований (переименования) (далее        по тексту - инициаторы) - органы государственной власти, высшее должностное лицо Луганской Народной Республики, органы местного самоуправления, юридические лица, общественные и иные организации, граждане. </w:t>
      </w:r>
    </w:p>
    <w:p>
      <w:pPr>
        <w:pStyle w:val="Normal"/>
        <w:spacing w:lineRule="auto" w:line="276" w:before="0" w:after="0"/>
        <w:contextualSpacing/>
        <w:rPr/>
      </w:pPr>
      <w:r>
        <w:rPr>
          <w:sz w:val="28"/>
          <w:szCs w:val="28"/>
        </w:rPr>
        <w:t xml:space="preserve">1.3. В целях осуществления единой политики в области установки монументов (памятников) и памятных знаков, присвоения наименований элементам улично-дорожной сети, элементам планировочной структуры в честь значимых (памятных) событий и выдающихся людей в городском округе муниципальное образование городской округ город Красный </w:t>
      </w:r>
      <w:r>
        <w:rPr>
          <w:i w:val="false"/>
          <w:iCs w:val="false"/>
          <w:sz w:val="28"/>
          <w:szCs w:val="28"/>
          <w:u w:val="none"/>
        </w:rPr>
        <w:t>Луч Луганской</w:t>
      </w:r>
      <w:r>
        <w:rPr>
          <w:sz w:val="28"/>
          <w:szCs w:val="28"/>
        </w:rPr>
        <w:t xml:space="preserve"> Народной Республики создается комиссия по рассмотрению данных вопросов при Администрации городского округа муниципальное образование городской округ город Красный Луч Луганской Народной Республики (далее по тексту – Комиссия). Состав Комиссии, порядок ее деятельности и полномочия утверждаются постановлением Администрации городского округа муниципальное образование городской округ город Красный Луч Луганской Народной Республики.</w:t>
      </w:r>
    </w:p>
    <w:p>
      <w:pPr>
        <w:pStyle w:val="Normal"/>
        <w:spacing w:lineRule="auto" w:line="276" w:before="0" w:after="0"/>
        <w:contextualSpacing/>
        <w:rPr>
          <w:sz w:val="28"/>
          <w:szCs w:val="28"/>
          <w:shd w:fill="auto" w:val="clear"/>
        </w:rPr>
      </w:pPr>
      <w:r>
        <w:rPr>
          <w:sz w:val="28"/>
          <w:szCs w:val="28"/>
          <w:shd w:fill="auto" w:val="clear"/>
        </w:rPr>
        <w:t>1.4. Присвоение (изменение) наименований элементам улично-дорожной сети, элементам планировочной структуры в честь значимых (памятных) событий и выдающихся людей в муниципальном образовании городской округ город Красный Луч Луганской Народной Республики в целях настоящего Положения осуществляется Решением Совета городского округа муниципальное образование городской округ город Красный Луч Луганской Народной Республики Луганской Народной Республики.</w:t>
      </w:r>
    </w:p>
    <w:p>
      <w:pPr>
        <w:pStyle w:val="Normal"/>
        <w:spacing w:lineRule="auto" w:line="276" w:before="0" w:after="0"/>
        <w:contextualSpacing/>
        <w:rPr>
          <w:sz w:val="28"/>
          <w:szCs w:val="28"/>
        </w:rPr>
      </w:pPr>
      <w:r>
        <w:rPr>
          <w:sz w:val="28"/>
          <w:szCs w:val="28"/>
        </w:rPr>
      </w:r>
    </w:p>
    <w:p>
      <w:pPr>
        <w:pStyle w:val="ConsPlusTitle"/>
        <w:spacing w:lineRule="auto" w:line="276"/>
        <w:jc w:val="center"/>
        <w:rPr>
          <w:rFonts w:ascii="Times New Roman" w:hAnsi="Times New Roman" w:cs="Times New Roman"/>
          <w:sz w:val="28"/>
          <w:szCs w:val="28"/>
        </w:rPr>
      </w:pPr>
      <w:r>
        <w:rPr>
          <w:rFonts w:cs="Times New Roman" w:ascii="Times New Roman" w:hAnsi="Times New Roman"/>
          <w:sz w:val="28"/>
          <w:szCs w:val="28"/>
        </w:rPr>
        <w:t>2. Основные требования, предъявляемые к наименованию элементов улично-дорожной сети, элементов планировочной структуры в муниципальном образовании городской округ город Красный Луч Луганской Народной Республики Луганской Народной Республики</w:t>
      </w:r>
    </w:p>
    <w:p>
      <w:pPr>
        <w:pStyle w:val="ConsPlusTitle"/>
        <w:spacing w:lineRule="auto" w:line="276"/>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before="0" w:after="0"/>
        <w:contextualSpacing/>
        <w:rPr>
          <w:sz w:val="28"/>
          <w:szCs w:val="28"/>
        </w:rPr>
      </w:pPr>
      <w:r>
        <w:rPr>
          <w:sz w:val="28"/>
          <w:szCs w:val="28"/>
        </w:rPr>
        <w:t xml:space="preserve">2.1. Присвоение (изменение) наименований элементов улично-дорожной сети, элементов планировочной структуры в честь значимых памятных событий и выдающихся людей в целях увековечения их памяти производится с учетом (в необходимых случаях) мнения населения, выявленных путем анкетирования, опроса. В отношении выдающихся людей учитывается их деятельность             и заслуги перед муниципальным образованием городской округ город Красный Луч Луганской Народной Республики, Луганской Народной Республикой, Российской Федерацией, при этом необходимо учитывать согласие членов семьи или родственников, обладающих правами наследования (при их наличии). </w:t>
      </w:r>
    </w:p>
    <w:p>
      <w:pPr>
        <w:pStyle w:val="Normal"/>
        <w:spacing w:lineRule="auto" w:line="276" w:before="0" w:after="0"/>
        <w:contextualSpacing/>
        <w:rPr>
          <w:sz w:val="28"/>
          <w:szCs w:val="28"/>
        </w:rPr>
      </w:pPr>
      <w:r>
        <w:rPr>
          <w:sz w:val="28"/>
          <w:szCs w:val="28"/>
        </w:rPr>
        <w:t xml:space="preserve">2.2. Наименования элементов улично-дорожной сети, элементов планировочной структуры указываются с использованием букв русского алфавита. </w:t>
      </w:r>
    </w:p>
    <w:p>
      <w:pPr>
        <w:pStyle w:val="Normal"/>
        <w:spacing w:lineRule="auto" w:line="276" w:before="0" w:after="0"/>
        <w:contextualSpacing/>
        <w:rPr>
          <w:sz w:val="28"/>
          <w:szCs w:val="28"/>
        </w:rPr>
      </w:pPr>
      <w:r>
        <w:rPr>
          <w:sz w:val="28"/>
          <w:szCs w:val="28"/>
        </w:rPr>
        <w:t xml:space="preserve">2.3. Собственные наименования элементов улично-дорожной сети, элементов планировочной структуры, присвоенные в честь значимых событий и выдающихся людей, оформляются в родительном падеже. </w:t>
      </w:r>
    </w:p>
    <w:p>
      <w:pPr>
        <w:pStyle w:val="Normal"/>
        <w:spacing w:lineRule="auto" w:line="276" w:before="0" w:after="0"/>
        <w:contextualSpacing/>
        <w:rPr>
          <w:sz w:val="28"/>
          <w:szCs w:val="28"/>
        </w:rPr>
      </w:pPr>
      <w:r>
        <w:rPr>
          <w:sz w:val="28"/>
          <w:szCs w:val="28"/>
        </w:rPr>
        <w:t xml:space="preserve">2.4. Собственное наименование элементов улично-дорожной сети, элементов планировочной структуры, состоящее из наименования значимого события (имени и фамилии выдающихся людей), не заменяется начальными буквами имени и фамилии. Наименования в честь несовершеннолетних героев оформляются с сокращенным вариантом имени. </w:t>
      </w:r>
    </w:p>
    <w:p>
      <w:pPr>
        <w:pStyle w:val="Normal"/>
        <w:spacing w:lineRule="auto" w:line="276" w:before="0" w:after="0"/>
        <w:contextualSpacing/>
        <w:rPr>
          <w:sz w:val="28"/>
          <w:szCs w:val="28"/>
        </w:rPr>
      </w:pPr>
      <w:r>
        <w:rPr>
          <w:sz w:val="28"/>
          <w:szCs w:val="28"/>
        </w:rPr>
        <w:t>2.5. Составные части наименований элементов улично-дорожной сети, элементов планировочной структуры, представляющие собой наименования значимого события (имя и фамилию или звание и фамилию выдающихся людей), употребляются с полным написанием имени и фамилии или звания               и фамилии.</w:t>
      </w:r>
    </w:p>
    <w:p>
      <w:pPr>
        <w:pStyle w:val="Normal"/>
        <w:spacing w:lineRule="auto" w:line="276" w:before="0" w:after="0"/>
        <w:contextualSpacing/>
        <w:rPr>
          <w:sz w:val="28"/>
          <w:szCs w:val="28"/>
        </w:rPr>
      </w:pPr>
      <w:r>
        <w:rPr>
          <w:sz w:val="28"/>
          <w:szCs w:val="28"/>
        </w:rPr>
      </w:r>
    </w:p>
    <w:p>
      <w:pPr>
        <w:pStyle w:val="ConsPlusTitle"/>
        <w:spacing w:lineRule="auto" w:line="276"/>
        <w:jc w:val="center"/>
        <w:rPr>
          <w:rFonts w:cs="Times New Roman"/>
          <w:sz w:val="28"/>
          <w:szCs w:val="28"/>
        </w:rPr>
      </w:pPr>
      <w:r>
        <w:rPr>
          <w:rFonts w:cs="Times New Roman" w:ascii="Times New Roman" w:hAnsi="Times New Roman"/>
          <w:sz w:val="28"/>
          <w:szCs w:val="28"/>
        </w:rPr>
        <w:t xml:space="preserve">3. Основания присвоения (изменения) наименований элементам улично-дорожной сети, элементам планировочной структуры, порядок их регистрации и учета в муниципальном образовании городской округ город Красный Луч Луганской Народной Республики </w:t>
      </w:r>
    </w:p>
    <w:p>
      <w:pPr>
        <w:pStyle w:val="Normal"/>
        <w:spacing w:lineRule="auto" w:line="276" w:before="0" w:after="0"/>
        <w:contextualSpacing/>
        <w:rPr>
          <w:rFonts w:cs="Times New Roman"/>
          <w:sz w:val="28"/>
          <w:szCs w:val="28"/>
        </w:rPr>
      </w:pPr>
      <w:r>
        <w:rPr>
          <w:rFonts w:cs="Times New Roman"/>
          <w:sz w:val="28"/>
          <w:szCs w:val="28"/>
        </w:rPr>
      </w:r>
    </w:p>
    <w:p>
      <w:pPr>
        <w:pStyle w:val="Normal"/>
        <w:spacing w:lineRule="auto" w:line="276" w:before="0" w:after="0"/>
        <w:contextualSpacing/>
        <w:rPr>
          <w:sz w:val="28"/>
          <w:szCs w:val="28"/>
        </w:rPr>
      </w:pPr>
      <w:r>
        <w:rPr>
          <w:sz w:val="28"/>
          <w:szCs w:val="28"/>
        </w:rPr>
        <w:t xml:space="preserve">3.1. Основаниями для присвоения (изменения) наименований элементам улично-дорожной сети, элементам планировочной структуры в муниципальном образовании городской округ город Красный Луч Луганской Народной Республики являются: </w:t>
      </w:r>
    </w:p>
    <w:p>
      <w:pPr>
        <w:pStyle w:val="Normal"/>
        <w:spacing w:lineRule="auto" w:line="276" w:before="0" w:after="0"/>
        <w:contextualSpacing/>
        <w:rPr>
          <w:sz w:val="28"/>
          <w:szCs w:val="28"/>
        </w:rPr>
      </w:pPr>
      <w:r>
        <w:rPr>
          <w:sz w:val="28"/>
          <w:szCs w:val="28"/>
        </w:rPr>
        <w:t xml:space="preserve">3.1.1. Отсутствие наименований (изменение) элементов улично-дорожной сети, элементов планировочной структуры в муниципальном образовании городской округ город Красный Луч Луганской Народной Республики в целях увековечивания памяти значимых событий и выдающихся людей, внесших значительный вклад в развитие и укрепление муниципального образования  городской округ город Красный Луч Луганской Народной Республики, Луганской Народной Республики и Российской Федерацией. </w:t>
      </w:r>
    </w:p>
    <w:p>
      <w:pPr>
        <w:pStyle w:val="Normal"/>
        <w:spacing w:lineRule="auto" w:line="276" w:before="0" w:after="0"/>
        <w:contextualSpacing/>
        <w:rPr>
          <w:sz w:val="28"/>
          <w:szCs w:val="28"/>
        </w:rPr>
      </w:pPr>
      <w:r>
        <w:rPr>
          <w:sz w:val="28"/>
          <w:szCs w:val="28"/>
        </w:rPr>
        <w:t>3.2. Присваиваемые наименования улично-дорожной сети, элементов планировочной структуры в муниципальном образовании городской округ город Красный Луч Луганской Народной Республики подлежат регистрации и учету уполномоченными сотрудниками Администрации городского округа муниципальное образование городской округ город Красный Луч Луганской Народной Республики в Федеральной информационной адресной системе (ФИАС) в соответствии с действующим законодательством.</w:t>
      </w:r>
    </w:p>
    <w:p>
      <w:pPr>
        <w:pStyle w:val="Normal"/>
        <w:spacing w:lineRule="auto" w:line="276" w:before="0" w:after="0"/>
        <w:contextualSpacing/>
        <w:rPr>
          <w:sz w:val="28"/>
          <w:szCs w:val="28"/>
        </w:rPr>
      </w:pPr>
      <w:r>
        <w:rPr>
          <w:sz w:val="28"/>
          <w:szCs w:val="28"/>
        </w:rPr>
      </w:r>
    </w:p>
    <w:p>
      <w:pPr>
        <w:pStyle w:val="ConsPlusTitle"/>
        <w:spacing w:lineRule="auto" w:line="276"/>
        <w:jc w:val="center"/>
        <w:rPr>
          <w:rFonts w:ascii="Times New Roman" w:hAnsi="Times New Roman" w:cs="Times New Roman"/>
          <w:sz w:val="28"/>
          <w:szCs w:val="28"/>
        </w:rPr>
      </w:pPr>
      <w:r>
        <w:rPr>
          <w:rFonts w:cs="Times New Roman" w:ascii="Times New Roman" w:hAnsi="Times New Roman"/>
          <w:sz w:val="28"/>
          <w:szCs w:val="28"/>
        </w:rPr>
        <w:t>4. Порядок внесения предложений о присвоении (изменении) наименований элементам улично-дорожной сети, элементам планировочной структуры в муниципальном образовании городской округ город Красный Луч Луганской Народной Республики</w:t>
      </w:r>
    </w:p>
    <w:p>
      <w:pPr>
        <w:pStyle w:val="ConsPlusTitle"/>
        <w:spacing w:lineRule="auto" w:line="276"/>
        <w:jc w:val="center"/>
        <w:rPr>
          <w:rFonts w:ascii="Times New Roman" w:hAnsi="Times New Roman" w:cs="Times New Roman"/>
          <w:sz w:val="28"/>
          <w:szCs w:val="28"/>
        </w:rPr>
      </w:pPr>
      <w:r>
        <w:rPr>
          <w:rFonts w:cs="Times New Roman" w:ascii="Times New Roman" w:hAnsi="Times New Roman"/>
          <w:sz w:val="28"/>
          <w:szCs w:val="28"/>
        </w:rPr>
      </w:r>
    </w:p>
    <w:p>
      <w:pPr>
        <w:pStyle w:val="ConsPlusTitle"/>
        <w:spacing w:lineRule="auto" w:line="276"/>
        <w:rPr>
          <w:rFonts w:ascii="Times New Roman" w:hAnsi="Times New Roman" w:cs="Times New Roman"/>
          <w:b w:val="false"/>
          <w:sz w:val="28"/>
          <w:szCs w:val="28"/>
        </w:rPr>
      </w:pPr>
      <w:r>
        <w:rPr>
          <w:rFonts w:cs="Times New Roman" w:ascii="Times New Roman" w:hAnsi="Times New Roman"/>
          <w:b w:val="false"/>
          <w:sz w:val="28"/>
          <w:szCs w:val="28"/>
        </w:rPr>
        <w:t xml:space="preserve">4.1. Присвоение (изменение) наименований элементам улично-дорожной сети, элементам планировочной структуры в муниципальном образовании городской округ город Красный Луч Луганской Народной Республики производится в порядке, установленном настоящим Положением, по предложению инициаторов: </w:t>
      </w:r>
    </w:p>
    <w:p>
      <w:pPr>
        <w:pStyle w:val="ConsPlusTitle"/>
        <w:spacing w:lineRule="auto" w:line="276"/>
        <w:rPr>
          <w:rFonts w:ascii="Times New Roman" w:hAnsi="Times New Roman" w:cs="Times New Roman"/>
          <w:b w:val="false"/>
          <w:sz w:val="28"/>
          <w:szCs w:val="28"/>
        </w:rPr>
      </w:pPr>
      <w:r>
        <w:rPr>
          <w:rFonts w:cs="Times New Roman" w:ascii="Times New Roman" w:hAnsi="Times New Roman"/>
          <w:b w:val="false"/>
          <w:sz w:val="28"/>
          <w:szCs w:val="28"/>
        </w:rPr>
        <w:t xml:space="preserve">- граждан Российской Федерации, достигших 18 лет, имеющих постоянное место жительства на территории муниципального образования городской округ город Красный Луч Луганской Народной Республики. </w:t>
      </w:r>
    </w:p>
    <w:p>
      <w:pPr>
        <w:pStyle w:val="ConsPlusTitle"/>
        <w:spacing w:lineRule="auto" w:line="276"/>
        <w:rPr>
          <w:rFonts w:ascii="Times New Roman" w:hAnsi="Times New Roman" w:cs="Times New Roman"/>
          <w:b w:val="false"/>
          <w:sz w:val="28"/>
          <w:szCs w:val="28"/>
        </w:rPr>
      </w:pPr>
      <w:r>
        <w:rPr>
          <w:rFonts w:cs="Times New Roman" w:ascii="Times New Roman" w:hAnsi="Times New Roman"/>
          <w:b w:val="false"/>
          <w:sz w:val="28"/>
          <w:szCs w:val="28"/>
        </w:rPr>
        <w:t xml:space="preserve">Инициатива граждан по присвоению (изменению) наименований элементам улично-дорожной сети, элементам планировочной структуры                    в муниципальном образовании городской округ город Красный Луч Луганской Народной Республики реализуется путем обращения инициативной группы в количестве не менее 30 (тридцати) человек (далее по тексту - инициативная группа); </w:t>
      </w:r>
    </w:p>
    <w:p>
      <w:pPr>
        <w:pStyle w:val="ConsPlusTitle"/>
        <w:spacing w:lineRule="auto" w:line="276"/>
        <w:rPr>
          <w:rFonts w:ascii="Times New Roman" w:hAnsi="Times New Roman" w:cs="Times New Roman"/>
          <w:b w:val="false"/>
          <w:sz w:val="28"/>
          <w:szCs w:val="28"/>
        </w:rPr>
      </w:pPr>
      <w:r>
        <w:rPr>
          <w:rFonts w:cs="Times New Roman" w:ascii="Times New Roman" w:hAnsi="Times New Roman"/>
          <w:b w:val="false"/>
          <w:sz w:val="28"/>
          <w:szCs w:val="28"/>
        </w:rPr>
        <w:t xml:space="preserve">- юридических лиц, зарегистрированных в установленном порядке                    и осуществляющих свою деятельность на территории муниципального образования городской округ город Красный Луч Луганской Народной Республики; </w:t>
      </w:r>
    </w:p>
    <w:p>
      <w:pPr>
        <w:pStyle w:val="ConsPlusTitle"/>
        <w:spacing w:lineRule="auto" w:line="276"/>
        <w:rPr>
          <w:rFonts w:ascii="Times New Roman" w:hAnsi="Times New Roman" w:cs="Times New Roman"/>
          <w:b w:val="false"/>
          <w:sz w:val="28"/>
          <w:szCs w:val="28"/>
        </w:rPr>
      </w:pPr>
      <w:r>
        <w:rPr>
          <w:rFonts w:cs="Times New Roman" w:ascii="Times New Roman" w:hAnsi="Times New Roman"/>
          <w:b w:val="false"/>
          <w:sz w:val="28"/>
          <w:szCs w:val="28"/>
        </w:rPr>
        <w:t xml:space="preserve">- общественных и иных организаций; </w:t>
      </w:r>
    </w:p>
    <w:p>
      <w:pPr>
        <w:pStyle w:val="ConsPlusTitle"/>
        <w:spacing w:lineRule="auto" w:line="276"/>
        <w:rPr>
          <w:rFonts w:ascii="Times New Roman" w:hAnsi="Times New Roman" w:cs="Times New Roman"/>
          <w:b w:val="false"/>
          <w:sz w:val="28"/>
          <w:szCs w:val="28"/>
        </w:rPr>
      </w:pPr>
      <w:r>
        <w:rPr>
          <w:rFonts w:cs="Times New Roman" w:ascii="Times New Roman" w:hAnsi="Times New Roman"/>
          <w:b w:val="false"/>
          <w:sz w:val="28"/>
          <w:szCs w:val="28"/>
        </w:rPr>
        <w:t xml:space="preserve">- органов местного самоуправления; </w:t>
      </w:r>
    </w:p>
    <w:p>
      <w:pPr>
        <w:pStyle w:val="ConsPlusTitle"/>
        <w:spacing w:lineRule="auto" w:line="276"/>
        <w:rPr>
          <w:rFonts w:ascii="Times New Roman" w:hAnsi="Times New Roman" w:cs="Times New Roman"/>
          <w:b w:val="false"/>
          <w:sz w:val="28"/>
          <w:szCs w:val="28"/>
        </w:rPr>
      </w:pPr>
      <w:r>
        <w:rPr>
          <w:rFonts w:cs="Times New Roman" w:ascii="Times New Roman" w:hAnsi="Times New Roman"/>
          <w:b w:val="false"/>
          <w:sz w:val="28"/>
          <w:szCs w:val="28"/>
        </w:rPr>
        <w:t xml:space="preserve">- органов государственной власти Российской Федерации, Луганской Народной Республики, высшего должностного лица Луганской Народной Республики. </w:t>
      </w:r>
    </w:p>
    <w:p>
      <w:pPr>
        <w:pStyle w:val="ConsPlusTitle"/>
        <w:spacing w:lineRule="auto" w:line="276"/>
        <w:rPr>
          <w:rFonts w:ascii="Times New Roman" w:hAnsi="Times New Roman" w:cs="Times New Roman"/>
          <w:b w:val="false"/>
          <w:sz w:val="28"/>
          <w:szCs w:val="28"/>
        </w:rPr>
      </w:pPr>
      <w:r>
        <w:rPr>
          <w:rFonts w:cs="Times New Roman" w:ascii="Times New Roman" w:hAnsi="Times New Roman"/>
          <w:b w:val="false"/>
          <w:sz w:val="28"/>
          <w:szCs w:val="28"/>
        </w:rPr>
        <w:t xml:space="preserve">4.2. Предложения о присвоении (изменении) наименований элементам улично-дорожной сети, элементам планировочной структуры в муниципальном образовании городской округ город Красный Луч Луганской Народной Республики вносятся инициаторами, указанными в п. 4.1 настоящего Положения, в письменном виде в Администрацию городского округа муниципальное образование городской округ город Красный Луч Луганской Народной Республики, после чего направляются на рассмотрение Комиссии. </w:t>
      </w:r>
    </w:p>
    <w:p>
      <w:pPr>
        <w:pStyle w:val="ConsPlusTitle"/>
        <w:spacing w:lineRule="auto" w:line="276"/>
        <w:rPr>
          <w:rFonts w:ascii="Times New Roman" w:hAnsi="Times New Roman" w:cs="Times New Roman"/>
          <w:b w:val="false"/>
          <w:sz w:val="28"/>
          <w:szCs w:val="28"/>
        </w:rPr>
      </w:pPr>
      <w:r>
        <w:rPr>
          <w:rFonts w:cs="Times New Roman" w:ascii="Times New Roman" w:hAnsi="Times New Roman"/>
          <w:b w:val="false"/>
          <w:sz w:val="28"/>
          <w:szCs w:val="28"/>
        </w:rPr>
        <w:t xml:space="preserve">4.3. Инициаторы представляют следующие документы: </w:t>
      </w:r>
    </w:p>
    <w:p>
      <w:pPr>
        <w:pStyle w:val="ConsPlusTitle"/>
        <w:spacing w:lineRule="auto" w:line="276"/>
        <w:rPr>
          <w:rFonts w:ascii="Times New Roman" w:hAnsi="Times New Roman" w:cs="Times New Roman"/>
          <w:b w:val="false"/>
          <w:sz w:val="28"/>
          <w:szCs w:val="28"/>
        </w:rPr>
      </w:pPr>
      <w:r>
        <w:rPr>
          <w:rFonts w:cs="Times New Roman" w:ascii="Times New Roman" w:hAnsi="Times New Roman"/>
          <w:b w:val="false"/>
          <w:sz w:val="28"/>
          <w:szCs w:val="28"/>
        </w:rPr>
        <w:t xml:space="preserve">4.3.1. Ходатайство о присвоении (изменении) наименования элементам улично-дорожной сети, элементам планировочной структуры в честь значимых памятных событий и выдающихся людей в целях увековечения их памяти в муниципальном образовании городской округ город Красный Луч Луганской Народной Республики, в котором содержатся: </w:t>
      </w:r>
    </w:p>
    <w:p>
      <w:pPr>
        <w:pStyle w:val="ConsPlusTitle"/>
        <w:spacing w:lineRule="auto" w:line="276"/>
        <w:rPr>
          <w:rFonts w:ascii="Times New Roman" w:hAnsi="Times New Roman" w:cs="Times New Roman"/>
          <w:b w:val="false"/>
          <w:sz w:val="28"/>
          <w:szCs w:val="28"/>
        </w:rPr>
      </w:pPr>
      <w:r>
        <w:rPr>
          <w:rFonts w:cs="Times New Roman" w:ascii="Times New Roman" w:hAnsi="Times New Roman"/>
          <w:b w:val="false"/>
          <w:sz w:val="28"/>
          <w:szCs w:val="28"/>
        </w:rPr>
        <w:t xml:space="preserve">- предполагаемое наименование элементов улично-дорожной сети, элементов планировочной структуры в честь значимых памятных событий и выдающихся людей в целях увековечения их памяти в муниципальном образовании городской округ город Красный Луч Луганской Народной Республики; </w:t>
      </w:r>
    </w:p>
    <w:p>
      <w:pPr>
        <w:pStyle w:val="ConsPlusTitle"/>
        <w:spacing w:lineRule="auto" w:line="276"/>
        <w:rPr>
          <w:rFonts w:ascii="Times New Roman" w:hAnsi="Times New Roman" w:cs="Times New Roman"/>
          <w:b w:val="false"/>
          <w:sz w:val="28"/>
          <w:szCs w:val="28"/>
        </w:rPr>
      </w:pPr>
      <w:r>
        <w:rPr>
          <w:rFonts w:cs="Times New Roman" w:ascii="Times New Roman" w:hAnsi="Times New Roman"/>
          <w:b w:val="false"/>
          <w:sz w:val="28"/>
          <w:szCs w:val="28"/>
        </w:rPr>
        <w:t xml:space="preserve">- карта-схема, на которой обозначается расположение элементов улично-дорожной сети, элементов планировочной структуры в муниципальном образовании городской округ город Красный Луч Луганской Народной Республики; </w:t>
      </w:r>
    </w:p>
    <w:p>
      <w:pPr>
        <w:pStyle w:val="ConsPlusTitle"/>
        <w:spacing w:lineRule="auto" w:line="276"/>
        <w:rPr>
          <w:rFonts w:ascii="Times New Roman" w:hAnsi="Times New Roman" w:cs="Times New Roman"/>
          <w:b w:val="false"/>
          <w:sz w:val="28"/>
          <w:szCs w:val="28"/>
        </w:rPr>
      </w:pPr>
      <w:r>
        <w:rPr>
          <w:rFonts w:cs="Times New Roman" w:ascii="Times New Roman" w:hAnsi="Times New Roman"/>
          <w:b w:val="false"/>
          <w:sz w:val="28"/>
          <w:szCs w:val="28"/>
        </w:rPr>
        <w:t xml:space="preserve">- сведения об инициаторах, предложивших присвоить (изменить) наименование элементам улично-дорожной сети, элементам планировочной структуры в честь значимых памятных событий и выдающихся людей в целях увековечения их памяти в муниципальном образовании городской округ город Красный Луч Луганской Народной Республики; </w:t>
      </w:r>
    </w:p>
    <w:p>
      <w:pPr>
        <w:pStyle w:val="ConsPlusTitle"/>
        <w:spacing w:lineRule="auto" w:line="276"/>
        <w:rPr>
          <w:rFonts w:ascii="Times New Roman" w:hAnsi="Times New Roman" w:cs="Times New Roman"/>
          <w:b w:val="false"/>
          <w:sz w:val="28"/>
          <w:szCs w:val="28"/>
        </w:rPr>
      </w:pPr>
      <w:r>
        <w:rPr>
          <w:rFonts w:cs="Times New Roman" w:ascii="Times New Roman" w:hAnsi="Times New Roman"/>
          <w:b w:val="false"/>
          <w:sz w:val="28"/>
          <w:szCs w:val="28"/>
        </w:rPr>
        <w:t>- обоснование присвоения (изменения) нового наименования элементам улично-дорожной сети, элементам планировочной структуры в честь значимых памятных событий и выдающихся людей в целях увековечения их памяти в муниципальном образовании городской округ город Красный Луч Луганской Народной Республики.</w:t>
      </w:r>
    </w:p>
    <w:p>
      <w:pPr>
        <w:pStyle w:val="ConsPlusTitle"/>
        <w:spacing w:lineRule="auto" w:line="276"/>
        <w:rPr>
          <w:rFonts w:ascii="Times New Roman" w:hAnsi="Times New Roman" w:cs="Times New Roman"/>
          <w:b w:val="false"/>
          <w:sz w:val="28"/>
          <w:szCs w:val="28"/>
        </w:rPr>
      </w:pPr>
      <w:r>
        <w:rPr>
          <w:rFonts w:cs="Times New Roman" w:ascii="Times New Roman" w:hAnsi="Times New Roman"/>
          <w:b w:val="false"/>
          <w:sz w:val="28"/>
          <w:szCs w:val="28"/>
        </w:rPr>
        <w:t xml:space="preserve">4.3.2. Соответствующие архивные документы (при необходимости). </w:t>
      </w:r>
    </w:p>
    <w:p>
      <w:pPr>
        <w:pStyle w:val="ConsPlusTitle"/>
        <w:spacing w:lineRule="auto" w:line="276"/>
        <w:rPr>
          <w:rFonts w:ascii="Times New Roman" w:hAnsi="Times New Roman" w:cs="Times New Roman"/>
          <w:b w:val="false"/>
          <w:sz w:val="28"/>
          <w:szCs w:val="28"/>
        </w:rPr>
      </w:pPr>
      <w:r>
        <w:rPr>
          <w:rFonts w:cs="Times New Roman" w:ascii="Times New Roman" w:hAnsi="Times New Roman"/>
          <w:b w:val="false"/>
          <w:sz w:val="28"/>
          <w:szCs w:val="28"/>
        </w:rPr>
        <w:t>4.3.3. Протоколы общих собраний трудовых коллективов, организаций, общественных объединений, творческих союзов, сходов граждан по месту               их жительства и других органов, обратившихся с ходатайством                         (при их наличии).</w:t>
      </w:r>
    </w:p>
    <w:p>
      <w:pPr>
        <w:pStyle w:val="ConsPlusTitle"/>
        <w:spacing w:lineRule="auto" w:line="276"/>
        <w:rPr>
          <w:rFonts w:ascii="Times New Roman" w:hAnsi="Times New Roman" w:cs="Times New Roman"/>
          <w:b w:val="false"/>
          <w:sz w:val="28"/>
          <w:szCs w:val="28"/>
        </w:rPr>
      </w:pPr>
      <w:r>
        <w:rPr>
          <w:rFonts w:cs="Times New Roman" w:ascii="Times New Roman" w:hAnsi="Times New Roman"/>
          <w:b w:val="false"/>
          <w:sz w:val="28"/>
          <w:szCs w:val="28"/>
        </w:rPr>
        <w:t>4.3.4. Биографическая справка о жизни выдающихся людей, деятельности и указываются их заслуги, а также согласие семьи и родственников, обладающих правами наследования (при их наличии).</w:t>
      </w:r>
    </w:p>
    <w:p>
      <w:pPr>
        <w:pStyle w:val="ConsPlusTitle"/>
        <w:spacing w:lineRule="auto" w:line="276"/>
        <w:rPr>
          <w:rFonts w:ascii="Times New Roman" w:hAnsi="Times New Roman" w:cs="Times New Roman"/>
          <w:b w:val="false"/>
          <w:sz w:val="28"/>
          <w:szCs w:val="28"/>
        </w:rPr>
      </w:pPr>
      <w:r>
        <w:rPr>
          <w:rFonts w:cs="Times New Roman" w:ascii="Times New Roman" w:hAnsi="Times New Roman"/>
          <w:b w:val="false"/>
          <w:sz w:val="28"/>
          <w:szCs w:val="28"/>
        </w:rPr>
        <w:t xml:space="preserve">4.4. По результатам рассмотрения предложений о присвоении (изменении) наименований элементам улично-дорожной сети, элементам планировочной структуры в честь значимых памятных событий и выдающихся людей в целях увековечения их памяти в муниципальном образовании городской округ город Красный Луч Луганской Народной Республики и документов, указанных в пункте 4.3 настоящего Положения, Комиссия в течение 30 (тридцати) календарных дней готовит заключение о целесообразности (нецелесообразности) присвоения (изменения) наименования элементам улично-дорожной сети, элементам планировочной структуры в муниципальном образовании городской округ город Красный Луч Луганской Народной Республики. </w:t>
      </w:r>
    </w:p>
    <w:p>
      <w:pPr>
        <w:pStyle w:val="ConsPlusTitle"/>
        <w:spacing w:lineRule="auto" w:line="276"/>
        <w:rPr>
          <w:rFonts w:ascii="Times New Roman" w:hAnsi="Times New Roman" w:cs="Times New Roman"/>
          <w:b w:val="false"/>
          <w:sz w:val="28"/>
          <w:szCs w:val="28"/>
        </w:rPr>
      </w:pPr>
      <w:r>
        <w:rPr>
          <w:rFonts w:cs="Times New Roman" w:ascii="Times New Roman" w:hAnsi="Times New Roman"/>
          <w:b w:val="false"/>
          <w:sz w:val="28"/>
          <w:szCs w:val="28"/>
        </w:rPr>
        <w:t xml:space="preserve">Комиссия с согласия Главы городского округа муниципальное образование городской округ город Красный Луч Луганской Народной Республики вправе продлить срок рассмотрения предложения о присвоении (изменении) наименования элементам улично-дорожной сети, элементам планировочной структуры в муниципальном образовании городской округ город Красный Луч Луганской Народной Республики, но не более чем на один месяц с обязательным письменным уведомлением инициаторов. </w:t>
      </w:r>
    </w:p>
    <w:p>
      <w:pPr>
        <w:pStyle w:val="ConsPlusTitle"/>
        <w:spacing w:lineRule="auto" w:line="276"/>
        <w:rPr>
          <w:rFonts w:ascii="Times New Roman" w:hAnsi="Times New Roman" w:cs="Times New Roman"/>
          <w:b w:val="false"/>
          <w:sz w:val="28"/>
          <w:szCs w:val="28"/>
        </w:rPr>
      </w:pPr>
      <w:r>
        <w:rPr>
          <w:rFonts w:cs="Times New Roman" w:ascii="Times New Roman" w:hAnsi="Times New Roman"/>
          <w:b w:val="false"/>
          <w:sz w:val="28"/>
          <w:szCs w:val="28"/>
        </w:rPr>
        <w:t xml:space="preserve">В случае необходимости Комиссия вправе внести предложение Главе городского округа муниципальное образование городской округ город Красный Луч Луганской Народной Республики о проведении соответствующих мероприятий (анкетирование, опрос), нацеленных на выявление общественного мнения по вопросу присвоения (изменения) наименования элементов улично-дорожной сети, элементов планировочной структуры в муниципальном образовании городской округ город Красный Луч Луганской Народной Республики. </w:t>
      </w:r>
    </w:p>
    <w:p>
      <w:pPr>
        <w:pStyle w:val="ConsPlusTitle"/>
        <w:spacing w:lineRule="auto" w:line="276"/>
        <w:rPr>
          <w:rFonts w:ascii="Times New Roman" w:hAnsi="Times New Roman" w:cs="Times New Roman"/>
          <w:b w:val="false"/>
          <w:sz w:val="28"/>
          <w:szCs w:val="28"/>
        </w:rPr>
      </w:pPr>
      <w:r>
        <w:rPr>
          <w:rFonts w:cs="Times New Roman" w:ascii="Times New Roman" w:hAnsi="Times New Roman"/>
          <w:b w:val="false"/>
          <w:sz w:val="28"/>
          <w:szCs w:val="28"/>
        </w:rPr>
        <w:t xml:space="preserve">Приоритет в определении территории, подлежащей анкетированию, опросу, отдается той территории, где расположен элемент улично-дорожной сети, элемент планировочной структуры, наименование которого планируется присвоить или изменить. </w:t>
      </w:r>
    </w:p>
    <w:p>
      <w:pPr>
        <w:pStyle w:val="ConsPlusTitle"/>
        <w:spacing w:lineRule="auto" w:line="276"/>
        <w:rPr>
          <w:rFonts w:ascii="Times New Roman" w:hAnsi="Times New Roman" w:cs="Times New Roman"/>
          <w:b w:val="false"/>
          <w:sz w:val="28"/>
          <w:szCs w:val="28"/>
        </w:rPr>
      </w:pPr>
      <w:r>
        <w:rPr>
          <w:rFonts w:cs="Times New Roman" w:ascii="Times New Roman" w:hAnsi="Times New Roman"/>
          <w:b w:val="false"/>
          <w:sz w:val="28"/>
          <w:szCs w:val="28"/>
        </w:rPr>
        <w:t xml:space="preserve">4.5. Глава городского округа муниципальное образование городской округ город Красный Луч Луганской Народной Республики на основании заключения Комиссии направляет в установленном порядке необходимые документы о присвоении (изменении) или отказе в присвоении (изменении) наименования элементам улично-дорожной сети, элементам планировочной структуры в муниципальном образовании городской округ город Красный Луч Луганской Народной Республики в честь значимого (памятного) события, выдающегося лица на рассмотрение в Совет городского округа муниципальное образование городской округ город Красный Луч Луганской Народной Республики. </w:t>
      </w:r>
    </w:p>
    <w:p>
      <w:pPr>
        <w:pStyle w:val="ConsPlusTitle"/>
        <w:spacing w:lineRule="auto" w:line="276"/>
        <w:rPr>
          <w:rFonts w:ascii="Times New Roman" w:hAnsi="Times New Roman" w:cs="Times New Roman"/>
          <w:b w:val="false"/>
          <w:sz w:val="28"/>
          <w:szCs w:val="28"/>
        </w:rPr>
      </w:pPr>
      <w:r>
        <w:rPr>
          <w:rFonts w:cs="Times New Roman" w:ascii="Times New Roman" w:hAnsi="Times New Roman"/>
          <w:b w:val="false"/>
          <w:sz w:val="28"/>
          <w:szCs w:val="28"/>
        </w:rPr>
        <w:t>Решение Совета городского округа муниципальное образование городской округ город Красный Луч Луганской Народной Республики о присвоении (изменении) наименования элементов улично-дорожной сети, элементов планировочной структуры или об отказе в присвоении (изменении) наименования элементов улично-дорожной сети, элементов планировочной структуры в муниципальном образовании городской округ город Красный Луч Луганской Народной Республики направляется инициаторам в установленном порядке и подлежит официальному опубликованию (обнародованию).</w:t>
      </w:r>
    </w:p>
    <w:sectPr>
      <w:headerReference w:type="default" r:id="rId4"/>
      <w:headerReference w:type="first" r:id="rId5"/>
      <w:type w:val="nextPage"/>
      <w:pgSz w:w="11906" w:h="16838"/>
      <w:pgMar w:left="1701" w:right="567" w:gutter="0" w:header="438" w:top="1005" w:footer="0" w:bottom="1125"/>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variable"/>
  </w:font>
  <w:font w:name="Arial">
    <w:charset w:val="01"/>
    <w:family w:val="swiss"/>
    <w:pitch w:val="variable"/>
  </w:font>
  <w:font w:name="Bookman Old Style">
    <w:charset w:val="01"/>
    <w:family w:val="roman"/>
    <w:pitch w:val="variable"/>
  </w:font>
  <w:font w:name="Calibri">
    <w:charset w:val="01"/>
    <w:family w:val="swiss"/>
    <w:pitch w:val="variable"/>
  </w:font>
  <w:font w:name="Tahoma">
    <w:charset w:val="01"/>
    <w:family w:val="swiss"/>
    <w:pitch w:val="variable"/>
  </w:font>
  <w:font w:name="Courier New">
    <w:charset w:val="01"/>
    <w:family w:val="moder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9"/>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9"/>
      <w:ind w:left="0" w:right="0" w:hanging="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1"/>
      <w:lvlJc w:val="left"/>
      <w:pPr>
        <w:tabs>
          <w:tab w:val="num" w:pos="0"/>
        </w:tabs>
        <w:ind w:left="0" w:hanging="0"/>
      </w:pPr>
    </w:lvl>
    <w:lvl w:ilvl="1">
      <w:start w:val="1"/>
      <w:pStyle w:val="2"/>
      <w:numFmt w:val="none"/>
      <w:suff w:val="nothing"/>
      <w:lvlText w:val="%2"/>
      <w:lvlJc w:val="left"/>
      <w:pPr>
        <w:tabs>
          <w:tab w:val="num" w:pos="0"/>
        </w:tabs>
        <w:ind w:left="0" w:hanging="0"/>
      </w:pPr>
    </w:lvl>
    <w:lvl w:ilvl="2">
      <w:start w:val="1"/>
      <w:pStyle w:val="3"/>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pStyle w:val="7"/>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sz w:val="24"/>
        <w:szCs w:val="24"/>
        <w:lang w:val="ru-RU" w:eastAsia="zh-CN" w:bidi="hi-IN"/>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ind w:left="0" w:right="0" w:firstLine="709"/>
      <w:jc w:val="both"/>
    </w:pPr>
    <w:rPr>
      <w:rFonts w:ascii="Times New Roman" w:hAnsi="Times New Roman" w:eastAsia="Times New Roman" w:cs="Times New Roman"/>
      <w:color w:val="auto"/>
      <w:sz w:val="24"/>
      <w:szCs w:val="24"/>
      <w:lang w:val="ru-RU" w:eastAsia="zh-CN" w:bidi="ar-SA"/>
    </w:rPr>
  </w:style>
  <w:style w:type="paragraph" w:styleId="1">
    <w:name w:val="Heading 1"/>
    <w:basedOn w:val="Normal"/>
    <w:next w:val="Normal"/>
    <w:qFormat/>
    <w:pPr>
      <w:keepNext w:val="true"/>
      <w:widowControl w:val="false"/>
      <w:numPr>
        <w:ilvl w:val="0"/>
        <w:numId w:val="1"/>
      </w:numPr>
      <w:pBdr>
        <w:bottom w:val="single" w:sz="8" w:space="1" w:color="000000"/>
      </w:pBdr>
      <w:suppressAutoHyphens w:val="true"/>
      <w:jc w:val="center"/>
      <w:outlineLvl w:val="0"/>
    </w:pPr>
    <w:rPr>
      <w:rFonts w:ascii="Arial" w:hAnsi="Arial" w:eastAsia="Lucida Sans Unicode" w:cs="Arial"/>
      <w:b/>
      <w:kern w:val="2"/>
      <w:sz w:val="28"/>
      <w:lang w:val="ru-RU"/>
    </w:rPr>
  </w:style>
  <w:style w:type="paragraph" w:styleId="2">
    <w:name w:val="Heading 2"/>
    <w:basedOn w:val="Normal"/>
    <w:next w:val="Normal"/>
    <w:qFormat/>
    <w:pPr>
      <w:keepNext w:val="true"/>
      <w:numPr>
        <w:ilvl w:val="1"/>
        <w:numId w:val="1"/>
      </w:numPr>
      <w:ind w:left="0" w:right="0" w:hanging="0"/>
      <w:jc w:val="center"/>
      <w:outlineLvl w:val="1"/>
    </w:pPr>
    <w:rPr>
      <w:sz w:val="26"/>
      <w:szCs w:val="20"/>
      <w:lang w:val="ru-RU"/>
    </w:rPr>
  </w:style>
  <w:style w:type="paragraph" w:styleId="3">
    <w:name w:val="Heading 3"/>
    <w:basedOn w:val="Normal"/>
    <w:next w:val="Normal"/>
    <w:qFormat/>
    <w:pPr>
      <w:keepNext w:val="true"/>
      <w:numPr>
        <w:ilvl w:val="2"/>
        <w:numId w:val="1"/>
      </w:numPr>
      <w:spacing w:before="400" w:after="0"/>
      <w:ind w:left="0" w:right="0" w:hanging="0"/>
      <w:jc w:val="center"/>
      <w:outlineLvl w:val="2"/>
    </w:pPr>
    <w:rPr>
      <w:rFonts w:ascii="Bookman Old Style" w:hAnsi="Bookman Old Style" w:cs="Bookman Old Style"/>
      <w:b/>
      <w:sz w:val="48"/>
      <w:szCs w:val="20"/>
      <w:lang w:val="ru-RU"/>
    </w:rPr>
  </w:style>
  <w:style w:type="paragraph" w:styleId="7">
    <w:name w:val="Heading 7"/>
    <w:basedOn w:val="Normal"/>
    <w:next w:val="Normal"/>
    <w:qFormat/>
    <w:pPr>
      <w:numPr>
        <w:ilvl w:val="6"/>
        <w:numId w:val="1"/>
      </w:numPr>
      <w:spacing w:before="240" w:after="60"/>
      <w:outlineLvl w:val="6"/>
    </w:pPr>
    <w:rPr>
      <w:rFonts w:ascii="Calibri" w:hAnsi="Calibri" w:cs="Calibri"/>
      <w:lang w:val="ru-RU"/>
    </w:rPr>
  </w:style>
  <w:style w:type="character" w:styleId="WW8Num1z0">
    <w:name w:val="WW8Num1z0"/>
    <w:qFormat/>
    <w:rPr>
      <w:rFonts w:ascii="Times New Roman" w:hAnsi="Times New Roman" w:cs="Times New Roman"/>
    </w:rPr>
  </w:style>
  <w:style w:type="character" w:styleId="WW8Num4z0">
    <w:name w:val="WW8Num4z0"/>
    <w:qFormat/>
    <w:rPr>
      <w:rFonts w:cs="Times New Roman"/>
      <w:b w:val="false"/>
    </w:rPr>
  </w:style>
  <w:style w:type="character" w:styleId="WW8Num7z0">
    <w:name w:val="WW8Num7z0"/>
    <w:qFormat/>
    <w:rPr>
      <w:rFonts w:cs="Times New Roman"/>
    </w:rPr>
  </w:style>
  <w:style w:type="character" w:styleId="WW8Num8z0">
    <w:name w:val="WW8Num8z0"/>
    <w:qFormat/>
    <w:rPr>
      <w:rFonts w:cs="Times New Roman"/>
    </w:rPr>
  </w:style>
  <w:style w:type="character" w:styleId="WW8Num10z0">
    <w:name w:val="WW8Num10z0"/>
    <w:qFormat/>
    <w:rPr>
      <w:rFonts w:cs="Times New Roman"/>
    </w:rPr>
  </w:style>
  <w:style w:type="character" w:styleId="WW8Num12z0">
    <w:name w:val="WW8Num12z0"/>
    <w:qFormat/>
    <w:rPr>
      <w:rFonts w:cs="Times New Roman"/>
    </w:rPr>
  </w:style>
  <w:style w:type="character" w:styleId="WW8Num13z0">
    <w:name w:val="WW8Num13z0"/>
    <w:qFormat/>
    <w:rPr>
      <w:rFonts w:cs="Times New Roman"/>
    </w:rPr>
  </w:style>
  <w:style w:type="character" w:styleId="WW8Num18z0">
    <w:name w:val="WW8Num18z0"/>
    <w:qFormat/>
    <w:rPr>
      <w:rFonts w:cs="Times New Roman"/>
    </w:rPr>
  </w:style>
  <w:style w:type="character" w:styleId="WW8Num20z0">
    <w:name w:val="WW8Num20z0"/>
    <w:qFormat/>
    <w:rPr>
      <w:rFonts w:cs="Times New Roman"/>
    </w:rPr>
  </w:style>
  <w:style w:type="character" w:styleId="WW8Num23z0">
    <w:name w:val="WW8Num23z0"/>
    <w:qFormat/>
    <w:rPr/>
  </w:style>
  <w:style w:type="character" w:styleId="WW8Num24z0">
    <w:name w:val="WW8Num24z0"/>
    <w:qFormat/>
    <w:rPr/>
  </w:style>
  <w:style w:type="character" w:styleId="WW8Num25z0">
    <w:name w:val="WW8Num25z0"/>
    <w:qFormat/>
    <w:rPr/>
  </w:style>
  <w:style w:type="character" w:styleId="WW8Num26z0">
    <w:name w:val="WW8Num26z0"/>
    <w:qFormat/>
    <w:rPr/>
  </w:style>
  <w:style w:type="character" w:styleId="WW8Num27z0">
    <w:name w:val="WW8Num27z0"/>
    <w:qFormat/>
    <w:rPr/>
  </w:style>
  <w:style w:type="character" w:styleId="WW8Num28z0">
    <w:name w:val="WW8Num28z0"/>
    <w:qFormat/>
    <w:rPr/>
  </w:style>
  <w:style w:type="character" w:styleId="WW8Num30z0">
    <w:name w:val="WW8Num30z0"/>
    <w:qFormat/>
    <w:rPr/>
  </w:style>
  <w:style w:type="character" w:styleId="WW8Num31z0">
    <w:name w:val="WW8Num31z0"/>
    <w:qFormat/>
    <w:rPr/>
  </w:style>
  <w:style w:type="character" w:styleId="WW8Num32z0">
    <w:name w:val="WW8Num32z0"/>
    <w:qFormat/>
    <w:rPr/>
  </w:style>
  <w:style w:type="character" w:styleId="WW8Num34z0">
    <w:name w:val="WW8Num34z0"/>
    <w:qFormat/>
    <w:rPr/>
  </w:style>
  <w:style w:type="character" w:styleId="WW8Num35z0">
    <w:name w:val="WW8Num35z0"/>
    <w:qFormat/>
    <w:rPr/>
  </w:style>
  <w:style w:type="character" w:styleId="WW8Num36z0">
    <w:name w:val="WW8Num36z0"/>
    <w:qFormat/>
    <w:rPr/>
  </w:style>
  <w:style w:type="character" w:styleId="WW8Num37z0">
    <w:name w:val="WW8Num37z0"/>
    <w:qFormat/>
    <w:rPr/>
  </w:style>
  <w:style w:type="character" w:styleId="WW8Num38z0">
    <w:name w:val="WW8Num38z0"/>
    <w:qFormat/>
    <w:rPr/>
  </w:style>
  <w:style w:type="character" w:styleId="WW8Num39z0">
    <w:name w:val="WW8Num39z0"/>
    <w:qFormat/>
    <w:rPr/>
  </w:style>
  <w:style w:type="character" w:styleId="WW8Num40z0">
    <w:name w:val="WW8Num40z0"/>
    <w:qFormat/>
    <w:rPr/>
  </w:style>
  <w:style w:type="character" w:styleId="WW8Num41z0">
    <w:name w:val="WW8Num41z0"/>
    <w:qFormat/>
    <w:rPr/>
  </w:style>
  <w:style w:type="character" w:styleId="WW8Num42z0">
    <w:name w:val="WW8Num42z0"/>
    <w:qFormat/>
    <w:rPr/>
  </w:style>
  <w:style w:type="character" w:styleId="WW8Num43z0">
    <w:name w:val="WW8Num43z0"/>
    <w:qFormat/>
    <w:rPr/>
  </w:style>
  <w:style w:type="character" w:styleId="WW8Num44z0">
    <w:name w:val="WW8Num44z0"/>
    <w:qFormat/>
    <w:rPr/>
  </w:style>
  <w:style w:type="character" w:styleId="WW8Num45z0">
    <w:name w:val="WW8Num45z0"/>
    <w:qFormat/>
    <w:rPr/>
  </w:style>
  <w:style w:type="character" w:styleId="WW8Num46z0">
    <w:name w:val="WW8Num46z0"/>
    <w:qFormat/>
    <w:rPr/>
  </w:style>
  <w:style w:type="character" w:styleId="WW8Num47z0">
    <w:name w:val="WW8Num47z0"/>
    <w:qFormat/>
    <w:rPr/>
  </w:style>
  <w:style w:type="character" w:styleId="WW8Num48z0">
    <w:name w:val="WW8Num48z0"/>
    <w:qFormat/>
    <w:rPr/>
  </w:style>
  <w:style w:type="character" w:styleId="WW8Num49z0">
    <w:name w:val="WW8Num49z0"/>
    <w:qFormat/>
    <w:rPr/>
  </w:style>
  <w:style w:type="character" w:styleId="WW8Num50z0">
    <w:name w:val="WW8Num50z0"/>
    <w:qFormat/>
    <w:rPr/>
  </w:style>
  <w:style w:type="character" w:styleId="WW8Num51z0">
    <w:name w:val="WW8Num51z0"/>
    <w:qFormat/>
    <w:rPr/>
  </w:style>
  <w:style w:type="character" w:styleId="WW8Num52z0">
    <w:name w:val="WW8Num52z0"/>
    <w:qFormat/>
    <w:rPr/>
  </w:style>
  <w:style w:type="character" w:styleId="WW8Num53z0">
    <w:name w:val="WW8Num53z0"/>
    <w:qFormat/>
    <w:rPr/>
  </w:style>
  <w:style w:type="character" w:styleId="WW8Num54z0">
    <w:name w:val="WW8Num54z0"/>
    <w:qFormat/>
    <w:rPr/>
  </w:style>
  <w:style w:type="character" w:styleId="WW8Num55z0">
    <w:name w:val="WW8Num55z0"/>
    <w:qFormat/>
    <w:rPr/>
  </w:style>
  <w:style w:type="character" w:styleId="Style10">
    <w:name w:val="Основной шрифт абзаца"/>
    <w:qFormat/>
    <w:rPr/>
  </w:style>
  <w:style w:type="character" w:styleId="Apple-converted-space">
    <w:name w:val="apple-converted-space"/>
    <w:basedOn w:val="Style10"/>
    <w:qFormat/>
    <w:rPr/>
  </w:style>
  <w:style w:type="character" w:styleId="-">
    <w:name w:val="Hyperlink"/>
    <w:rPr>
      <w:color w:val="0000FF"/>
      <w:u w:val="single"/>
    </w:rPr>
  </w:style>
  <w:style w:type="character" w:styleId="Style11">
    <w:name w:val="Схема документа Знак"/>
    <w:qFormat/>
    <w:rPr>
      <w:rFonts w:ascii="Tahoma" w:hAnsi="Tahoma" w:cs="Tahoma"/>
      <w:sz w:val="16"/>
      <w:szCs w:val="16"/>
    </w:rPr>
  </w:style>
  <w:style w:type="character" w:styleId="Style12">
    <w:name w:val="Текст выноски Знак"/>
    <w:qFormat/>
    <w:rPr>
      <w:rFonts w:ascii="Tahoma" w:hAnsi="Tahoma" w:cs="Tahoma"/>
      <w:sz w:val="16"/>
      <w:szCs w:val="16"/>
    </w:rPr>
  </w:style>
  <w:style w:type="character" w:styleId="Style13">
    <w:name w:val="Page Number"/>
    <w:basedOn w:val="Style10"/>
    <w:rPr/>
  </w:style>
  <w:style w:type="character" w:styleId="Style14">
    <w:name w:val="Strong"/>
    <w:qFormat/>
    <w:rPr>
      <w:b/>
      <w:bCs/>
    </w:rPr>
  </w:style>
  <w:style w:type="character" w:styleId="Style15">
    <w:name w:val="Основной текст с отступом Знак"/>
    <w:qFormat/>
    <w:rPr>
      <w:rFonts w:cs="Calibri"/>
      <w:sz w:val="28"/>
    </w:rPr>
  </w:style>
  <w:style w:type="character" w:styleId="71">
    <w:name w:val="Заголовок 7 Знак"/>
    <w:qFormat/>
    <w:rPr>
      <w:rFonts w:ascii="Calibri" w:hAnsi="Calibri" w:eastAsia="Times New Roman" w:cs="Times New Roman"/>
      <w:sz w:val="24"/>
      <w:szCs w:val="24"/>
    </w:rPr>
  </w:style>
  <w:style w:type="character" w:styleId="11">
    <w:name w:val="Заголовок 1 Знак"/>
    <w:qFormat/>
    <w:rPr>
      <w:rFonts w:ascii="Arial" w:hAnsi="Arial" w:eastAsia="Lucida Sans Unicode" w:cs="Arial"/>
      <w:b/>
      <w:kern w:val="2"/>
      <w:sz w:val="28"/>
      <w:szCs w:val="24"/>
    </w:rPr>
  </w:style>
  <w:style w:type="character" w:styleId="Style16">
    <w:name w:val="Нижний колонтитул Знак"/>
    <w:qFormat/>
    <w:rPr>
      <w:sz w:val="24"/>
      <w:szCs w:val="24"/>
    </w:rPr>
  </w:style>
  <w:style w:type="character" w:styleId="Style17">
    <w:name w:val="Верхний колонтитул Знак"/>
    <w:qFormat/>
    <w:rPr>
      <w:sz w:val="24"/>
      <w:szCs w:val="24"/>
    </w:rPr>
  </w:style>
  <w:style w:type="character" w:styleId="Style18">
    <w:name w:val="Знак примечания"/>
    <w:qFormat/>
    <w:rPr>
      <w:sz w:val="16"/>
      <w:szCs w:val="16"/>
    </w:rPr>
  </w:style>
  <w:style w:type="character" w:styleId="21">
    <w:name w:val="Основной текст с отступом 2 Знак"/>
    <w:qFormat/>
    <w:rPr>
      <w:sz w:val="24"/>
      <w:szCs w:val="24"/>
    </w:rPr>
  </w:style>
  <w:style w:type="character" w:styleId="22">
    <w:name w:val="Заголовок 2 Знак"/>
    <w:qFormat/>
    <w:rPr>
      <w:sz w:val="26"/>
    </w:rPr>
  </w:style>
  <w:style w:type="character" w:styleId="31">
    <w:name w:val="Заголовок 3 Знак"/>
    <w:qFormat/>
    <w:rPr>
      <w:rFonts w:ascii="Bookman Old Style" w:hAnsi="Bookman Old Style" w:cs="Bookman Old Style"/>
      <w:b/>
      <w:sz w:val="48"/>
    </w:rPr>
  </w:style>
  <w:style w:type="character" w:styleId="FontStyle11">
    <w:name w:val="Font Style11"/>
    <w:qFormat/>
    <w:rPr>
      <w:rFonts w:ascii="Times New Roman" w:hAnsi="Times New Roman" w:cs="Times New Roman"/>
      <w:sz w:val="22"/>
      <w:szCs w:val="22"/>
    </w:rPr>
  </w:style>
  <w:style w:type="paragraph" w:styleId="Style19">
    <w:name w:val="Заголовок"/>
    <w:basedOn w:val="Normal"/>
    <w:next w:val="Style20"/>
    <w:qFormat/>
    <w:pPr>
      <w:keepNext w:val="true"/>
      <w:spacing w:before="240" w:after="120"/>
    </w:pPr>
    <w:rPr>
      <w:rFonts w:ascii="PT Astra Serif" w:hAnsi="PT Astra Serif" w:eastAsia="Tahoma" w:cs="Noto Sans Devanagari"/>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ascii="PT Astra Serif" w:hAnsi="PT Astra Serif" w:cs="Noto Sans Devanagari"/>
    </w:rPr>
  </w:style>
  <w:style w:type="paragraph" w:styleId="Style22">
    <w:name w:val="Caption"/>
    <w:basedOn w:val="Normal"/>
    <w:qFormat/>
    <w:pPr>
      <w:suppressLineNumbers/>
      <w:spacing w:before="120" w:after="120"/>
    </w:pPr>
    <w:rPr>
      <w:rFonts w:ascii="PT Astra Serif" w:hAnsi="PT Astra Serif" w:cs="Noto Sans Devanagari"/>
      <w:i/>
      <w:iCs/>
      <w:sz w:val="24"/>
      <w:szCs w:val="24"/>
    </w:rPr>
  </w:style>
  <w:style w:type="paragraph" w:styleId="Style23">
    <w:name w:val="Указатель"/>
    <w:basedOn w:val="Normal"/>
    <w:qFormat/>
    <w:pPr>
      <w:suppressLineNumbers/>
    </w:pPr>
    <w:rPr>
      <w:rFonts w:ascii="PT Astra Serif" w:hAnsi="PT Astra Serif" w:cs="Noto Sans Devanagari"/>
    </w:rPr>
  </w:style>
  <w:style w:type="paragraph" w:styleId="Style24">
    <w:name w:val="Абзац списка"/>
    <w:basedOn w:val="Normal"/>
    <w:qFormat/>
    <w:pPr>
      <w:spacing w:before="0" w:after="0"/>
      <w:ind w:left="720" w:right="0" w:firstLine="709"/>
      <w:contextualSpacing/>
    </w:pPr>
    <w:rPr>
      <w:rFonts w:ascii="Calibri" w:hAnsi="Calibri" w:cs="Calibri"/>
      <w:sz w:val="22"/>
      <w:szCs w:val="22"/>
    </w:rPr>
  </w:style>
  <w:style w:type="paragraph" w:styleId="HTML">
    <w:name w:val="Стандартный HTML"/>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S1">
    <w:name w:val="s_1"/>
    <w:basedOn w:val="Normal"/>
    <w:qFormat/>
    <w:pPr>
      <w:spacing w:before="280" w:after="280"/>
    </w:pPr>
    <w:rPr/>
  </w:style>
  <w:style w:type="paragraph" w:styleId="Style25">
    <w:name w:val="Схема документа"/>
    <w:basedOn w:val="Normal"/>
    <w:qFormat/>
    <w:pPr/>
    <w:rPr>
      <w:rFonts w:ascii="Tahoma" w:hAnsi="Tahoma" w:cs="Tahoma"/>
      <w:sz w:val="16"/>
      <w:szCs w:val="16"/>
      <w:lang w:val="ru-RU"/>
    </w:rPr>
  </w:style>
  <w:style w:type="paragraph" w:styleId="Style26">
    <w:name w:val="Текст выноски"/>
    <w:basedOn w:val="Normal"/>
    <w:qFormat/>
    <w:pPr/>
    <w:rPr>
      <w:rFonts w:ascii="Tahoma" w:hAnsi="Tahoma" w:cs="Tahoma"/>
      <w:sz w:val="16"/>
      <w:szCs w:val="16"/>
      <w:lang w:val="ru-RU"/>
    </w:rPr>
  </w:style>
  <w:style w:type="paragraph" w:styleId="Style27">
    <w:name w:val="Обычный (веб)"/>
    <w:basedOn w:val="Normal"/>
    <w:qFormat/>
    <w:pPr>
      <w:spacing w:before="280" w:after="280"/>
    </w:pPr>
    <w:rPr/>
  </w:style>
  <w:style w:type="paragraph" w:styleId="Style28">
    <w:name w:val="Колонтитул"/>
    <w:basedOn w:val="Normal"/>
    <w:qFormat/>
    <w:pPr>
      <w:suppressLineNumbers/>
      <w:tabs>
        <w:tab w:val="clear" w:pos="708"/>
        <w:tab w:val="center" w:pos="4819" w:leader="none"/>
        <w:tab w:val="right" w:pos="9638" w:leader="none"/>
      </w:tabs>
    </w:pPr>
    <w:rPr/>
  </w:style>
  <w:style w:type="paragraph" w:styleId="Style29">
    <w:name w:val="Header"/>
    <w:basedOn w:val="Normal"/>
    <w:pPr>
      <w:tabs>
        <w:tab w:val="clear" w:pos="708"/>
        <w:tab w:val="center" w:pos="4677" w:leader="none"/>
        <w:tab w:val="right" w:pos="9355" w:leader="none"/>
      </w:tabs>
    </w:pPr>
    <w:rPr>
      <w:lang w:val="ru-RU"/>
    </w:rPr>
  </w:style>
  <w:style w:type="paragraph" w:styleId="ConsPlusNormal">
    <w:name w:val="ConsPlusNormal"/>
    <w:qFormat/>
    <w:pPr>
      <w:widowControl w:val="false"/>
      <w:suppressAutoHyphens w:val="true"/>
      <w:kinsoku w:val="true"/>
      <w:overflowPunct w:val="true"/>
      <w:autoSpaceDE w:val="false"/>
      <w:bidi w:val="0"/>
      <w:ind w:left="0" w:right="0" w:firstLine="720"/>
      <w:jc w:val="both"/>
    </w:pPr>
    <w:rPr>
      <w:rFonts w:ascii="Arial" w:hAnsi="Arial" w:eastAsia="Times New Roman" w:cs="Arial"/>
      <w:color w:val="auto"/>
      <w:sz w:val="20"/>
      <w:szCs w:val="20"/>
      <w:lang w:val="ru-RU" w:eastAsia="zh-CN" w:bidi="ar-SA"/>
    </w:rPr>
  </w:style>
  <w:style w:type="paragraph" w:styleId="Textosn">
    <w:name w:val="text_osn"/>
    <w:basedOn w:val="Normal"/>
    <w:qFormat/>
    <w:pPr>
      <w:spacing w:before="280" w:after="280"/>
    </w:pPr>
    <w:rPr/>
  </w:style>
  <w:style w:type="paragraph" w:styleId="ListParagraph">
    <w:name w:val="List Paragraph"/>
    <w:basedOn w:val="Normal"/>
    <w:qFormat/>
    <w:pPr>
      <w:spacing w:lineRule="auto" w:line="276" w:before="0" w:after="200"/>
      <w:ind w:left="720" w:right="0" w:firstLine="709"/>
      <w:contextualSpacing/>
    </w:pPr>
    <w:rPr>
      <w:rFonts w:ascii="Calibri" w:hAnsi="Calibri" w:cs="Calibri"/>
      <w:sz w:val="22"/>
      <w:szCs w:val="22"/>
    </w:rPr>
  </w:style>
  <w:style w:type="paragraph" w:styleId="ParagraphStyle">
    <w:name w:val="Paragraph Style"/>
    <w:qFormat/>
    <w:pPr>
      <w:widowControl w:val="false"/>
      <w:suppressAutoHyphens w:val="true"/>
      <w:kinsoku w:val="true"/>
      <w:overflowPunct w:val="true"/>
      <w:autoSpaceDE w:val="false"/>
      <w:bidi w:val="0"/>
      <w:ind w:left="0" w:right="0" w:firstLine="709"/>
      <w:jc w:val="both"/>
    </w:pPr>
    <w:rPr>
      <w:rFonts w:ascii="Arial" w:hAnsi="Arial" w:eastAsia="Times New Roman" w:cs="Arial"/>
      <w:color w:val="auto"/>
      <w:sz w:val="20"/>
      <w:szCs w:val="24"/>
      <w:lang w:val="ru-RU" w:eastAsia="zh-CN" w:bidi="ar-SA"/>
    </w:rPr>
  </w:style>
  <w:style w:type="paragraph" w:styleId="Style30">
    <w:name w:val="Body Text Indent"/>
    <w:basedOn w:val="Normal"/>
    <w:pPr>
      <w:suppressAutoHyphens w:val="true"/>
      <w:ind w:left="0" w:right="0" w:firstLine="993"/>
    </w:pPr>
    <w:rPr>
      <w:sz w:val="28"/>
      <w:szCs w:val="20"/>
      <w:lang w:val="ru-RU"/>
    </w:rPr>
  </w:style>
  <w:style w:type="paragraph" w:styleId="WW-">
    <w:name w:val="WW-Базовый"/>
    <w:qFormat/>
    <w:pPr>
      <w:widowControl/>
      <w:suppressAutoHyphens w:val="true"/>
      <w:kinsoku w:val="true"/>
      <w:overflowPunct w:val="true"/>
      <w:autoSpaceDE w:val="true"/>
      <w:bidi w:val="0"/>
      <w:spacing w:lineRule="auto" w:line="276" w:before="0" w:after="200"/>
      <w:ind w:left="0" w:right="0" w:firstLine="709"/>
      <w:jc w:val="both"/>
    </w:pPr>
    <w:rPr>
      <w:rFonts w:ascii="Times New Roman" w:hAnsi="Times New Roman" w:eastAsia="Times New Roman" w:cs="Times New Roman"/>
      <w:color w:val="auto"/>
      <w:sz w:val="24"/>
      <w:szCs w:val="24"/>
      <w:lang w:val="ru-RU" w:eastAsia="zh-CN" w:bidi="ar-SA"/>
    </w:rPr>
  </w:style>
  <w:style w:type="paragraph" w:styleId="ConsPlusTitle">
    <w:name w:val="ConsPlusTitle"/>
    <w:qFormat/>
    <w:pPr>
      <w:widowControl w:val="false"/>
      <w:suppressAutoHyphens w:val="true"/>
      <w:kinsoku w:val="true"/>
      <w:overflowPunct w:val="true"/>
      <w:autoSpaceDE w:val="false"/>
      <w:bidi w:val="0"/>
      <w:ind w:left="0" w:right="0" w:firstLine="709"/>
      <w:jc w:val="both"/>
    </w:pPr>
    <w:rPr>
      <w:rFonts w:ascii="Calibri" w:hAnsi="Calibri" w:eastAsia="Times New Roman" w:cs="Calibri"/>
      <w:b/>
      <w:color w:val="auto"/>
      <w:sz w:val="22"/>
      <w:szCs w:val="22"/>
      <w:lang w:val="ru-RU" w:eastAsia="zh-CN" w:bidi="ar-SA"/>
    </w:rPr>
  </w:style>
  <w:style w:type="paragraph" w:styleId="Style31">
    <w:name w:val="Footer"/>
    <w:basedOn w:val="Normal"/>
    <w:pPr>
      <w:tabs>
        <w:tab w:val="clear" w:pos="708"/>
        <w:tab w:val="center" w:pos="4677" w:leader="none"/>
        <w:tab w:val="right" w:pos="9355" w:leader="none"/>
      </w:tabs>
    </w:pPr>
    <w:rPr>
      <w:lang w:val="ru-RU"/>
    </w:rPr>
  </w:style>
  <w:style w:type="paragraph" w:styleId="Style32">
    <w:name w:val="Без интервала"/>
    <w:qFormat/>
    <w:pPr>
      <w:widowControl/>
      <w:suppressAutoHyphens w:val="true"/>
      <w:kinsoku w:val="true"/>
      <w:overflowPunct w:val="true"/>
      <w:autoSpaceDE w:val="true"/>
      <w:bidi w:val="0"/>
      <w:ind w:left="151" w:right="0" w:firstLine="698"/>
      <w:jc w:val="both"/>
    </w:pPr>
    <w:rPr>
      <w:rFonts w:ascii="Times New Roman" w:hAnsi="Times New Roman" w:eastAsia="Times New Roman" w:cs="Times New Roman"/>
      <w:color w:val="000000"/>
      <w:sz w:val="28"/>
      <w:szCs w:val="22"/>
      <w:lang w:val="ru-RU" w:eastAsia="zh-CN" w:bidi="ar-SA"/>
    </w:rPr>
  </w:style>
  <w:style w:type="paragraph" w:styleId="23">
    <w:name w:val="Основной текст с отступом 2"/>
    <w:basedOn w:val="Normal"/>
    <w:qFormat/>
    <w:pPr>
      <w:spacing w:lineRule="auto" w:line="480" w:before="0" w:after="120"/>
      <w:ind w:left="283" w:right="0" w:firstLine="709"/>
    </w:pPr>
    <w:rPr>
      <w:lang w:val="ru-RU"/>
    </w:rPr>
  </w:style>
  <w:style w:type="paragraph" w:styleId="Style110">
    <w:name w:val="Style1"/>
    <w:basedOn w:val="Normal"/>
    <w:qFormat/>
    <w:pPr>
      <w:widowControl w:val="false"/>
      <w:autoSpaceDE w:val="false"/>
      <w:spacing w:lineRule="exact" w:line="276"/>
      <w:ind w:left="0" w:right="0" w:hanging="0"/>
      <w:jc w:val="center"/>
    </w:pPr>
    <w:rPr/>
  </w:style>
  <w:style w:type="paragraph" w:styleId="Style33">
    <w:name w:val="Знак"/>
    <w:basedOn w:val="Normal"/>
    <w:qFormat/>
    <w:pPr>
      <w:spacing w:before="280" w:after="280"/>
      <w:ind w:left="0" w:right="0" w:hanging="0"/>
      <w:jc w:val="left"/>
    </w:pPr>
    <w:rPr>
      <w:rFonts w:ascii="Tahoma" w:hAnsi="Tahoma" w:cs="Tahoma"/>
      <w:sz w:val="20"/>
      <w:szCs w:val="20"/>
      <w:lang w:val="en-US"/>
    </w:rPr>
  </w:style>
  <w:style w:type="paragraph" w:styleId="ConsPlusCell">
    <w:name w:val="ConsPlusCell"/>
    <w:qFormat/>
    <w:pPr>
      <w:widowControl w:val="false"/>
      <w:suppressAutoHyphens w:val="true"/>
      <w:kinsoku w:val="true"/>
      <w:overflowPunct w:val="true"/>
      <w:autoSpaceDE w:val="false"/>
      <w:bidi w:val="0"/>
    </w:pPr>
    <w:rPr>
      <w:rFonts w:ascii="Arial" w:hAnsi="Arial" w:eastAsia="Times New Roman" w:cs="Arial"/>
      <w:color w:val="auto"/>
      <w:sz w:val="20"/>
      <w:szCs w:val="20"/>
      <w:lang w:val="ru-RU" w:eastAsia="zh-CN" w:bidi="ar-SA"/>
    </w:rPr>
  </w:style>
  <w:style w:type="paragraph" w:styleId="ConsPlusNonformat">
    <w:name w:val="ConsPlusNonformat"/>
    <w:qFormat/>
    <w:pPr>
      <w:widowControl w:val="false"/>
      <w:suppressAutoHyphens w:val="true"/>
      <w:kinsoku w:val="true"/>
      <w:overflowPunct w:val="true"/>
      <w:autoSpaceDE w:val="false"/>
      <w:bidi w:val="0"/>
    </w:pPr>
    <w:rPr>
      <w:rFonts w:ascii="Courier New" w:hAnsi="Courier New" w:eastAsia="Times New Roman" w:cs="Courier New"/>
      <w:color w:val="auto"/>
      <w:sz w:val="20"/>
      <w:szCs w:val="20"/>
      <w:lang w:val="ru-RU" w:eastAsia="zh-CN" w:bidi="ar-SA"/>
    </w:rPr>
  </w:style>
  <w:style w:type="paragraph" w:styleId="ConsPlusTitlePage">
    <w:name w:val="ConsPlusTitlePage"/>
    <w:qFormat/>
    <w:pPr>
      <w:widowControl w:val="false"/>
      <w:suppressAutoHyphens w:val="true"/>
      <w:kinsoku w:val="true"/>
      <w:overflowPunct w:val="true"/>
      <w:autoSpaceDE w:val="false"/>
      <w:bidi w:val="0"/>
    </w:pPr>
    <w:rPr>
      <w:rFonts w:ascii="Tahoma" w:hAnsi="Tahoma" w:eastAsia="Times New Roman" w:cs="Tahoma"/>
      <w:color w:val="auto"/>
      <w:sz w:val="20"/>
      <w:szCs w:val="22"/>
      <w:lang w:val="ru-RU" w:eastAsia="zh-CN" w:bidi="ar-SA"/>
    </w:rPr>
  </w:style>
  <w:style w:type="paragraph" w:styleId="Style34">
    <w:name w:val="Содержимое таблицы"/>
    <w:basedOn w:val="Normal"/>
    <w:qFormat/>
    <w:pPr>
      <w:widowControl w:val="false"/>
      <w:suppressLineNumbers/>
    </w:pPr>
    <w:rPr/>
  </w:style>
  <w:style w:type="paragraph" w:styleId="Style35">
    <w:name w:val="Заголовок таблицы"/>
    <w:basedOn w:val="Style34"/>
    <w:qFormat/>
    <w:pPr>
      <w:suppressLineNumbers/>
      <w:jc w:val="center"/>
    </w:pPr>
    <w:rPr>
      <w:b/>
      <w:bCs/>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krasnyluch.su/"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105</TotalTime>
  <Application>LibreOffice/7.5.2.1$Linux_X86_64 LibreOffice_project/50$Build-1</Application>
  <AppVersion>15.0000</AppVersion>
  <Pages>9</Pages>
  <Words>1884</Words>
  <Characters>14441</Characters>
  <CharactersWithSpaces>16699</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2024-12-19T15:08:00Z</dcterms:created>
  <dc:creator>User</dc:creator>
  <dc:description/>
  <dc:language>ru-RU</dc:language>
  <cp:lastModifiedBy/>
  <cp:lastPrinted>2025-01-29T17:51:27Z</cp:lastPrinted>
  <dcterms:modified xsi:type="dcterms:W3CDTF">2025-01-29T17:51:58Z</dcterms:modified>
  <cp:revision>15</cp:revision>
  <dc:subject/>
  <dc:title/>
</cp:coreProperties>
</file>