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D5" w:rsidRPr="00FA6FD5" w:rsidRDefault="00FA6FD5" w:rsidP="00FA6FD5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6FD5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Pr="00FA6FD5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</w:t>
      </w:r>
      <w:r w:rsidRPr="00FA6FD5">
        <w:rPr>
          <w:rFonts w:ascii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FA6FD5" w:rsidRPr="00FA6FD5" w:rsidRDefault="00FA6FD5" w:rsidP="00FA6FD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A6FD5" w:rsidRPr="00FA6FD5" w:rsidRDefault="00AE6C2B" w:rsidP="00FA6FD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 w:rsidR="00B67732">
        <w:rPr>
          <w:b/>
          <w:sz w:val="28"/>
          <w:szCs w:val="28"/>
          <w:lang w:val="en-US"/>
        </w:rPr>
        <w:t>I</w:t>
      </w:r>
      <w:r w:rsidR="00FA6FD5" w:rsidRPr="00FA6FD5">
        <w:rPr>
          <w:b/>
          <w:sz w:val="28"/>
          <w:szCs w:val="28"/>
        </w:rPr>
        <w:t xml:space="preserve"> заседание </w:t>
      </w:r>
      <w:r w:rsidR="00FA6FD5" w:rsidRPr="00FA6FD5">
        <w:rPr>
          <w:b/>
          <w:sz w:val="28"/>
          <w:szCs w:val="28"/>
          <w:lang w:val="en-US"/>
        </w:rPr>
        <w:t>I</w:t>
      </w:r>
      <w:r w:rsidR="00FA6FD5" w:rsidRPr="00FA6FD5">
        <w:rPr>
          <w:b/>
          <w:sz w:val="28"/>
          <w:szCs w:val="28"/>
        </w:rPr>
        <w:t xml:space="preserve"> созыва</w:t>
      </w:r>
    </w:p>
    <w:p w:rsidR="00FA6FD5" w:rsidRDefault="00FA6FD5" w:rsidP="00FA6FD5">
      <w:pPr>
        <w:pStyle w:val="1"/>
        <w:tabs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6FD5">
        <w:rPr>
          <w:rFonts w:ascii="Times New Roman" w:hAnsi="Times New Roman" w:cs="Times New Roman"/>
          <w:sz w:val="28"/>
          <w:szCs w:val="28"/>
        </w:rPr>
        <w:t>РЕШЕНИЕ</w:t>
      </w:r>
    </w:p>
    <w:p w:rsidR="00FA6FD5" w:rsidRPr="00250260" w:rsidRDefault="00FA6FD5" w:rsidP="00FA6FD5">
      <w:pPr>
        <w:rPr>
          <w:color w:val="000000" w:themeColor="text1"/>
        </w:rPr>
      </w:pPr>
    </w:p>
    <w:p w:rsidR="005B185C" w:rsidRPr="00F87617" w:rsidRDefault="00AE6C2B" w:rsidP="00F87617">
      <w:pPr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D23C64">
        <w:rPr>
          <w:color w:val="000000" w:themeColor="text1"/>
          <w:sz w:val="28"/>
          <w:szCs w:val="28"/>
        </w:rPr>
        <w:t>02</w:t>
      </w:r>
      <w:r>
        <w:rPr>
          <w:color w:val="000000" w:themeColor="text1"/>
          <w:sz w:val="28"/>
          <w:szCs w:val="28"/>
        </w:rPr>
        <w:t xml:space="preserve">» </w:t>
      </w:r>
      <w:r w:rsidR="00D23C64">
        <w:rPr>
          <w:color w:val="000000" w:themeColor="text1"/>
          <w:sz w:val="28"/>
          <w:szCs w:val="28"/>
        </w:rPr>
        <w:t>апреля</w:t>
      </w:r>
      <w:r>
        <w:rPr>
          <w:color w:val="000000" w:themeColor="text1"/>
          <w:sz w:val="28"/>
          <w:szCs w:val="28"/>
        </w:rPr>
        <w:t xml:space="preserve"> 202</w:t>
      </w:r>
      <w:r w:rsidRPr="00AE6C2B">
        <w:rPr>
          <w:color w:val="000000" w:themeColor="text1"/>
          <w:sz w:val="28"/>
          <w:szCs w:val="28"/>
        </w:rPr>
        <w:t>4</w:t>
      </w:r>
      <w:r w:rsidR="00FA6FD5" w:rsidRPr="00250260">
        <w:rPr>
          <w:color w:val="000000" w:themeColor="text1"/>
          <w:sz w:val="28"/>
          <w:szCs w:val="28"/>
        </w:rPr>
        <w:t xml:space="preserve"> г</w:t>
      </w:r>
      <w:r w:rsidR="00FA6FD5" w:rsidRPr="00250260">
        <w:rPr>
          <w:i/>
          <w:color w:val="000000" w:themeColor="text1"/>
          <w:sz w:val="28"/>
          <w:szCs w:val="28"/>
        </w:rPr>
        <w:t xml:space="preserve">.          </w:t>
      </w:r>
      <w:r w:rsidR="00FA6FD5" w:rsidRPr="00250260">
        <w:rPr>
          <w:color w:val="000000" w:themeColor="text1"/>
          <w:sz w:val="28"/>
          <w:szCs w:val="28"/>
        </w:rPr>
        <w:t xml:space="preserve">     </w:t>
      </w:r>
      <w:r w:rsidR="00D23C64">
        <w:rPr>
          <w:color w:val="000000" w:themeColor="text1"/>
          <w:sz w:val="28"/>
          <w:szCs w:val="28"/>
        </w:rPr>
        <w:t xml:space="preserve">    </w:t>
      </w:r>
      <w:r w:rsidR="00FA6FD5" w:rsidRPr="00250260">
        <w:rPr>
          <w:color w:val="000000" w:themeColor="text1"/>
          <w:sz w:val="28"/>
          <w:szCs w:val="28"/>
        </w:rPr>
        <w:t xml:space="preserve">     г. Красный Луч                                             № </w:t>
      </w:r>
      <w:r w:rsidR="00D23C64">
        <w:rPr>
          <w:color w:val="000000" w:themeColor="text1"/>
          <w:sz w:val="28"/>
          <w:szCs w:val="28"/>
        </w:rPr>
        <w:t>6</w:t>
      </w:r>
    </w:p>
    <w:p w:rsidR="005B185C" w:rsidRDefault="005B185C" w:rsidP="00035333">
      <w:pPr>
        <w:shd w:val="clear" w:color="auto" w:fill="FFFFFF"/>
        <w:spacing w:after="0"/>
        <w:jc w:val="center"/>
        <w:rPr>
          <w:b/>
          <w:bCs/>
          <w:sz w:val="28"/>
          <w:szCs w:val="28"/>
        </w:rPr>
      </w:pPr>
    </w:p>
    <w:p w:rsidR="005B185C" w:rsidRPr="007D4AA2" w:rsidRDefault="005B185C" w:rsidP="00B5675C">
      <w:pPr>
        <w:shd w:val="clear" w:color="auto" w:fill="FFFFFF"/>
        <w:spacing w:after="0"/>
        <w:jc w:val="center"/>
        <w:rPr>
          <w:b/>
          <w:kern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B5675C">
        <w:rPr>
          <w:b/>
          <w:bCs/>
          <w:sz w:val="28"/>
          <w:szCs w:val="28"/>
        </w:rPr>
        <w:t>отчете начальника</w:t>
      </w:r>
      <w:r w:rsidR="00A5521D">
        <w:rPr>
          <w:b/>
          <w:bCs/>
          <w:sz w:val="28"/>
          <w:szCs w:val="28"/>
        </w:rPr>
        <w:t xml:space="preserve"> Отдела МВД Российской Федерации «</w:t>
      </w:r>
      <w:proofErr w:type="spellStart"/>
      <w:r w:rsidR="00A5521D">
        <w:rPr>
          <w:b/>
          <w:bCs/>
          <w:sz w:val="28"/>
          <w:szCs w:val="28"/>
        </w:rPr>
        <w:t>Краснолучский</w:t>
      </w:r>
      <w:proofErr w:type="spellEnd"/>
      <w:r w:rsidR="00A5521D">
        <w:rPr>
          <w:b/>
          <w:bCs/>
          <w:sz w:val="28"/>
          <w:szCs w:val="28"/>
        </w:rPr>
        <w:t>»</w:t>
      </w:r>
      <w:r w:rsidR="00B5675C">
        <w:rPr>
          <w:b/>
          <w:bCs/>
          <w:sz w:val="28"/>
          <w:szCs w:val="28"/>
        </w:rPr>
        <w:t xml:space="preserve"> об итогах оперативно – служебной деятельности за 2023 год</w:t>
      </w:r>
    </w:p>
    <w:p w:rsidR="00612BD1" w:rsidRPr="008935AB" w:rsidRDefault="00612BD1" w:rsidP="005B185C">
      <w:pPr>
        <w:overflowPunct w:val="0"/>
        <w:adjustRightInd w:val="0"/>
        <w:spacing w:after="0"/>
        <w:jc w:val="center"/>
        <w:textAlignment w:val="baseline"/>
        <w:rPr>
          <w:kern w:val="0"/>
          <w:sz w:val="28"/>
          <w:szCs w:val="28"/>
        </w:rPr>
      </w:pPr>
    </w:p>
    <w:p w:rsidR="00FA6FD5" w:rsidRPr="005E593F" w:rsidRDefault="00B5675C" w:rsidP="00F876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3 статьи 8 </w:t>
      </w:r>
      <w:r w:rsidR="001E7CDF">
        <w:rPr>
          <w:rFonts w:ascii="Times New Roman" w:hAnsi="Times New Roman" w:cs="Times New Roman"/>
          <w:b w:val="0"/>
          <w:sz w:val="28"/>
          <w:szCs w:val="28"/>
        </w:rPr>
        <w:t>Федерального закона от 07.02.2011 № 3-ФЗ «О полиции»</w:t>
      </w:r>
      <w:r w:rsidR="00187D7B">
        <w:rPr>
          <w:rFonts w:ascii="Times New Roman" w:hAnsi="Times New Roman" w:cs="Times New Roman"/>
          <w:b w:val="0"/>
          <w:sz w:val="28"/>
          <w:szCs w:val="28"/>
        </w:rPr>
        <w:t>,</w:t>
      </w:r>
      <w:r w:rsidR="001E7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521D">
        <w:rPr>
          <w:rFonts w:ascii="Times New Roman" w:hAnsi="Times New Roman" w:cs="Times New Roman"/>
          <w:b w:val="0"/>
          <w:sz w:val="28"/>
          <w:szCs w:val="28"/>
        </w:rPr>
        <w:t>зас</w:t>
      </w:r>
      <w:r w:rsidR="00BE097D">
        <w:rPr>
          <w:rFonts w:ascii="Times New Roman" w:hAnsi="Times New Roman" w:cs="Times New Roman"/>
          <w:b w:val="0"/>
          <w:sz w:val="28"/>
          <w:szCs w:val="28"/>
        </w:rPr>
        <w:t xml:space="preserve">лушав </w:t>
      </w:r>
      <w:r w:rsidR="00A5521D">
        <w:rPr>
          <w:rFonts w:ascii="Times New Roman" w:hAnsi="Times New Roman" w:cs="Times New Roman"/>
          <w:b w:val="0"/>
          <w:sz w:val="28"/>
          <w:szCs w:val="28"/>
        </w:rPr>
        <w:t>отчет подполковника полиции Бородина С.Н. об итогах оперативно – служебной деятельности Отдела МВД Российской Федерации «</w:t>
      </w:r>
      <w:proofErr w:type="spellStart"/>
      <w:r w:rsidR="00A5521D">
        <w:rPr>
          <w:rFonts w:ascii="Times New Roman" w:hAnsi="Times New Roman" w:cs="Times New Roman"/>
          <w:b w:val="0"/>
          <w:sz w:val="28"/>
          <w:szCs w:val="28"/>
        </w:rPr>
        <w:t>Краснолучский</w:t>
      </w:r>
      <w:proofErr w:type="spellEnd"/>
      <w:r w:rsidR="00A5521D">
        <w:rPr>
          <w:rFonts w:ascii="Times New Roman" w:hAnsi="Times New Roman" w:cs="Times New Roman"/>
          <w:b w:val="0"/>
          <w:sz w:val="28"/>
          <w:szCs w:val="28"/>
        </w:rPr>
        <w:t xml:space="preserve">» за 2023 год, руководствуясь Уставом муниципального образования городской округ город Красный Луч Луганской Народной Республики, </w:t>
      </w:r>
      <w:r w:rsidR="00703C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2BD1" w:rsidRPr="005E593F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FA6FD5" w:rsidRPr="005E593F">
        <w:rPr>
          <w:rFonts w:ascii="Times New Roman" w:hAnsi="Times New Roman" w:cs="Times New Roman"/>
          <w:b w:val="0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</w:p>
    <w:p w:rsidR="00FA6FD5" w:rsidRPr="005E593F" w:rsidRDefault="00FA6FD5" w:rsidP="005E593F">
      <w:pPr>
        <w:spacing w:after="0"/>
        <w:ind w:firstLine="709"/>
        <w:jc w:val="both"/>
        <w:rPr>
          <w:b/>
          <w:sz w:val="28"/>
          <w:szCs w:val="28"/>
        </w:rPr>
      </w:pPr>
    </w:p>
    <w:p w:rsidR="00612BD1" w:rsidRDefault="00067B1B" w:rsidP="00652165">
      <w:pPr>
        <w:spacing w:after="0"/>
        <w:ind w:firstLine="709"/>
        <w:jc w:val="center"/>
        <w:rPr>
          <w:b/>
          <w:sz w:val="28"/>
          <w:szCs w:val="28"/>
        </w:rPr>
      </w:pPr>
      <w:r w:rsidRPr="00FA6FD5">
        <w:rPr>
          <w:b/>
          <w:sz w:val="28"/>
          <w:szCs w:val="28"/>
        </w:rPr>
        <w:t>РЕШИЛ:</w:t>
      </w:r>
    </w:p>
    <w:p w:rsidR="00FA6FD5" w:rsidRPr="00FA6FD5" w:rsidRDefault="00FA6FD5" w:rsidP="00FA6FD5">
      <w:pPr>
        <w:spacing w:after="0"/>
        <w:ind w:firstLine="709"/>
        <w:jc w:val="center"/>
        <w:rPr>
          <w:b/>
          <w:sz w:val="28"/>
          <w:szCs w:val="28"/>
        </w:rPr>
      </w:pPr>
    </w:p>
    <w:p w:rsidR="00035333" w:rsidRPr="00E54ADF" w:rsidRDefault="00927DF1" w:rsidP="00FA6FD5">
      <w:pPr>
        <w:spacing w:after="0"/>
        <w:ind w:firstLine="709"/>
        <w:jc w:val="both"/>
        <w:rPr>
          <w:sz w:val="28"/>
          <w:szCs w:val="28"/>
        </w:rPr>
      </w:pPr>
      <w:r w:rsidRPr="005B185C">
        <w:rPr>
          <w:sz w:val="28"/>
          <w:szCs w:val="28"/>
        </w:rPr>
        <w:t>1.</w:t>
      </w:r>
      <w:r w:rsidR="00BE097D">
        <w:rPr>
          <w:sz w:val="28"/>
          <w:szCs w:val="28"/>
        </w:rPr>
        <w:t xml:space="preserve">Принять к сведению отчет начальника </w:t>
      </w:r>
      <w:r w:rsidR="00BE097D" w:rsidRPr="00BE097D">
        <w:rPr>
          <w:sz w:val="28"/>
          <w:szCs w:val="28"/>
        </w:rPr>
        <w:t>Отдела МВД Российской Федерации «</w:t>
      </w:r>
      <w:proofErr w:type="spellStart"/>
      <w:r w:rsidR="00BE097D" w:rsidRPr="00BE097D">
        <w:rPr>
          <w:sz w:val="28"/>
          <w:szCs w:val="28"/>
        </w:rPr>
        <w:t>Краснолучский</w:t>
      </w:r>
      <w:proofErr w:type="spellEnd"/>
      <w:r w:rsidR="00BE097D" w:rsidRPr="00BE097D">
        <w:rPr>
          <w:sz w:val="28"/>
          <w:szCs w:val="28"/>
        </w:rPr>
        <w:t>»</w:t>
      </w:r>
      <w:r w:rsidR="00BE097D">
        <w:rPr>
          <w:sz w:val="28"/>
          <w:szCs w:val="28"/>
        </w:rPr>
        <w:t xml:space="preserve"> подполковника полиции Бородина Сергея Николаевича о результатах работы в 2023 году.</w:t>
      </w:r>
      <w:r w:rsidRPr="005B185C">
        <w:rPr>
          <w:sz w:val="28"/>
          <w:szCs w:val="28"/>
        </w:rPr>
        <w:t xml:space="preserve"> </w:t>
      </w:r>
    </w:p>
    <w:p w:rsidR="00BE097D" w:rsidRDefault="00AD1808" w:rsidP="0003533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2BD1" w:rsidRPr="00C36606">
        <w:rPr>
          <w:sz w:val="28"/>
          <w:szCs w:val="28"/>
        </w:rPr>
        <w:t xml:space="preserve">. Настоящее решение вступает в силу со дня </w:t>
      </w:r>
      <w:r w:rsidR="00BE097D">
        <w:rPr>
          <w:sz w:val="28"/>
          <w:szCs w:val="28"/>
        </w:rPr>
        <w:t>его принятия.</w:t>
      </w:r>
      <w:r w:rsidR="00737294">
        <w:rPr>
          <w:sz w:val="28"/>
          <w:szCs w:val="28"/>
        </w:rPr>
        <w:t xml:space="preserve"> </w:t>
      </w:r>
    </w:p>
    <w:p w:rsidR="00BE097D" w:rsidRPr="00C36606" w:rsidRDefault="00BE097D" w:rsidP="00F8761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06A2">
        <w:rPr>
          <w:sz w:val="28"/>
          <w:szCs w:val="28"/>
        </w:rPr>
        <w:t xml:space="preserve"> </w:t>
      </w:r>
      <w:r w:rsidR="00BF71B6">
        <w:rPr>
          <w:sz w:val="28"/>
          <w:szCs w:val="28"/>
        </w:rPr>
        <w:t>Решение подлежит опубликованию</w:t>
      </w:r>
      <w:r w:rsidR="00BF71B6" w:rsidRPr="00B434CB">
        <w:rPr>
          <w:sz w:val="28"/>
          <w:szCs w:val="28"/>
        </w:rPr>
        <w:t xml:space="preserve">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информационно-телекоммуникационной сети «Интернет» (</w:t>
      </w:r>
      <w:r w:rsidR="00BF71B6" w:rsidRPr="00B434CB">
        <w:rPr>
          <w:sz w:val="28"/>
          <w:szCs w:val="28"/>
          <w:lang w:val="en-US"/>
        </w:rPr>
        <w:t>https</w:t>
      </w:r>
      <w:r w:rsidR="00BF71B6" w:rsidRPr="00B434CB">
        <w:rPr>
          <w:sz w:val="28"/>
          <w:szCs w:val="28"/>
        </w:rPr>
        <w:t>://</w:t>
      </w:r>
      <w:proofErr w:type="spellStart"/>
      <w:r w:rsidR="00BF71B6" w:rsidRPr="00B434CB">
        <w:rPr>
          <w:sz w:val="28"/>
          <w:szCs w:val="28"/>
          <w:lang w:val="en-US"/>
        </w:rPr>
        <w:t>krasnyluch</w:t>
      </w:r>
      <w:proofErr w:type="spellEnd"/>
      <w:r w:rsidR="00BF71B6" w:rsidRPr="00B434CB">
        <w:rPr>
          <w:sz w:val="28"/>
          <w:szCs w:val="28"/>
        </w:rPr>
        <w:t>.</w:t>
      </w:r>
      <w:proofErr w:type="spellStart"/>
      <w:r w:rsidR="00BF71B6" w:rsidRPr="00B434CB">
        <w:rPr>
          <w:sz w:val="28"/>
          <w:szCs w:val="28"/>
          <w:lang w:val="en-US"/>
        </w:rPr>
        <w:t>su</w:t>
      </w:r>
      <w:proofErr w:type="spellEnd"/>
      <w:r w:rsidR="00BF71B6" w:rsidRPr="00B434CB">
        <w:rPr>
          <w:sz w:val="28"/>
          <w:szCs w:val="28"/>
        </w:rPr>
        <w:t>).</w:t>
      </w:r>
    </w:p>
    <w:tbl>
      <w:tblPr>
        <w:tblW w:w="17079" w:type="dxa"/>
        <w:tblInd w:w="108" w:type="dxa"/>
        <w:tblLook w:val="00A0"/>
      </w:tblPr>
      <w:tblGrid>
        <w:gridCol w:w="9639"/>
        <w:gridCol w:w="4320"/>
        <w:gridCol w:w="3120"/>
      </w:tblGrid>
      <w:tr w:rsidR="00612BD1" w:rsidRPr="00C36606" w:rsidTr="00C36606">
        <w:tc>
          <w:tcPr>
            <w:tcW w:w="9639" w:type="dxa"/>
          </w:tcPr>
          <w:p w:rsidR="00612BD1" w:rsidRDefault="00612BD1" w:rsidP="00652165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652165" w:rsidRDefault="00652165" w:rsidP="00652165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C36606" w:rsidRPr="004A7D7C" w:rsidRDefault="00C36606" w:rsidP="00652165">
            <w:pPr>
              <w:spacing w:after="0"/>
              <w:ind w:right="-143"/>
              <w:rPr>
                <w:sz w:val="28"/>
                <w:szCs w:val="28"/>
              </w:rPr>
            </w:pPr>
            <w:r w:rsidRPr="004A7D7C">
              <w:rPr>
                <w:sz w:val="28"/>
                <w:szCs w:val="28"/>
              </w:rPr>
              <w:t>Глава городского округа</w:t>
            </w:r>
          </w:p>
          <w:p w:rsidR="00C36606" w:rsidRPr="004A7D7C" w:rsidRDefault="00C36606" w:rsidP="00652165">
            <w:pPr>
              <w:spacing w:after="0"/>
              <w:ind w:right="-143"/>
              <w:rPr>
                <w:sz w:val="28"/>
                <w:szCs w:val="28"/>
              </w:rPr>
            </w:pPr>
            <w:r w:rsidRPr="004A7D7C">
              <w:rPr>
                <w:sz w:val="28"/>
                <w:szCs w:val="28"/>
              </w:rPr>
              <w:t>муниципальное образование</w:t>
            </w:r>
          </w:p>
          <w:p w:rsidR="00C36606" w:rsidRPr="004A7D7C" w:rsidRDefault="00C36606" w:rsidP="00652165">
            <w:pPr>
              <w:spacing w:after="0"/>
              <w:ind w:right="-143"/>
              <w:rPr>
                <w:sz w:val="28"/>
                <w:szCs w:val="28"/>
              </w:rPr>
            </w:pPr>
            <w:r w:rsidRPr="004A7D7C">
              <w:rPr>
                <w:sz w:val="28"/>
                <w:szCs w:val="28"/>
              </w:rPr>
              <w:t>городской округ город Красный Луч</w:t>
            </w:r>
          </w:p>
          <w:p w:rsidR="00C36606" w:rsidRPr="004A7D7C" w:rsidRDefault="00C36606" w:rsidP="00652165">
            <w:pPr>
              <w:spacing w:after="0"/>
              <w:ind w:right="-143"/>
              <w:rPr>
                <w:sz w:val="28"/>
                <w:szCs w:val="28"/>
              </w:rPr>
            </w:pPr>
            <w:r w:rsidRPr="004A7D7C">
              <w:rPr>
                <w:sz w:val="28"/>
                <w:szCs w:val="28"/>
              </w:rPr>
              <w:t xml:space="preserve">Луганской </w:t>
            </w:r>
            <w:r>
              <w:rPr>
                <w:sz w:val="28"/>
                <w:szCs w:val="28"/>
              </w:rPr>
              <w:t>Народной Республики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4A7D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 w:rsidRPr="004A7D7C">
              <w:rPr>
                <w:sz w:val="28"/>
                <w:szCs w:val="28"/>
              </w:rPr>
              <w:t>С.В. Соловьев</w:t>
            </w:r>
          </w:p>
          <w:p w:rsidR="00652165" w:rsidRDefault="00652165" w:rsidP="00652165">
            <w:pPr>
              <w:pStyle w:val="a7"/>
              <w:spacing w:after="0" w:line="240" w:lineRule="auto"/>
              <w:ind w:firstLine="0"/>
              <w:rPr>
                <w:color w:val="000000"/>
                <w:sz w:val="28"/>
                <w:szCs w:val="28"/>
              </w:rPr>
            </w:pPr>
          </w:p>
          <w:p w:rsidR="00C36606" w:rsidRPr="004A7D7C" w:rsidRDefault="00C36606" w:rsidP="00652165">
            <w:pPr>
              <w:pStyle w:val="a7"/>
              <w:spacing w:after="0"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A7D7C"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 w:rsidRPr="004A7D7C">
              <w:rPr>
                <w:rFonts w:eastAsia="Calibri"/>
                <w:sz w:val="28"/>
                <w:szCs w:val="28"/>
                <w:lang w:eastAsia="en-US"/>
              </w:rPr>
              <w:t xml:space="preserve">городского округа </w:t>
            </w:r>
          </w:p>
          <w:p w:rsidR="00C36606" w:rsidRPr="004A7D7C" w:rsidRDefault="00C36606" w:rsidP="00652165">
            <w:pPr>
              <w:pStyle w:val="a7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4A7D7C">
              <w:rPr>
                <w:sz w:val="28"/>
                <w:szCs w:val="28"/>
              </w:rPr>
              <w:t xml:space="preserve">муниципальное образование </w:t>
            </w:r>
          </w:p>
          <w:p w:rsidR="00C36606" w:rsidRPr="004A7D7C" w:rsidRDefault="00C36606" w:rsidP="00652165">
            <w:pPr>
              <w:pStyle w:val="a7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4A7D7C">
              <w:rPr>
                <w:sz w:val="28"/>
                <w:szCs w:val="28"/>
              </w:rPr>
              <w:t>городской округ город Красный Луч</w:t>
            </w:r>
          </w:p>
          <w:p w:rsidR="00C36606" w:rsidRPr="0001501A" w:rsidRDefault="00C36606" w:rsidP="0001501A">
            <w:pPr>
              <w:pStyle w:val="a7"/>
              <w:spacing w:after="0"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A7D7C">
              <w:rPr>
                <w:sz w:val="28"/>
                <w:szCs w:val="28"/>
              </w:rPr>
              <w:t>Луганской Народной Республики</w:t>
            </w:r>
            <w:r w:rsidRPr="004A7D7C">
              <w:rPr>
                <w:color w:val="000000"/>
                <w:sz w:val="28"/>
                <w:szCs w:val="28"/>
              </w:rPr>
              <w:t xml:space="preserve">                                     Д.Г. Погодин-Новико</w:t>
            </w:r>
            <w:r w:rsidR="0001501A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4320" w:type="dxa"/>
          </w:tcPr>
          <w:p w:rsidR="00612BD1" w:rsidRPr="00C36606" w:rsidRDefault="00612BD1" w:rsidP="00652165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612BD1" w:rsidRPr="00C36606" w:rsidRDefault="00612BD1" w:rsidP="00652165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C36606" w:rsidRDefault="00C36606" w:rsidP="0001501A">
      <w:pPr>
        <w:spacing w:after="0" w:line="360" w:lineRule="auto"/>
        <w:rPr>
          <w:sz w:val="28"/>
          <w:szCs w:val="28"/>
        </w:rPr>
      </w:pPr>
    </w:p>
    <w:sectPr w:rsidR="00C36606" w:rsidSect="005B18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444F"/>
    <w:multiLevelType w:val="multilevel"/>
    <w:tmpl w:val="B99657B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4"/>
      <w:numFmt w:val="decimal"/>
      <w:lvlText w:val="%1.%2."/>
      <w:lvlJc w:val="left"/>
      <w:pPr>
        <w:tabs>
          <w:tab w:val="num" w:pos="919"/>
        </w:tabs>
        <w:ind w:left="919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97"/>
        </w:tabs>
        <w:ind w:left="14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36"/>
        </w:tabs>
        <w:ind w:left="1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35"/>
        </w:tabs>
        <w:ind w:left="2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34"/>
        </w:tabs>
        <w:ind w:left="26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73"/>
        </w:tabs>
        <w:ind w:left="27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72"/>
        </w:tabs>
        <w:ind w:left="3272" w:hanging="2160"/>
      </w:pPr>
      <w:rPr>
        <w:rFonts w:cs="Times New Roman" w:hint="default"/>
      </w:rPr>
    </w:lvl>
  </w:abstractNum>
  <w:abstractNum w:abstractNumId="1">
    <w:nsid w:val="1E1D7EBB"/>
    <w:multiLevelType w:val="hybridMultilevel"/>
    <w:tmpl w:val="7B12FA0E"/>
    <w:lvl w:ilvl="0" w:tplc="9BE2D5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21AD3"/>
    <w:multiLevelType w:val="multilevel"/>
    <w:tmpl w:val="BA6400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19"/>
        </w:tabs>
        <w:ind w:left="568" w:firstLine="567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31EF5FE1"/>
    <w:multiLevelType w:val="hybridMultilevel"/>
    <w:tmpl w:val="8DBA9F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B5AF8"/>
    <w:multiLevelType w:val="multilevel"/>
    <w:tmpl w:val="9EDA8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" w:firstLine="567"/>
      </w:pPr>
      <w:rPr>
        <w:rFonts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47100110"/>
    <w:multiLevelType w:val="hybridMultilevel"/>
    <w:tmpl w:val="04A0C69A"/>
    <w:lvl w:ilvl="0" w:tplc="6AEA14D8">
      <w:start w:val="6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28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2254"/>
    <w:rsid w:val="0000218C"/>
    <w:rsid w:val="00006FE2"/>
    <w:rsid w:val="000122DC"/>
    <w:rsid w:val="0001501A"/>
    <w:rsid w:val="00030F74"/>
    <w:rsid w:val="00035333"/>
    <w:rsid w:val="000414EE"/>
    <w:rsid w:val="000605A3"/>
    <w:rsid w:val="00067B1B"/>
    <w:rsid w:val="00067FE3"/>
    <w:rsid w:val="000C314F"/>
    <w:rsid w:val="000C43E5"/>
    <w:rsid w:val="000F059A"/>
    <w:rsid w:val="00113A0E"/>
    <w:rsid w:val="00122DE9"/>
    <w:rsid w:val="00130339"/>
    <w:rsid w:val="001337F2"/>
    <w:rsid w:val="001401EE"/>
    <w:rsid w:val="001471DF"/>
    <w:rsid w:val="00187D7B"/>
    <w:rsid w:val="0019773A"/>
    <w:rsid w:val="001C192B"/>
    <w:rsid w:val="001C362C"/>
    <w:rsid w:val="001C7EE6"/>
    <w:rsid w:val="001D5DB7"/>
    <w:rsid w:val="001E7CDF"/>
    <w:rsid w:val="00217C3F"/>
    <w:rsid w:val="00221513"/>
    <w:rsid w:val="00231CC3"/>
    <w:rsid w:val="00240ABA"/>
    <w:rsid w:val="00250260"/>
    <w:rsid w:val="00264023"/>
    <w:rsid w:val="002820D9"/>
    <w:rsid w:val="002A03DA"/>
    <w:rsid w:val="002B658E"/>
    <w:rsid w:val="002C63D5"/>
    <w:rsid w:val="002C7F1D"/>
    <w:rsid w:val="002E17F9"/>
    <w:rsid w:val="00311343"/>
    <w:rsid w:val="00311714"/>
    <w:rsid w:val="00332DEB"/>
    <w:rsid w:val="00345179"/>
    <w:rsid w:val="003511FB"/>
    <w:rsid w:val="00352128"/>
    <w:rsid w:val="0038538D"/>
    <w:rsid w:val="0039294C"/>
    <w:rsid w:val="003B4B3C"/>
    <w:rsid w:val="00411032"/>
    <w:rsid w:val="00445D3B"/>
    <w:rsid w:val="00456C32"/>
    <w:rsid w:val="00465E55"/>
    <w:rsid w:val="004A214E"/>
    <w:rsid w:val="004A673B"/>
    <w:rsid w:val="004C372E"/>
    <w:rsid w:val="004D2281"/>
    <w:rsid w:val="00501F75"/>
    <w:rsid w:val="00503945"/>
    <w:rsid w:val="005225C5"/>
    <w:rsid w:val="00531EC1"/>
    <w:rsid w:val="0053305D"/>
    <w:rsid w:val="00542254"/>
    <w:rsid w:val="00543F5E"/>
    <w:rsid w:val="00551FB1"/>
    <w:rsid w:val="005559DB"/>
    <w:rsid w:val="00580589"/>
    <w:rsid w:val="005808E8"/>
    <w:rsid w:val="0058184C"/>
    <w:rsid w:val="005B185C"/>
    <w:rsid w:val="005C549F"/>
    <w:rsid w:val="005C6588"/>
    <w:rsid w:val="005C682A"/>
    <w:rsid w:val="005D3882"/>
    <w:rsid w:val="005E593F"/>
    <w:rsid w:val="005F2DC7"/>
    <w:rsid w:val="005F2E26"/>
    <w:rsid w:val="005F6E69"/>
    <w:rsid w:val="00612BD1"/>
    <w:rsid w:val="006433B4"/>
    <w:rsid w:val="00652165"/>
    <w:rsid w:val="00680012"/>
    <w:rsid w:val="006A6205"/>
    <w:rsid w:val="006A7E46"/>
    <w:rsid w:val="006C5D9C"/>
    <w:rsid w:val="006D59F7"/>
    <w:rsid w:val="006D61D6"/>
    <w:rsid w:val="006D6DAF"/>
    <w:rsid w:val="006F6CCB"/>
    <w:rsid w:val="00700C7A"/>
    <w:rsid w:val="00703C30"/>
    <w:rsid w:val="00715BBF"/>
    <w:rsid w:val="00730175"/>
    <w:rsid w:val="00737294"/>
    <w:rsid w:val="00765DEA"/>
    <w:rsid w:val="0078358B"/>
    <w:rsid w:val="0079363A"/>
    <w:rsid w:val="007B6C46"/>
    <w:rsid w:val="007D3A18"/>
    <w:rsid w:val="007D4AA2"/>
    <w:rsid w:val="007E3FF9"/>
    <w:rsid w:val="007F05EB"/>
    <w:rsid w:val="00837D63"/>
    <w:rsid w:val="008935AB"/>
    <w:rsid w:val="00897892"/>
    <w:rsid w:val="008B2141"/>
    <w:rsid w:val="008C55D3"/>
    <w:rsid w:val="008F4078"/>
    <w:rsid w:val="008F7ED7"/>
    <w:rsid w:val="00915D1E"/>
    <w:rsid w:val="00927DF1"/>
    <w:rsid w:val="0097661C"/>
    <w:rsid w:val="009C0247"/>
    <w:rsid w:val="009F1E48"/>
    <w:rsid w:val="00A05E06"/>
    <w:rsid w:val="00A0784F"/>
    <w:rsid w:val="00A235AD"/>
    <w:rsid w:val="00A34D24"/>
    <w:rsid w:val="00A5521D"/>
    <w:rsid w:val="00A76693"/>
    <w:rsid w:val="00AD1808"/>
    <w:rsid w:val="00AE6C2B"/>
    <w:rsid w:val="00B5675C"/>
    <w:rsid w:val="00B66403"/>
    <w:rsid w:val="00B67732"/>
    <w:rsid w:val="00B738DB"/>
    <w:rsid w:val="00B805BF"/>
    <w:rsid w:val="00B9368A"/>
    <w:rsid w:val="00BB27E6"/>
    <w:rsid w:val="00BB4992"/>
    <w:rsid w:val="00BC7B51"/>
    <w:rsid w:val="00BE097D"/>
    <w:rsid w:val="00BE1B6C"/>
    <w:rsid w:val="00BF0901"/>
    <w:rsid w:val="00BF71B6"/>
    <w:rsid w:val="00C149EE"/>
    <w:rsid w:val="00C2200E"/>
    <w:rsid w:val="00C36606"/>
    <w:rsid w:val="00C36A46"/>
    <w:rsid w:val="00C37516"/>
    <w:rsid w:val="00C40309"/>
    <w:rsid w:val="00C76641"/>
    <w:rsid w:val="00C87BF9"/>
    <w:rsid w:val="00C906A2"/>
    <w:rsid w:val="00C91B23"/>
    <w:rsid w:val="00CA36C8"/>
    <w:rsid w:val="00CB1291"/>
    <w:rsid w:val="00D109F0"/>
    <w:rsid w:val="00D15B86"/>
    <w:rsid w:val="00D23C64"/>
    <w:rsid w:val="00D44FCF"/>
    <w:rsid w:val="00D51B63"/>
    <w:rsid w:val="00D74153"/>
    <w:rsid w:val="00D76C76"/>
    <w:rsid w:val="00D869DE"/>
    <w:rsid w:val="00DB1A16"/>
    <w:rsid w:val="00DC078C"/>
    <w:rsid w:val="00DD50F8"/>
    <w:rsid w:val="00DD5F45"/>
    <w:rsid w:val="00E00652"/>
    <w:rsid w:val="00E3145B"/>
    <w:rsid w:val="00E31EEE"/>
    <w:rsid w:val="00E41336"/>
    <w:rsid w:val="00E46CD1"/>
    <w:rsid w:val="00E54ADF"/>
    <w:rsid w:val="00E721A1"/>
    <w:rsid w:val="00E9141A"/>
    <w:rsid w:val="00EA2DD5"/>
    <w:rsid w:val="00EC13FE"/>
    <w:rsid w:val="00EC351D"/>
    <w:rsid w:val="00EF451E"/>
    <w:rsid w:val="00F037E8"/>
    <w:rsid w:val="00F352D1"/>
    <w:rsid w:val="00F35EC2"/>
    <w:rsid w:val="00F530D7"/>
    <w:rsid w:val="00F70418"/>
    <w:rsid w:val="00F8026B"/>
    <w:rsid w:val="00F87617"/>
    <w:rsid w:val="00FA6FD5"/>
    <w:rsid w:val="00FB035D"/>
    <w:rsid w:val="00FE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54"/>
    <w:pPr>
      <w:autoSpaceDE w:val="0"/>
      <w:autoSpaceDN w:val="0"/>
      <w:spacing w:after="120"/>
    </w:pPr>
    <w:rPr>
      <w:rFonts w:ascii="Times New Roman" w:eastAsia="Times New Roman" w:hAnsi="Times New Roman"/>
      <w:kern w:val="3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2254"/>
    <w:pPr>
      <w:keepNext/>
      <w:overflowPunct w:val="0"/>
      <w:adjustRightInd w:val="0"/>
      <w:spacing w:after="0"/>
      <w:jc w:val="center"/>
      <w:textAlignment w:val="baseline"/>
      <w:outlineLvl w:val="0"/>
    </w:pPr>
    <w:rPr>
      <w:rFonts w:ascii="Arial" w:hAnsi="Arial" w:cs="Arial"/>
      <w:b/>
      <w:bCs/>
      <w:kern w:val="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5422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2254"/>
    <w:rPr>
      <w:rFonts w:ascii="Arial" w:hAnsi="Arial" w:cs="Arial"/>
      <w:b/>
      <w:bC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42254"/>
    <w:rPr>
      <w:rFonts w:ascii="Arial" w:hAnsi="Arial" w:cs="Arial"/>
      <w:b/>
      <w:bCs/>
      <w:i/>
      <w:i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42254"/>
    <w:rPr>
      <w:rFonts w:ascii="Arial" w:hAnsi="Arial" w:cs="Arial"/>
      <w:b/>
      <w:bCs/>
      <w:kern w:val="32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542254"/>
    <w:pPr>
      <w:overflowPunct w:val="0"/>
      <w:adjustRightInd w:val="0"/>
      <w:spacing w:after="0"/>
      <w:textAlignment w:val="baseline"/>
    </w:pPr>
    <w:rPr>
      <w:kern w:val="0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4225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4225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pboth">
    <w:name w:val="pboth"/>
    <w:basedOn w:val="a"/>
    <w:uiPriority w:val="99"/>
    <w:rsid w:val="00542254"/>
    <w:pPr>
      <w:autoSpaceDE/>
      <w:autoSpaceDN/>
      <w:spacing w:before="100" w:beforeAutospacing="1" w:after="100" w:afterAutospacing="1"/>
    </w:pPr>
    <w:rPr>
      <w:kern w:val="0"/>
    </w:rPr>
  </w:style>
  <w:style w:type="character" w:customStyle="1" w:styleId="a5">
    <w:name w:val="Гипертекстовая ссылка"/>
    <w:basedOn w:val="a0"/>
    <w:uiPriority w:val="99"/>
    <w:rsid w:val="00503945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9141A"/>
    <w:pPr>
      <w:ind w:left="720"/>
      <w:contextualSpacing/>
    </w:pPr>
  </w:style>
  <w:style w:type="paragraph" w:customStyle="1" w:styleId="ConsPlusTitle">
    <w:name w:val="ConsPlusTitle"/>
    <w:rsid w:val="005B185C"/>
    <w:pPr>
      <w:widowControl w:val="0"/>
      <w:autoSpaceDE w:val="0"/>
      <w:autoSpaceDN w:val="0"/>
    </w:pPr>
    <w:rPr>
      <w:rFonts w:eastAsiaTheme="minorEastAsia" w:cs="Calibri"/>
      <w:b/>
    </w:rPr>
  </w:style>
  <w:style w:type="paragraph" w:customStyle="1" w:styleId="a7">
    <w:name w:val="Базовый"/>
    <w:rsid w:val="00C36606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C215C-706B-4FC8-A59D-4F2FACB5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60</cp:revision>
  <cp:lastPrinted>2024-04-01T13:27:00Z</cp:lastPrinted>
  <dcterms:created xsi:type="dcterms:W3CDTF">2023-10-20T08:02:00Z</dcterms:created>
  <dcterms:modified xsi:type="dcterms:W3CDTF">2024-04-01T13:28:00Z</dcterms:modified>
</cp:coreProperties>
</file>