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муниципальное образование </w:t>
        <w:br/>
        <w:t>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olor w:val="000000" w:themeColor="text1"/>
          <w:sz w:val="32"/>
          <w:szCs w:val="32"/>
        </w:rPr>
      </w:pPr>
      <w:r>
        <w:rPr>
          <w:rFonts w:eastAsia="Calibri" w:cs="Times New Roman" w:ascii="Times New Roman" w:hAnsi="Times New Roman"/>
          <w:b/>
          <w:color w:val="000000" w:themeColor="text1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«28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» марта 2024 г.</w:t>
        <w:tab/>
        <w:tab/>
        <w:tab/>
        <w:tab/>
        <w:tab/>
        <w:tab/>
        <w:tab/>
        <w:t xml:space="preserve">                 № П-75/24</w:t>
      </w:r>
    </w:p>
    <w:p>
      <w:pPr>
        <w:pStyle w:val="Normal"/>
        <w:tabs>
          <w:tab w:val="clear" w:pos="708"/>
          <w:tab w:val="left" w:pos="990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г. Красный Луч</w:t>
      </w:r>
    </w:p>
    <w:p>
      <w:pPr>
        <w:pStyle w:val="Normal"/>
        <w:tabs>
          <w:tab w:val="clear" w:pos="708"/>
          <w:tab w:val="left" w:pos="990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 утверждении Положения о Комиссии по обследованию пассажиропотока на муниципальных автобусных маршрутах регулярных перевозок в  муниципальном образовании городской округ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город Красный Луч Луганской Народной Республики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С целью организации и координации пассажирских перевозок на муниципальных автобусных маршрутах регулярных перевозок муниципального образования городской округ город Красный Луч Луганской Народной Республики, определения фактического количества перевезенных пассажиров и пассажирооборота, учета перевезенных граждан, которые согласно законодательству имеют право льготного проезда в общественном транспорте на территории муниципального образования городской округ город Красный Луч Луганской Народной Республики, использования материалов обследования пассажиропотока при формировании тарифа на перевозку пассажиров и багажа и/или расчета экономически обоснованной стоимости перевозки пассажиров и багажа в городском сообщении автомобильным транспортом, установлением минимально необходимого уровня транспортного обслуживания населения, рассмотрения целесообразности открытия/закрытия и (или) изменения регулярных маршрутов общего пользования, в соответствии с Федеральным законом от 10.12.1995 № 196-ФЗ «О безопасности дорожного движения», с частью 2 статьи 4 Федерального конституционного закона от 04.10.2022            № 6-ФКЗ «О принятии в Российскую Федерацию Луганской Народной Республики и образования в составе Российской Федерации нового субъекта - Луганской Народной Республики», пунктами 1, 2 статьи 11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1.2, 1.3 раздела </w:t>
      </w:r>
      <w:r>
        <w:rPr>
          <w:rFonts w:ascii="Times New Roman" w:hAnsi="Times New Roman"/>
          <w:b w:val="false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, пунктами 2.1, 2.2. раздела </w:t>
      </w:r>
      <w:r>
        <w:rPr>
          <w:rFonts w:ascii="Times New Roman" w:hAnsi="Times New Roman"/>
          <w:b w:val="false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 Порядка обследования пассажиропотока на маршрутах общего пользования Луганской Народной Республики, </w:t>
      </w:r>
      <w:r>
        <w:rPr>
          <w:rFonts w:ascii="Times New Roman" w:hAnsi="Times New Roman"/>
          <w:b w:val="false"/>
          <w:color w:val="000000" w:themeColor="text1"/>
          <w:sz w:val="28"/>
          <w:szCs w:val="28"/>
          <w:shd w:fill="FFFFFF" w:val="clear"/>
        </w:rPr>
        <w:t>и учета перевезённых пассажиров, которые имеют право льготного проезда в общественном транспорте, утвержденным приказом Министерства инфраструктуры и транспорта Луганской Народной Республики от 21.07.2021 № 256-од, пунктом 3 части 4 статьи 36 Федерального закона от 06.10.2003         № 131-ФЗ «Об общих принципах организации местного самоуправления в Российской Ф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П-74/24</w:t>
      </w:r>
      <w:r>
        <w:rPr>
          <w:rFonts w:ascii="Times New Roman" w:hAnsi="Times New Roman"/>
          <w:b w:val="false"/>
          <w:color w:val="000000" w:themeColor="text1"/>
          <w:sz w:val="28"/>
          <w:szCs w:val="28"/>
          <w:shd w:fill="FFFFFF" w:val="clear"/>
        </w:rPr>
        <w:t xml:space="preserve">едерации», 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36">
        <w:r>
          <w:rPr>
            <w:rFonts w:ascii="Times New Roman" w:hAnsi="Times New Roman"/>
            <w:b w:val="false"/>
            <w:color w:val="000000" w:themeColor="text1"/>
            <w:sz w:val="28"/>
            <w:szCs w:val="28"/>
          </w:rPr>
          <w:t>Положени</w:t>
        </w:r>
      </w:hyperlink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>
        <w:rPr>
          <w:rFonts w:ascii="Times New Roman" w:hAnsi="Times New Roman"/>
          <w:b w:val="false"/>
          <w:color w:val="000000" w:themeColor="text1"/>
          <w:sz w:val="28"/>
          <w:szCs w:val="28"/>
          <w:shd w:fill="FFFFFF" w:val="clear"/>
        </w:rPr>
        <w:t>Луганской Народной Республики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 от 08.11.2023 № 2, Администрация городского округа муниципальное образование городской округ город Красный Луч Луганской Народной Республики,</w:t>
      </w:r>
    </w:p>
    <w:p>
      <w:pPr>
        <w:pStyle w:val="Style18"/>
        <w:spacing w:lineRule="exact" w:line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Style18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1. Утвердить прилагаемое Положение о Комиссии по обследованию пассажиропотока  на муниципальных маршрутах регулярных перевозок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городского округа в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муниципальном образовании городской округ город  Красный Луч Луганской Народной Республики (Приложение № 1).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 Утвердить персональный Состав Комиссии по обследованию пассажиропотока на муниципальных автобусных маршрутах регулярных перевозок городского округа в муниципальном образовании городской округ город Красный Луч Луганской Народной Республики (Приложение № 2).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настоящее постановление в газете «Красный Луч» Государственного унитарного предприятия Луганской Народной Республики «ЛУГАНЬМЕДИА».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 Разместить настоящее постановление на официальном сайте муниципального образования городской округ город Красный Луч Луганской Народной Республики в информационно-телекоммуникационной сети «Интернет»  </w:t>
      </w:r>
      <w:r>
        <w:rPr>
          <w:rFonts w:eastAsia="MS Mincho" w:cs="Times New Roman" w:ascii="Times New Roman" w:hAnsi="Times New Roman"/>
          <w:color w:val="000000" w:themeColor="text1"/>
          <w:sz w:val="28"/>
          <w:szCs w:val="28"/>
        </w:rPr>
        <w:t>(https://krasnyluch.su/)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6. Контроль за исполнением данного постановления оставляю за собой.</w:t>
      </w:r>
    </w:p>
    <w:p>
      <w:pPr>
        <w:pStyle w:val="ConsPlusTitle"/>
        <w:ind w:firstLine="709"/>
        <w:jc w:val="both"/>
        <w:rPr>
          <w:rFonts w:ascii="Times New Roman" w:hAnsi="Times New Roman" w:eastAsia="Calibri" w:cs="Times New Roman"/>
          <w:b w:val="false"/>
          <w:bCs/>
          <w:color w:val="000000" w:themeColor="text1"/>
          <w:kern w:val="2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 w:val="false"/>
          <w:bCs/>
          <w:color w:val="000000" w:themeColor="text1"/>
          <w:kern w:val="2"/>
          <w:sz w:val="28"/>
          <w:szCs w:val="28"/>
          <w:lang w:eastAsia="en-US"/>
        </w:rPr>
      </w:r>
    </w:p>
    <w:p>
      <w:pPr>
        <w:pStyle w:val="ConsPlusTitle"/>
        <w:ind w:firstLine="709"/>
        <w:jc w:val="both"/>
        <w:rPr>
          <w:rFonts w:ascii="Times New Roman" w:hAnsi="Times New Roman" w:eastAsia="Calibri" w:cs="Times New Roman"/>
          <w:b w:val="false"/>
          <w:bCs/>
          <w:color w:val="000000" w:themeColor="text1"/>
          <w:kern w:val="2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 w:val="false"/>
          <w:bCs/>
          <w:color w:val="000000" w:themeColor="text1"/>
          <w:kern w:val="2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Глава городского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городской округ город Красный Луч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Луганской Народной Республики                                     </w:t>
        <w:tab/>
        <w:t xml:space="preserve">            С.В. Соловьев</w:t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УТВЕРЖДЕНО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городской округ город Красный Луч Луганской Народной Республики</w:t>
      </w:r>
    </w:p>
    <w:p>
      <w:pPr>
        <w:pStyle w:val="Normal"/>
        <w:spacing w:before="0" w:after="0"/>
        <w:ind w:left="4962" w:hang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«28»марта 2024 № П-75/24</w:t>
      </w:r>
    </w:p>
    <w:p>
      <w:pPr>
        <w:pStyle w:val="Normal"/>
        <w:spacing w:before="0" w:after="0"/>
        <w:ind w:left="4962" w:hanging="0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before="0" w:after="0"/>
        <w:ind w:left="4962" w:hanging="0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before="0" w:after="0"/>
        <w:ind w:left="4962" w:hanging="0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Положение 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Комиссии по обследованию пассажиропотока 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муниципальных автобусных маршрутах регулярных перевозок в муниципальном образовании городской округ 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город Красный Луч Луганской Народной Республики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Настоящее Положение определяет порядок работы Комиссии по  обследованию  пассажиропотока на муниципальных автобусных маршрутах  регулярных перевозок муниципального образования городской округ город Красный Луч Луганской Народной Республики, создаваемой с целью определения фактического количества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 пассажирооборота, учета перевезенных граждан, которые согласно законодательству имеют право льготного проезда в общественном транспорте на территории муниципального образования городской округ город Красный Луч Луганской Народной Республики, использования материалов обследования пассажиропотока при формировании тарифа на перевозку пассажиров и багажа и/или расчета экономически обоснованной стоимости перевозки пассажиров и багажа в городском сообщении автомобильным транспортом, установлением минимально необходимого уровня транспортного обслуживания населения, рассмотрения целесообразности открытия/закрытия и (или) изменения муниципальных автобусных маршрутов регулярных перевозок пассажиров в границах городского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Республики. </w:t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  <w:tab/>
        <w:t xml:space="preserve">Комиссия по  обследованию  пассажиропотока на муниципальных автобусных маршрутах  регулярных перевозок муниципального образования городской округ город Красный Луч Луганской Народной Республики (далее - Комиссия) в своей деятельности руководствуется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Федеральным законом от 10.12.1995 № 196-ФЗ «О безопасности дорожного движения», частями 1, 2 статьи 3 Федерального закона от 08.11.2007 № 259-ФЗ «Устав автомобильного транспорта и городского наземного электрического транспорта(с изменениями)», пунктами 1, 2 статьи 11 Федерального закона от 13.07.2015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1.2, 1.3 раздела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пунктами 2.1, 2.2. раздела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Порядка обследования пассажиропотока на маршрутах общего пользования Луганской Народной Республики,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 учета перевезённых пассажиров, которые имеют право льготного проезда в общественном транспорте, утвержденным приказом Министерства инфраструктуры и транспорта Луганской Народной Республики от 21.07.2021 № 256-од, пунктом 3 части 4 статьи 36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hyperlink w:anchor="P3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Положени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Луганской Народной Республики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от 08.11.2023 № 2.</w:t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 Задачи и функции Комиссии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Основными задачами Комиссии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2.1.1. Рассмотрение вопросов, связанных с организацией обследования пассажиропотока на муниципальных автобусных маршрутах регулярных перевозок на территории городского округа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муниципальное образование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2.1.2. Принятие решений, связанных с проведением обследования пассажиропотока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муниципальных автобусных маршрутах регулярных перевозок на территории городского округа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муниципальное образование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 Функциями Комиссии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2.2.1. Изучение технологии проведения обследования пассажиропотока и учета перевезенных пассажиров, которые имеют право льготного проезда.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2.2.2. Формирование и утверждение графиков обследования пассажиропотока.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2.2.3. Обработка данных, полученных в результате обследования пассажиропотока и учета перевезенных пассажиров, которые имеют право льготного проезда в общественном транспорте.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2.2.4. Определение коэффициента уровня льготного проезда граждан.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2.2.5. Подготовка предложений по совершенствованию маршрутной сети города на основании полученных данных о пассажиропотоках.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2.2.6. Разработка нормативных правовых документов необходимых для подготовки, проведения и контроля процесса обследования пассажиропотока.</w:t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3. Обязанности и права Комиссии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3.1. Комиссия в соответствии с возложенными на нее обязанностями: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3.1.1. Организовывает работу по проведению и контролю обследования пассажиропотока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муниципальных автобусных маршрутах регулярных перевозок на территории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3.1.2. Обеспечивает размещение на официальном портале муниципального образования городской округ город Красный Луч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Луганской Народной Республики (далее - Администрация) информацию о работе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>3.2. Комиссия имеет право: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>3.2.1. Включать в состав Комиссии иных лиц, привлекаемых для обследования пассажиропотока (далее - учетчики).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>3.2.2. Получать в установленном порядке от структурных подразделений Администрации, предприятий, учреждений и организаций информацию, необходимую для выполнения возложенных на нее задач.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>3.2.3. Задействовать сотрудников структурных подразделений Администрации для формирования групп учетчиков, участвующих в обследовании пассажиропотока.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>3.2.4. Привлекать перевозчиков для содействия в осуществлении обследования пассажиропотока.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  <w:t xml:space="preserve">3.2.5. Приглашать на свои заседания представителей структурных подразделений Администрации, предприятий, учреждений и организаций всех форм собственности для рассмотрения вопросов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обследованию пассажиропотока на территории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городской округ город Красный Луч Луганской Народной Республики.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 Организация и порядок работы Комиссии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4.1. Персональный состав Комиссии утверждается постановлением Администрации.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4.2. Возглавляет Комиссию председатель - первый заместитель Главы Администрации городского округа муниципальное образование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4.3. Формой работы Комиссии являются заседания, которые проводятся по решению председателя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>Заседания Комиссии проводит председатель Комиссии. В случае его отсутствия по уважительной причине - заместитель председателя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Подготовка материалов для рассмотрения на заседаниях Комиссии возлагается на отдел транспорта и связи управления экономического развития Администрации.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Заседание Комиссии считается правомочными, если на нем присутствуют более половины ее членов.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4.4. Решение Комиссии принимаются простым большинством голосов членов, присутствующих на заседании, путем открытого голосования.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считаются принятыми, если за них проголосовало более половины присутствующих на заседании членов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случае равного распределения голосов решающим является голос председательствующего на заседании.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отражаются в протоколе заседания, который подписывается председательствующим на заседании и секретарем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приобщить его к протоколу.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4.5. Председатель Комиссии осуществляет следующие полномочия: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осуществляет общее руководство работой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определяет дату, время проведения очередных заседаний Комиссии;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планирует и координирует работу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ведет заседания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осуществляет иные действия, в соответствии с действующим законодательством 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4.6. Заместитель председателя Комиссии исполняет все полномочия председателя Комиссии в его отсутствие.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4.7. Секретарь Комиссии осуществляет следующие полномочия: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подготавливает материалы для рассмотрения на заседании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уведомляет членов Комиссии о дате, времени и месте проведения  очередного заседания;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ведет протокол заседания;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осуществляет иные действия, в соответствии с действующим законодательством и настоящим Положением;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случае отсутствия секретаря Комиссии по уважительной причине, его обязанности возлагаются на одного из членов Комиссии, определяемого председателем Комиссии (в случае его отсутствия – заместителем председателя Комиссии).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4.8. Члены Комиссии имеют следующие права: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изучать материалы и рассматривать документы по обследованию пассажиропотока, предоставленные учетчиками в Комиссию;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выражать особое мнение, в случае несогласия с решением Комиссии, в письменной форме;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осуществлять иные действия, в соответствии с действующим законодательством 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4.9. Члены Комиссии имеют следующие обязанности: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лично присутствовать на заседаниях Комиссии и принимать решения по вопросам, отнесенным к компетенции Комиссии настоящим Положением;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не допускать разглашения сведений, ставших им известными в ходе проведения заседания Комиссии, кроме случаев, прямо предусмотренных законодательством.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члена Комиссии на ее заседании допускается только по уважительной причине. О невозможности принять участие в заседании Комиссии, ее члены обязаны уведомить секретаря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4.10. Организационное, информационное обеспечение Комиссии осуществляет отдел транспорта и связи управления экономического развития Администрации.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</w:t>
        <w:tab/>
        <w:tab/>
        <w:tab/>
        <w:tab/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город Красный Луч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ab/>
        <w:tab/>
        <w:tab/>
        <w:tab/>
        <w:tab/>
        <w:tab/>
        <w:t>Луганской Народной Республики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ab/>
        <w:tab/>
        <w:tab/>
        <w:tab/>
        <w:tab/>
        <w:tab/>
        <w:t xml:space="preserve">от «28»марта 2024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№ П-75/24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Состав Комиссии по обследованию пассажиропотока на муниципальных автобусных маршрутах регулярных перевозок в муниципальном образовании городской округ город Красный Луч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Луганской Народной Республики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Лямцева О.Ю. – 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Самохвалова И.Г. – начальник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Кондратьева В.В. - специалист отдела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Цветков Р.А.– начальник отдела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Бабченко О.В. –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Винничук Д.А. - начальник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Хижняк М.В. - ведущий специалист юридического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Шахов И.В. – представитель Общереспубликанского профессионального союза работников жилищно-коммунального хозяйства, местной промышленности, бытового обслуживания населения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Шаповалов М.А. – представитель Общереспубликанской организации профсоюза работников автомобильного транспорта, дорожного хозяйства и транспортного сервиса Луганской Народной Республики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Дадышев В.В. – представитель Общественной организации «Республиканский союз инвалидов Луганщины»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220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8"/>
    <w:link w:val="11"/>
    <w:uiPriority w:val="9"/>
    <w:qFormat/>
    <w:rsid w:val="005c220c"/>
    <w:pPr>
      <w:keepNext w:val="true"/>
      <w:spacing w:lineRule="auto" w:line="360" w:before="120" w:after="240"/>
      <w:contextualSpacing/>
      <w:jc w:val="center"/>
      <w:outlineLvl w:val="0"/>
    </w:pPr>
    <w:rPr>
      <w:rFonts w:ascii="Times New Roman" w:hAnsi="Times New Roman" w:eastAsia="Calibri" w:cs="Times New Roman"/>
      <w:b/>
      <w:bCs/>
      <w:kern w:val="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c220c"/>
    <w:rPr>
      <w:rFonts w:ascii="Times New Roman" w:hAnsi="Times New Roman" w:eastAsia="Calibri" w:cs="Times New Roman"/>
      <w:b/>
      <w:bCs/>
      <w:kern w:val="2"/>
      <w:sz w:val="28"/>
      <w:szCs w:val="28"/>
    </w:rPr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5c220c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Style18" w:customStyle="1">
    <w:name w:val="Абзац списка с отступом"/>
    <w:basedOn w:val="Normal"/>
    <w:qFormat/>
    <w:rsid w:val="005c220c"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5c22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LibreOffice/7.5.2.1$Linux_X86_64 LibreOffice_project/50$Build-1</Application>
  <AppVersion>15.0000</AppVersion>
  <Pages>9</Pages>
  <Words>1792</Words>
  <Characters>13931</Characters>
  <CharactersWithSpaces>15781</CharactersWithSpaces>
  <Paragraphs>110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2024-03-29T07:16:00Z</dcterms:created>
  <dc:creator>Надежда</dc:creator>
  <dc:description/>
  <dc:language>ru-RU</dc:language>
  <cp:lastModifiedBy/>
  <dcterms:modified xsi:type="dcterms:W3CDTF">2024-12-09T11:25:17Z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