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E0" w:rsidRPr="00E82CE0" w:rsidRDefault="00420F06" w:rsidP="00E82CE0">
      <w:pPr>
        <w:widowControl w:val="0"/>
        <w:suppressAutoHyphens/>
        <w:spacing w:line="240" w:lineRule="auto"/>
        <w:jc w:val="center"/>
        <w:rPr>
          <w:rFonts w:ascii="Times New Roman" w:eastAsia="Lucida Sans Unicode" w:hAnsi="Times New Roman" w:cs="Times New Roman"/>
          <w:sz w:val="28"/>
          <w:szCs w:val="28"/>
          <w:lang w:eastAsia="ru-RU"/>
        </w:rPr>
      </w:pPr>
      <w:r w:rsidRPr="00420F06">
        <w:rPr>
          <w:rFonts w:ascii="Times New Roman" w:eastAsia="Lucida Sans Unicode" w:hAnsi="Times New Roman" w:cs="Times New Roman"/>
          <w:i/>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379.2pt;margin-top:.3pt;width:89.25pt;height:1in;z-index:251658240" strokecolor="white [3212]">
            <v:textbox>
              <w:txbxContent>
                <w:p w:rsidR="00D14CFF" w:rsidRPr="00D14CFF" w:rsidRDefault="00D14CFF">
                  <w:pPr>
                    <w:rPr>
                      <w:rFonts w:ascii="Times New Roman" w:hAnsi="Times New Roman" w:cs="Times New Roman"/>
                      <w:sz w:val="28"/>
                      <w:szCs w:val="28"/>
                    </w:rPr>
                  </w:pPr>
                </w:p>
              </w:txbxContent>
            </v:textbox>
          </v:shape>
        </w:pict>
      </w:r>
      <w:r w:rsidR="00E82CE0" w:rsidRPr="00E82CE0">
        <w:rPr>
          <w:rFonts w:ascii="Times New Roman" w:eastAsia="Lucida Sans Unicode" w:hAnsi="Times New Roman" w:cs="Times New Roman"/>
          <w:i/>
          <w:noProof/>
          <w:sz w:val="28"/>
          <w:szCs w:val="28"/>
          <w:lang w:eastAsia="ru-RU"/>
        </w:rPr>
        <w:drawing>
          <wp:inline distT="0" distB="0" distL="0" distR="0">
            <wp:extent cx="523561" cy="653486"/>
            <wp:effectExtent l="19050" t="0" r="0" b="0"/>
            <wp:docPr id="5"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E82CE0" w:rsidRPr="00E82CE0" w:rsidRDefault="00E82CE0" w:rsidP="00E82CE0">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E82CE0">
        <w:rPr>
          <w:rFonts w:ascii="Times New Roman" w:eastAsia="Times New Roman" w:hAnsi="Times New Roman" w:cs="Times New Roman"/>
          <w:b/>
          <w:bCs/>
          <w:kern w:val="32"/>
          <w:sz w:val="28"/>
          <w:szCs w:val="28"/>
          <w:lang w:eastAsia="ru-RU"/>
        </w:rPr>
        <w:t>ПОСТАНОВЛЕНИЕ</w:t>
      </w:r>
    </w:p>
    <w:p w:rsidR="00E82CE0" w:rsidRPr="00E82CE0" w:rsidRDefault="00E82CE0" w:rsidP="00E82CE0">
      <w:pPr>
        <w:widowControl w:val="0"/>
        <w:suppressAutoHyphens/>
        <w:spacing w:line="240" w:lineRule="auto"/>
        <w:jc w:val="center"/>
        <w:rPr>
          <w:rFonts w:ascii="Times New Roman" w:eastAsia="Lucida Sans Unicode" w:hAnsi="Times New Roman" w:cs="Times New Roman"/>
          <w:b/>
          <w:sz w:val="28"/>
          <w:szCs w:val="28"/>
          <w:lang w:eastAsia="ru-RU"/>
        </w:rPr>
      </w:pPr>
    </w:p>
    <w:p w:rsidR="00E82CE0" w:rsidRPr="00E82CE0" w:rsidRDefault="00E82CE0" w:rsidP="00DF77E7">
      <w:pPr>
        <w:keepNext/>
        <w:spacing w:after="0" w:line="240" w:lineRule="auto"/>
        <w:jc w:val="center"/>
        <w:outlineLvl w:val="6"/>
        <w:rPr>
          <w:rFonts w:ascii="Times New Roman" w:eastAsia="Lucida Sans Unicode" w:hAnsi="Times New Roman" w:cs="Times New Roman"/>
          <w:b/>
          <w:color w:val="000000"/>
          <w:sz w:val="28"/>
          <w:szCs w:val="28"/>
          <w:lang w:eastAsia="ru-RU"/>
        </w:rPr>
      </w:pPr>
      <w:r w:rsidRPr="00E82CE0">
        <w:rPr>
          <w:rFonts w:ascii="Times New Roman" w:eastAsia="Times New Roman" w:hAnsi="Times New Roman" w:cs="Times New Roman"/>
          <w:b/>
          <w:sz w:val="28"/>
          <w:szCs w:val="28"/>
          <w:lang w:eastAsia="ru-RU"/>
        </w:rPr>
        <w:t xml:space="preserve">Администрации </w:t>
      </w:r>
      <w:r w:rsidRPr="00E82CE0">
        <w:rPr>
          <w:rFonts w:ascii="Times New Roman" w:eastAsia="Lucida Sans Unicode" w:hAnsi="Times New Roman" w:cs="Times New Roman"/>
          <w:b/>
          <w:color w:val="000000"/>
          <w:sz w:val="28"/>
          <w:szCs w:val="28"/>
          <w:lang w:eastAsia="ru-RU"/>
        </w:rPr>
        <w:t xml:space="preserve">городского округа муниципальное образование </w:t>
      </w:r>
    </w:p>
    <w:p w:rsidR="00E82CE0" w:rsidRDefault="00E82CE0" w:rsidP="00DF77E7">
      <w:pPr>
        <w:keepNext/>
        <w:spacing w:after="0" w:line="240" w:lineRule="auto"/>
        <w:jc w:val="center"/>
        <w:outlineLvl w:val="6"/>
        <w:rPr>
          <w:rFonts w:ascii="Times New Roman" w:eastAsia="Lucida Sans Unicode" w:hAnsi="Times New Roman" w:cs="Times New Roman"/>
          <w:b/>
          <w:color w:val="000000"/>
          <w:sz w:val="28"/>
          <w:szCs w:val="28"/>
          <w:lang w:eastAsia="ru-RU"/>
        </w:rPr>
      </w:pPr>
      <w:r w:rsidRPr="00E82CE0">
        <w:rPr>
          <w:rFonts w:ascii="Times New Roman" w:eastAsia="Lucida Sans Unicode" w:hAnsi="Times New Roman" w:cs="Times New Roman"/>
          <w:b/>
          <w:color w:val="000000"/>
          <w:sz w:val="28"/>
          <w:szCs w:val="28"/>
          <w:lang w:eastAsia="ru-RU"/>
        </w:rPr>
        <w:t>городской округ город Красный Луч Луганской Народной Республики</w:t>
      </w:r>
    </w:p>
    <w:p w:rsidR="00DF77E7" w:rsidRDefault="00DF77E7" w:rsidP="00DF77E7">
      <w:pPr>
        <w:keepNext/>
        <w:spacing w:after="0" w:line="240" w:lineRule="auto"/>
        <w:jc w:val="center"/>
        <w:outlineLvl w:val="6"/>
        <w:rPr>
          <w:rFonts w:ascii="Times New Roman" w:eastAsia="Lucida Sans Unicode" w:hAnsi="Times New Roman" w:cs="Times New Roman"/>
          <w:b/>
          <w:color w:val="000000"/>
          <w:sz w:val="28"/>
          <w:szCs w:val="28"/>
          <w:lang w:eastAsia="ru-RU"/>
        </w:rPr>
      </w:pPr>
    </w:p>
    <w:p w:rsidR="00DF77E7" w:rsidRDefault="00DF77E7" w:rsidP="00DF77E7">
      <w:pPr>
        <w:keepNext/>
        <w:spacing w:after="0" w:line="240" w:lineRule="auto"/>
        <w:jc w:val="center"/>
        <w:outlineLvl w:val="6"/>
        <w:rPr>
          <w:rFonts w:ascii="Times New Roman" w:eastAsia="Lucida Sans Unicode" w:hAnsi="Times New Roman" w:cs="Times New Roman"/>
          <w:b/>
          <w:color w:val="000000"/>
          <w:sz w:val="28"/>
          <w:szCs w:val="28"/>
          <w:lang w:eastAsia="ru-RU"/>
        </w:rPr>
      </w:pPr>
    </w:p>
    <w:tbl>
      <w:tblPr>
        <w:tblW w:w="10048" w:type="dxa"/>
        <w:jc w:val="center"/>
        <w:tblLayout w:type="fixed"/>
        <w:tblLook w:val="04A0"/>
      </w:tblPr>
      <w:tblGrid>
        <w:gridCol w:w="468"/>
        <w:gridCol w:w="7380"/>
        <w:gridCol w:w="540"/>
        <w:gridCol w:w="1660"/>
      </w:tblGrid>
      <w:tr w:rsidR="00E82CE0" w:rsidRPr="00E82CE0" w:rsidTr="00BF2AAD">
        <w:trPr>
          <w:cantSplit/>
          <w:jc w:val="center"/>
        </w:trPr>
        <w:tc>
          <w:tcPr>
            <w:tcW w:w="468" w:type="dxa"/>
          </w:tcPr>
          <w:p w:rsidR="00E82CE0" w:rsidRDefault="00E82CE0" w:rsidP="00E82CE0">
            <w:pPr>
              <w:widowControl w:val="0"/>
              <w:suppressAutoHyphens/>
              <w:spacing w:line="240" w:lineRule="auto"/>
              <w:jc w:val="center"/>
              <w:rPr>
                <w:rFonts w:ascii="Times New Roman" w:eastAsia="Lucida Sans Unicode" w:hAnsi="Times New Roman" w:cs="Times New Roman"/>
                <w:sz w:val="28"/>
                <w:szCs w:val="28"/>
                <w:lang w:eastAsia="ru-RU"/>
              </w:rPr>
            </w:pPr>
          </w:p>
          <w:p w:rsidR="00DF77E7" w:rsidRPr="00E82CE0" w:rsidRDefault="00DF77E7" w:rsidP="00E82CE0">
            <w:pPr>
              <w:widowControl w:val="0"/>
              <w:suppressAutoHyphens/>
              <w:spacing w:line="240" w:lineRule="auto"/>
              <w:jc w:val="center"/>
              <w:rPr>
                <w:rFonts w:ascii="Times New Roman" w:eastAsia="Lucida Sans Unicode" w:hAnsi="Times New Roman" w:cs="Times New Roman"/>
                <w:sz w:val="28"/>
                <w:szCs w:val="28"/>
                <w:lang w:eastAsia="ru-RU"/>
              </w:rPr>
            </w:pPr>
          </w:p>
        </w:tc>
        <w:tc>
          <w:tcPr>
            <w:tcW w:w="7380" w:type="dxa"/>
          </w:tcPr>
          <w:p w:rsidR="00E82CE0" w:rsidRPr="00E82CE0" w:rsidRDefault="005047C1" w:rsidP="00E82CE0">
            <w:pPr>
              <w:widowControl w:val="0"/>
              <w:suppressAutoHyphens/>
              <w:spacing w:line="240" w:lineRule="auto"/>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«23» сентября </w:t>
            </w:r>
            <w:r w:rsidR="00E82CE0" w:rsidRPr="00E82CE0">
              <w:rPr>
                <w:rFonts w:ascii="Times New Roman" w:eastAsia="Lucida Sans Unicode" w:hAnsi="Times New Roman" w:cs="Times New Roman"/>
                <w:sz w:val="28"/>
                <w:szCs w:val="28"/>
                <w:lang w:eastAsia="ru-RU"/>
              </w:rPr>
              <w:t>2024 г.</w:t>
            </w:r>
          </w:p>
        </w:tc>
        <w:tc>
          <w:tcPr>
            <w:tcW w:w="540" w:type="dxa"/>
          </w:tcPr>
          <w:p w:rsidR="00E82CE0" w:rsidRPr="00E82CE0" w:rsidRDefault="00E82CE0" w:rsidP="00E82CE0">
            <w:pPr>
              <w:widowControl w:val="0"/>
              <w:suppressAutoHyphens/>
              <w:spacing w:line="240" w:lineRule="auto"/>
              <w:jc w:val="center"/>
              <w:rPr>
                <w:rFonts w:ascii="Times New Roman" w:eastAsia="Lucida Sans Unicode" w:hAnsi="Times New Roman" w:cs="Times New Roman"/>
                <w:sz w:val="28"/>
                <w:szCs w:val="28"/>
                <w:lang w:eastAsia="ru-RU"/>
              </w:rPr>
            </w:pPr>
            <w:r w:rsidRPr="00E82CE0">
              <w:rPr>
                <w:rFonts w:ascii="Times New Roman" w:eastAsia="Lucida Sans Unicode" w:hAnsi="Times New Roman" w:cs="Times New Roman"/>
                <w:sz w:val="28"/>
                <w:szCs w:val="28"/>
                <w:lang w:eastAsia="ru-RU"/>
              </w:rPr>
              <w:t>№</w:t>
            </w:r>
          </w:p>
        </w:tc>
        <w:tc>
          <w:tcPr>
            <w:tcW w:w="1660" w:type="dxa"/>
          </w:tcPr>
          <w:p w:rsidR="00E82CE0" w:rsidRPr="00E82CE0" w:rsidRDefault="005047C1" w:rsidP="00E82CE0">
            <w:pPr>
              <w:widowControl w:val="0"/>
              <w:suppressAutoHyphens/>
              <w:spacing w:line="240" w:lineRule="auto"/>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П-333/24</w:t>
            </w:r>
          </w:p>
        </w:tc>
      </w:tr>
    </w:tbl>
    <w:p w:rsidR="006C1667" w:rsidRDefault="00E82CE0" w:rsidP="0085281F">
      <w:pPr>
        <w:widowControl w:val="0"/>
        <w:suppressAutoHyphens/>
        <w:spacing w:line="240" w:lineRule="auto"/>
        <w:jc w:val="center"/>
        <w:rPr>
          <w:rFonts w:ascii="Times New Roman" w:eastAsia="Lucida Sans Unicode" w:hAnsi="Times New Roman" w:cs="Times New Roman"/>
          <w:sz w:val="28"/>
          <w:szCs w:val="28"/>
          <w:lang w:eastAsia="ru-RU"/>
        </w:rPr>
      </w:pPr>
      <w:r w:rsidRPr="00E82CE0">
        <w:rPr>
          <w:rFonts w:ascii="Times New Roman" w:eastAsia="Lucida Sans Unicode" w:hAnsi="Times New Roman" w:cs="Times New Roman"/>
          <w:sz w:val="28"/>
          <w:szCs w:val="28"/>
          <w:lang w:eastAsia="ru-RU"/>
        </w:rPr>
        <w:t>г. Красный Луч</w:t>
      </w:r>
    </w:p>
    <w:p w:rsidR="0085281F" w:rsidRDefault="0085281F" w:rsidP="0085281F">
      <w:pPr>
        <w:widowControl w:val="0"/>
        <w:suppressAutoHyphens/>
        <w:spacing w:line="240" w:lineRule="auto"/>
        <w:jc w:val="center"/>
        <w:rPr>
          <w:rFonts w:ascii="Times New Roman" w:eastAsia="Lucida Sans Unicode" w:hAnsi="Times New Roman" w:cs="Times New Roman"/>
          <w:sz w:val="28"/>
          <w:szCs w:val="28"/>
          <w:lang w:eastAsia="ru-RU"/>
        </w:rPr>
      </w:pPr>
    </w:p>
    <w:p w:rsidR="0085281F" w:rsidRPr="006C1667" w:rsidRDefault="0085281F" w:rsidP="0085281F">
      <w:pPr>
        <w:widowControl w:val="0"/>
        <w:suppressAutoHyphens/>
        <w:spacing w:line="240" w:lineRule="auto"/>
        <w:jc w:val="center"/>
        <w:rPr>
          <w:rFonts w:ascii="Times New Roman" w:eastAsia="Calibri" w:hAnsi="Times New Roman" w:cs="Times New Roman"/>
          <w:b/>
        </w:rPr>
      </w:pPr>
    </w:p>
    <w:p w:rsidR="00ED6D0E" w:rsidRDefault="00ED6D0E" w:rsidP="00ED6D0E">
      <w:pPr>
        <w:pStyle w:val="af3"/>
        <w:spacing w:line="276" w:lineRule="auto"/>
        <w:rPr>
          <w:sz w:val="28"/>
          <w:szCs w:val="28"/>
        </w:rPr>
      </w:pPr>
      <w:r w:rsidRPr="00ED6D0E">
        <w:rPr>
          <w:sz w:val="28"/>
          <w:szCs w:val="28"/>
        </w:rPr>
        <w:t xml:space="preserve">Об утверждении Положения о городской комиссии  </w:t>
      </w:r>
    </w:p>
    <w:p w:rsidR="009E5AAE" w:rsidRDefault="00ED6D0E" w:rsidP="009E5AAE">
      <w:pPr>
        <w:pStyle w:val="af3"/>
        <w:spacing w:line="276" w:lineRule="auto"/>
        <w:rPr>
          <w:sz w:val="28"/>
          <w:szCs w:val="28"/>
        </w:rPr>
      </w:pPr>
      <w:r w:rsidRPr="00ED6D0E">
        <w:rPr>
          <w:sz w:val="28"/>
          <w:szCs w:val="28"/>
        </w:rPr>
        <w:t>по рассмотрению вопросов о</w:t>
      </w:r>
      <w:r w:rsidR="009E5AAE">
        <w:rPr>
          <w:sz w:val="28"/>
          <w:szCs w:val="28"/>
        </w:rPr>
        <w:t xml:space="preserve">б увековечивании памяти о  выдающихся личностях и исторических событиях на территории муниципального образования городской округ город Красный Луч Луганской Народной Республики и демонтаже памятников, мемориальных досок и иных памятных знаков, установленных на территории  муниципального образования городской округ город Красный Луч  </w:t>
      </w:r>
    </w:p>
    <w:p w:rsidR="006E1183" w:rsidRDefault="009E5AAE" w:rsidP="009E5AAE">
      <w:pPr>
        <w:pStyle w:val="af3"/>
        <w:rPr>
          <w:sz w:val="28"/>
          <w:szCs w:val="28"/>
        </w:rPr>
      </w:pPr>
      <w:r>
        <w:rPr>
          <w:sz w:val="28"/>
          <w:szCs w:val="28"/>
        </w:rPr>
        <w:t>Луганской Народной Республики</w:t>
      </w:r>
      <w:r w:rsidR="00ED6D0E" w:rsidRPr="00ED6D0E">
        <w:rPr>
          <w:sz w:val="28"/>
          <w:szCs w:val="28"/>
        </w:rPr>
        <w:t xml:space="preserve"> </w:t>
      </w:r>
    </w:p>
    <w:p w:rsidR="009E5AAE" w:rsidRDefault="009E5AAE" w:rsidP="009E5AAE">
      <w:pPr>
        <w:pStyle w:val="af3"/>
        <w:rPr>
          <w:sz w:val="28"/>
          <w:szCs w:val="28"/>
        </w:rPr>
      </w:pPr>
    </w:p>
    <w:p w:rsidR="009E5AAE" w:rsidRDefault="009E5AAE" w:rsidP="009E5AAE">
      <w:pPr>
        <w:pStyle w:val="af3"/>
        <w:rPr>
          <w:sz w:val="28"/>
          <w:szCs w:val="28"/>
        </w:rPr>
      </w:pPr>
    </w:p>
    <w:p w:rsidR="00DF77E7" w:rsidRDefault="006C1667" w:rsidP="00FA100D">
      <w:pPr>
        <w:spacing w:after="0" w:line="360" w:lineRule="auto"/>
        <w:ind w:firstLine="709"/>
        <w:jc w:val="both"/>
        <w:rPr>
          <w:rFonts w:ascii="Times New Roman" w:hAnsi="Times New Roman" w:cs="Times New Roman"/>
          <w:sz w:val="28"/>
          <w:szCs w:val="28"/>
        </w:rPr>
      </w:pPr>
      <w:r w:rsidRPr="006E1183">
        <w:rPr>
          <w:rFonts w:ascii="Times New Roman" w:hAnsi="Times New Roman" w:cs="Times New Roman"/>
          <w:sz w:val="28"/>
          <w:szCs w:val="28"/>
        </w:rPr>
        <w:t xml:space="preserve">В соответствии с </w:t>
      </w:r>
      <w:r w:rsidR="00ED6D0E">
        <w:rPr>
          <w:rFonts w:ascii="Times New Roman" w:hAnsi="Times New Roman"/>
          <w:sz w:val="28"/>
          <w:szCs w:val="28"/>
        </w:rPr>
        <w:t>Федеральным законом</w:t>
      </w:r>
      <w:r w:rsidR="00ED6D0E" w:rsidRPr="00887E9D">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w:t>
      </w:r>
      <w:r w:rsidR="00ED6D0E" w:rsidRPr="00887E9D">
        <w:rPr>
          <w:rFonts w:ascii="Times New Roman" w:eastAsia="Calibri" w:hAnsi="Times New Roman" w:cs="Times New Roman"/>
          <w:b/>
          <w:sz w:val="28"/>
          <w:szCs w:val="28"/>
        </w:rPr>
        <w:t xml:space="preserve"> </w:t>
      </w:r>
      <w:r w:rsidR="00052BFD">
        <w:rPr>
          <w:rFonts w:ascii="Times New Roman" w:hAnsi="Times New Roman" w:cs="Times New Roman"/>
          <w:sz w:val="28"/>
          <w:szCs w:val="28"/>
        </w:rPr>
        <w:t xml:space="preserve">руководствуясь </w:t>
      </w:r>
      <w:r w:rsidR="001A0001" w:rsidRPr="006E1183">
        <w:rPr>
          <w:rFonts w:ascii="Times New Roman" w:hAnsi="Times New Roman" w:cs="Times New Roman"/>
          <w:i/>
          <w:sz w:val="28"/>
          <w:szCs w:val="28"/>
        </w:rPr>
        <w:t xml:space="preserve"> </w:t>
      </w:r>
      <w:r w:rsidR="001A0001" w:rsidRPr="006E1183">
        <w:rPr>
          <w:rFonts w:ascii="Times New Roman" w:hAnsi="Times New Roman" w:cs="Times New Roman"/>
          <w:sz w:val="28"/>
          <w:szCs w:val="28"/>
        </w:rPr>
        <w:t>Устав</w:t>
      </w:r>
      <w:r w:rsidR="00052BFD">
        <w:rPr>
          <w:rFonts w:ascii="Times New Roman" w:hAnsi="Times New Roman" w:cs="Times New Roman"/>
          <w:sz w:val="28"/>
          <w:szCs w:val="28"/>
        </w:rPr>
        <w:t>ом</w:t>
      </w:r>
      <w:r w:rsidR="001A0001" w:rsidRPr="006E1183">
        <w:rPr>
          <w:rFonts w:ascii="Times New Roman" w:hAnsi="Times New Roman" w:cs="Times New Roman"/>
          <w:sz w:val="28"/>
          <w:szCs w:val="28"/>
        </w:rPr>
        <w:t xml:space="preserve"> муниципального образования городской округ город Красный Луч Луганской Народной Республики, </w:t>
      </w:r>
      <w:r w:rsidR="003315FA">
        <w:rPr>
          <w:rFonts w:ascii="Times New Roman" w:hAnsi="Times New Roman" w:cs="Times New Roman"/>
          <w:sz w:val="28"/>
          <w:szCs w:val="28"/>
        </w:rPr>
        <w:t>утвержденным решением Совета городского округа муниципальное образование городской округ город Красный Луч Луганской Народной Республики от 30.10.2023 № 5</w:t>
      </w:r>
      <w:r w:rsidR="00E82CE0">
        <w:rPr>
          <w:rFonts w:ascii="Times New Roman" w:hAnsi="Times New Roman" w:cs="Times New Roman"/>
          <w:sz w:val="28"/>
          <w:szCs w:val="28"/>
        </w:rPr>
        <w:t xml:space="preserve"> (с изменениями)</w:t>
      </w:r>
      <w:r w:rsidR="003315FA">
        <w:rPr>
          <w:rFonts w:ascii="Times New Roman" w:hAnsi="Times New Roman" w:cs="Times New Roman"/>
          <w:sz w:val="28"/>
          <w:szCs w:val="28"/>
        </w:rPr>
        <w:t xml:space="preserve">, </w:t>
      </w:r>
      <w:hyperlink w:anchor="P36">
        <w:r w:rsidR="00ED6D0E" w:rsidRPr="00ED6D0E">
          <w:rPr>
            <w:rFonts w:ascii="Times New Roman" w:hAnsi="Times New Roman" w:cs="Times New Roman"/>
            <w:sz w:val="28"/>
            <w:szCs w:val="28"/>
          </w:rPr>
          <w:t>Положени</w:t>
        </w:r>
      </w:hyperlink>
      <w:r w:rsidR="00ED6D0E">
        <w:rPr>
          <w:rFonts w:ascii="Times New Roman" w:hAnsi="Times New Roman" w:cs="Times New Roman"/>
          <w:sz w:val="28"/>
          <w:szCs w:val="28"/>
        </w:rPr>
        <w:t>ем</w:t>
      </w:r>
      <w:r w:rsidR="00ED6D0E" w:rsidRPr="00ED6D0E">
        <w:rPr>
          <w:rFonts w:ascii="Times New Roman" w:hAnsi="Times New Roman" w:cs="Times New Roman"/>
          <w:sz w:val="28"/>
          <w:szCs w:val="28"/>
        </w:rPr>
        <w:t xml:space="preserve"> об Администрации городского округа муниципальное образование городской округ город Красный Луч Луганской Народной Республик</w:t>
      </w:r>
      <w:r w:rsidR="00ED6D0E">
        <w:rPr>
          <w:rFonts w:ascii="Times New Roman" w:hAnsi="Times New Roman" w:cs="Times New Roman"/>
          <w:sz w:val="28"/>
          <w:szCs w:val="28"/>
        </w:rPr>
        <w:t>и, утвержденным</w:t>
      </w:r>
      <w:r w:rsidR="00ED6D0E" w:rsidRPr="00ED6D0E">
        <w:rPr>
          <w:rFonts w:ascii="Times New Roman" w:hAnsi="Times New Roman" w:cs="Times New Roman"/>
          <w:sz w:val="28"/>
          <w:szCs w:val="28"/>
        </w:rPr>
        <w:t xml:space="preserve"> решением Совета городского округа муниципальное образование городской округ город Красный Луч </w:t>
      </w:r>
      <w:r w:rsidR="00ED6D0E" w:rsidRPr="00ED6D0E">
        <w:rPr>
          <w:rFonts w:ascii="Times New Roman" w:hAnsi="Times New Roman" w:cs="Times New Roman"/>
          <w:sz w:val="28"/>
          <w:szCs w:val="28"/>
          <w:shd w:val="clear" w:color="auto" w:fill="FFFFFF"/>
        </w:rPr>
        <w:t>Луганской Народной Республики</w:t>
      </w:r>
      <w:r w:rsidR="00ED6D0E" w:rsidRPr="00ED6D0E">
        <w:rPr>
          <w:rFonts w:ascii="Times New Roman" w:hAnsi="Times New Roman" w:cs="Times New Roman"/>
          <w:sz w:val="28"/>
          <w:szCs w:val="28"/>
        </w:rPr>
        <w:t xml:space="preserve"> от 08.11.2023 № 2</w:t>
      </w:r>
      <w:r w:rsidR="00E82CE0">
        <w:rPr>
          <w:rFonts w:ascii="Times New Roman" w:hAnsi="Times New Roman" w:cs="Times New Roman"/>
          <w:sz w:val="28"/>
          <w:szCs w:val="28"/>
        </w:rPr>
        <w:t xml:space="preserve"> (с изменениями)</w:t>
      </w:r>
      <w:r w:rsidR="001A0001" w:rsidRPr="00ED6D0E">
        <w:rPr>
          <w:rFonts w:ascii="Times New Roman" w:hAnsi="Times New Roman" w:cs="Times New Roman"/>
          <w:sz w:val="28"/>
          <w:szCs w:val="28"/>
        </w:rPr>
        <w:t>,</w:t>
      </w:r>
      <w:r w:rsidR="009E5AAE">
        <w:rPr>
          <w:rFonts w:ascii="Times New Roman" w:hAnsi="Times New Roman" w:cs="Times New Roman"/>
          <w:sz w:val="28"/>
          <w:szCs w:val="28"/>
        </w:rPr>
        <w:t xml:space="preserve"> решением Совета </w:t>
      </w:r>
      <w:r w:rsidR="009E5AAE">
        <w:rPr>
          <w:rFonts w:ascii="Times New Roman" w:hAnsi="Times New Roman" w:cs="Times New Roman"/>
          <w:sz w:val="28"/>
          <w:szCs w:val="28"/>
        </w:rPr>
        <w:lastRenderedPageBreak/>
        <w:t xml:space="preserve">городского округа </w:t>
      </w:r>
      <w:r w:rsidR="009E5AAE" w:rsidRPr="006E1183">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009E5AAE" w:rsidRPr="009E5AAE">
        <w:rPr>
          <w:rFonts w:ascii="Times New Roman" w:hAnsi="Times New Roman" w:cs="Times New Roman"/>
          <w:sz w:val="28"/>
          <w:szCs w:val="28"/>
        </w:rPr>
        <w:t xml:space="preserve"> </w:t>
      </w:r>
      <w:r w:rsidR="009E5AAE" w:rsidRPr="006E1183">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r w:rsidR="009E5AAE">
        <w:rPr>
          <w:rFonts w:ascii="Times New Roman" w:hAnsi="Times New Roman" w:cs="Times New Roman"/>
          <w:sz w:val="28"/>
          <w:szCs w:val="28"/>
        </w:rPr>
        <w:t xml:space="preserve"> от 05.09.2024 № 5 «Об утверждении Положения </w:t>
      </w:r>
      <w:r w:rsidR="009E5AAE">
        <w:rPr>
          <w:rFonts w:ascii="Times New Roman CYR" w:hAnsi="Times New Roman CYR" w:cs="Times New Roman CYR"/>
          <w:sz w:val="28"/>
          <w:szCs w:val="28"/>
        </w:rPr>
        <w:t xml:space="preserve">об увековечивании памяти о  выдающихся личностях и исторических событиях на территории муниципального образования городской округ город Красный Луч Луганской Народной Республики и демонтаже памятников, мемориальных досок и иных памятных знаков, установленных на территории  муниципального образования городской округ город Красный Луч  Луганской Народной Республики», Администрация </w:t>
      </w:r>
      <w:r w:rsidR="009E5AAE">
        <w:rPr>
          <w:rFonts w:ascii="Times New Roman" w:hAnsi="Times New Roman" w:cs="Times New Roman"/>
          <w:sz w:val="28"/>
          <w:szCs w:val="28"/>
        </w:rPr>
        <w:t xml:space="preserve">городского округа </w:t>
      </w:r>
      <w:r w:rsidR="009E5AAE" w:rsidRPr="006E1183">
        <w:rPr>
          <w:rFonts w:ascii="Times New Roman" w:hAnsi="Times New Roman" w:cs="Times New Roman"/>
          <w:sz w:val="28"/>
          <w:szCs w:val="28"/>
        </w:rPr>
        <w:t>муниципального образования городской округ город Красный Луч Луганской Народной Республики</w:t>
      </w:r>
    </w:p>
    <w:p w:rsidR="00FA100D" w:rsidRDefault="00FA100D" w:rsidP="00DF77E7">
      <w:pPr>
        <w:spacing w:after="0" w:line="360" w:lineRule="auto"/>
        <w:ind w:firstLine="709"/>
        <w:jc w:val="center"/>
        <w:rPr>
          <w:rFonts w:ascii="Times New Roman" w:hAnsi="Times New Roman" w:cs="Times New Roman"/>
          <w:b/>
          <w:sz w:val="28"/>
          <w:szCs w:val="28"/>
        </w:rPr>
      </w:pPr>
    </w:p>
    <w:p w:rsidR="00790386" w:rsidRDefault="00432C2F" w:rsidP="00FA100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ПОСТАНОВЛЯЕТ</w:t>
      </w:r>
      <w:r w:rsidR="009617A7">
        <w:rPr>
          <w:rFonts w:ascii="Times New Roman" w:hAnsi="Times New Roman" w:cs="Times New Roman"/>
          <w:b/>
          <w:sz w:val="28"/>
          <w:szCs w:val="28"/>
        </w:rPr>
        <w:t>:</w:t>
      </w:r>
    </w:p>
    <w:p w:rsidR="00FA100D" w:rsidRDefault="00FA100D" w:rsidP="00FA100D">
      <w:pPr>
        <w:spacing w:after="0" w:line="240" w:lineRule="auto"/>
        <w:ind w:firstLine="709"/>
        <w:jc w:val="center"/>
        <w:rPr>
          <w:rFonts w:ascii="Times New Roman" w:hAnsi="Times New Roman" w:cs="Times New Roman"/>
          <w:b/>
          <w:sz w:val="28"/>
          <w:szCs w:val="28"/>
        </w:rPr>
      </w:pPr>
    </w:p>
    <w:p w:rsidR="00FA100D" w:rsidRPr="006C1667" w:rsidRDefault="00FA100D" w:rsidP="00FA100D">
      <w:pPr>
        <w:spacing w:after="0" w:line="240" w:lineRule="auto"/>
        <w:ind w:firstLine="709"/>
        <w:jc w:val="center"/>
        <w:rPr>
          <w:rFonts w:ascii="Times New Roman" w:eastAsia="Times New Roman" w:hAnsi="Times New Roman" w:cs="Times New Roman"/>
          <w:b/>
          <w:sz w:val="16"/>
          <w:szCs w:val="16"/>
          <w:lang w:val="uk-UA"/>
        </w:rPr>
      </w:pPr>
    </w:p>
    <w:p w:rsidR="00064CC6" w:rsidRPr="00064CC6" w:rsidRDefault="006C1667" w:rsidP="005E2913">
      <w:pPr>
        <w:autoSpaceDE w:val="0"/>
        <w:autoSpaceDN w:val="0"/>
        <w:adjustRightInd w:val="0"/>
        <w:spacing w:after="0" w:line="360" w:lineRule="auto"/>
        <w:ind w:firstLine="708"/>
        <w:jc w:val="both"/>
        <w:rPr>
          <w:rFonts w:ascii="Times New Roman" w:hAnsi="Times New Roman" w:cs="Times New Roman"/>
          <w:sz w:val="28"/>
          <w:szCs w:val="28"/>
        </w:rPr>
      </w:pPr>
      <w:r w:rsidRPr="00064CC6">
        <w:rPr>
          <w:rFonts w:ascii="Times New Roman" w:eastAsia="Calibri" w:hAnsi="Times New Roman" w:cs="Times New Roman"/>
          <w:sz w:val="28"/>
          <w:szCs w:val="28"/>
        </w:rPr>
        <w:t>1</w:t>
      </w:r>
      <w:r w:rsidR="00064CC6" w:rsidRPr="00064CC6">
        <w:rPr>
          <w:rFonts w:ascii="Times New Roman" w:eastAsia="Calibri" w:hAnsi="Times New Roman" w:cs="Times New Roman"/>
          <w:sz w:val="28"/>
          <w:szCs w:val="28"/>
        </w:rPr>
        <w:t xml:space="preserve">. Утвердить </w:t>
      </w:r>
      <w:r w:rsidR="00064CC6" w:rsidRPr="00064CC6">
        <w:rPr>
          <w:rFonts w:ascii="Times New Roman" w:hAnsi="Times New Roman" w:cs="Times New Roman"/>
          <w:sz w:val="28"/>
          <w:szCs w:val="28"/>
        </w:rPr>
        <w:t>Положени</w:t>
      </w:r>
      <w:r w:rsidR="009E5AAE">
        <w:rPr>
          <w:rFonts w:ascii="Times New Roman" w:hAnsi="Times New Roman" w:cs="Times New Roman"/>
          <w:sz w:val="28"/>
          <w:szCs w:val="28"/>
        </w:rPr>
        <w:t>е</w:t>
      </w:r>
      <w:r w:rsidR="00064CC6" w:rsidRPr="00064CC6">
        <w:rPr>
          <w:rFonts w:ascii="Times New Roman" w:hAnsi="Times New Roman" w:cs="Times New Roman"/>
          <w:sz w:val="28"/>
          <w:szCs w:val="28"/>
        </w:rPr>
        <w:t xml:space="preserve"> о городской комиссии </w:t>
      </w:r>
      <w:r w:rsidR="009E5AAE">
        <w:rPr>
          <w:rFonts w:ascii="Times New Roman CYR" w:hAnsi="Times New Roman CYR" w:cs="Times New Roman CYR"/>
          <w:sz w:val="28"/>
          <w:szCs w:val="28"/>
        </w:rPr>
        <w:t xml:space="preserve">по рассмотрению вопросов об увековечивании памяти о  выдающихся личностях и исторических событиях на территории муниципального образования городской округ город Красный Луч Луганской Народной Республики и демонтаже памятников, мемориальных досок и иных памятных знаков, установленных на территории  муниципального образования городской округ город Красный Луч  Луганской Народной Республики  </w:t>
      </w:r>
      <w:r w:rsidR="00064CC6" w:rsidRPr="00064CC6">
        <w:rPr>
          <w:rFonts w:ascii="Times New Roman" w:hAnsi="Times New Roman" w:cs="Times New Roman"/>
          <w:sz w:val="28"/>
          <w:szCs w:val="28"/>
        </w:rPr>
        <w:t>согласно приложению</w:t>
      </w:r>
      <w:r w:rsidR="00007A19">
        <w:rPr>
          <w:rFonts w:ascii="Times New Roman" w:hAnsi="Times New Roman" w:cs="Times New Roman"/>
          <w:sz w:val="28"/>
          <w:szCs w:val="28"/>
        </w:rPr>
        <w:t xml:space="preserve"> №</w:t>
      </w:r>
      <w:r w:rsidR="00064CC6" w:rsidRPr="00064CC6">
        <w:rPr>
          <w:rFonts w:ascii="Times New Roman" w:hAnsi="Times New Roman" w:cs="Times New Roman"/>
          <w:sz w:val="28"/>
          <w:szCs w:val="28"/>
        </w:rPr>
        <w:t xml:space="preserve"> 1 к настоящему постановлению.</w:t>
      </w:r>
    </w:p>
    <w:p w:rsidR="00064CC6" w:rsidRPr="00064CC6" w:rsidRDefault="00064CC6" w:rsidP="005E2913">
      <w:pPr>
        <w:autoSpaceDE w:val="0"/>
        <w:autoSpaceDN w:val="0"/>
        <w:adjustRightInd w:val="0"/>
        <w:spacing w:after="0" w:line="360" w:lineRule="auto"/>
        <w:ind w:firstLine="708"/>
        <w:jc w:val="both"/>
        <w:rPr>
          <w:b/>
          <w:sz w:val="28"/>
          <w:szCs w:val="28"/>
        </w:rPr>
      </w:pPr>
      <w:r w:rsidRPr="005E2913">
        <w:rPr>
          <w:rFonts w:ascii="Times New Roman" w:hAnsi="Times New Roman" w:cs="Times New Roman"/>
          <w:sz w:val="28"/>
          <w:szCs w:val="28"/>
        </w:rPr>
        <w:t xml:space="preserve">2. Утвердить  </w:t>
      </w:r>
      <w:r w:rsidR="009408E2" w:rsidRPr="005E2913">
        <w:rPr>
          <w:rFonts w:ascii="Times New Roman" w:hAnsi="Times New Roman" w:cs="Times New Roman"/>
          <w:sz w:val="28"/>
          <w:szCs w:val="28"/>
        </w:rPr>
        <w:t>персональный  состав к</w:t>
      </w:r>
      <w:r w:rsidRPr="005E2913">
        <w:rPr>
          <w:rFonts w:ascii="Times New Roman" w:hAnsi="Times New Roman" w:cs="Times New Roman"/>
          <w:sz w:val="28"/>
          <w:szCs w:val="28"/>
        </w:rPr>
        <w:t xml:space="preserve">омиссии </w:t>
      </w:r>
      <w:r w:rsidR="005E2913" w:rsidRPr="005E2913">
        <w:rPr>
          <w:rFonts w:ascii="Times New Roman" w:hAnsi="Times New Roman" w:cs="Times New Roman"/>
          <w:sz w:val="28"/>
          <w:szCs w:val="28"/>
        </w:rPr>
        <w:t>по рассмотрению вопросов об увековечивании памяти о  выдающихся личностях и исторических событиях на территории муниципального образования городской округ город Красный Луч Луганской Народной Республики и демонтаже памятников, мемориальных досок и иных памятных знаков, установленных на территории  муниципального образования городской округ город Красный Луч  Луганской Народной Республики</w:t>
      </w:r>
      <w:r w:rsidR="005E2913">
        <w:rPr>
          <w:rFonts w:ascii="Times New Roman CYR" w:hAnsi="Times New Roman CYR" w:cs="Times New Roman CYR"/>
          <w:sz w:val="28"/>
          <w:szCs w:val="28"/>
        </w:rPr>
        <w:t xml:space="preserve"> </w:t>
      </w:r>
      <w:r w:rsidRPr="005E2913">
        <w:rPr>
          <w:rFonts w:ascii="Times New Roman" w:hAnsi="Times New Roman" w:cs="Times New Roman"/>
          <w:sz w:val="28"/>
          <w:szCs w:val="28"/>
        </w:rPr>
        <w:t>согласно приложению</w:t>
      </w:r>
      <w:r w:rsidR="00007A19" w:rsidRPr="005E2913">
        <w:rPr>
          <w:rFonts w:ascii="Times New Roman" w:hAnsi="Times New Roman" w:cs="Times New Roman"/>
          <w:sz w:val="28"/>
          <w:szCs w:val="28"/>
        </w:rPr>
        <w:t xml:space="preserve"> №</w:t>
      </w:r>
      <w:r w:rsidRPr="005E2913">
        <w:rPr>
          <w:rFonts w:ascii="Times New Roman" w:hAnsi="Times New Roman" w:cs="Times New Roman"/>
          <w:sz w:val="28"/>
          <w:szCs w:val="28"/>
        </w:rPr>
        <w:t xml:space="preserve"> 2 к настоящему постановлению</w:t>
      </w:r>
      <w:r w:rsidRPr="00064CC6">
        <w:rPr>
          <w:sz w:val="28"/>
          <w:szCs w:val="28"/>
        </w:rPr>
        <w:t>.</w:t>
      </w:r>
    </w:p>
    <w:p w:rsidR="00706F16" w:rsidRPr="00B22B35" w:rsidRDefault="00064CC6" w:rsidP="005E2913">
      <w:pPr>
        <w:spacing w:after="0" w:line="360" w:lineRule="auto"/>
        <w:ind w:righ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00706F16">
        <w:rPr>
          <w:rFonts w:ascii="Times New Roman" w:eastAsia="Calibri" w:hAnsi="Times New Roman" w:cs="Times New Roman"/>
          <w:sz w:val="28"/>
          <w:szCs w:val="28"/>
        </w:rPr>
        <w:t xml:space="preserve">. Опубликовать настоящее постановление в газете «Красный Луч» </w:t>
      </w:r>
      <w:r w:rsidR="00D114F2">
        <w:rPr>
          <w:rFonts w:ascii="Times New Roman" w:eastAsia="Calibri" w:hAnsi="Times New Roman" w:cs="Times New Roman"/>
          <w:sz w:val="28"/>
          <w:szCs w:val="28"/>
        </w:rPr>
        <w:t xml:space="preserve"> Государственного унитарного предприятия Луганской Народной Республики «ЛУГАНЬМЕДИА» </w:t>
      </w:r>
      <w:r w:rsidR="00706F16">
        <w:rPr>
          <w:rFonts w:ascii="Times New Roman" w:eastAsia="Calibri" w:hAnsi="Times New Roman" w:cs="Times New Roman"/>
          <w:sz w:val="28"/>
          <w:szCs w:val="28"/>
        </w:rPr>
        <w:t xml:space="preserve">и разместить на официальном сайте Администрации </w:t>
      </w:r>
      <w:r w:rsidR="00706F16" w:rsidRPr="00B41AE6">
        <w:rPr>
          <w:rFonts w:ascii="Times New Roman" w:eastAsia="Calibri" w:hAnsi="Times New Roman" w:cs="Times New Roman"/>
          <w:sz w:val="28"/>
          <w:szCs w:val="28"/>
        </w:rPr>
        <w:t>городского округа муниципальное образование городской округ город Красный Луч Луганской Народной Республики</w:t>
      </w:r>
      <w:r w:rsidR="00D114F2">
        <w:rPr>
          <w:rFonts w:ascii="Times New Roman" w:eastAsia="Calibri" w:hAnsi="Times New Roman" w:cs="Times New Roman"/>
          <w:sz w:val="28"/>
          <w:szCs w:val="28"/>
        </w:rPr>
        <w:t xml:space="preserve"> в информационно-телекоммуникационной сети «Интернет» (</w:t>
      </w:r>
      <w:r w:rsidR="00D114F2">
        <w:rPr>
          <w:rFonts w:ascii="Times New Roman" w:eastAsia="Calibri" w:hAnsi="Times New Roman" w:cs="Times New Roman"/>
          <w:sz w:val="28"/>
          <w:szCs w:val="28"/>
          <w:lang w:val="en-US"/>
        </w:rPr>
        <w:t>https</w:t>
      </w:r>
      <w:r w:rsidR="00D114F2">
        <w:rPr>
          <w:rFonts w:ascii="Times New Roman" w:eastAsia="Calibri" w:hAnsi="Times New Roman" w:cs="Times New Roman"/>
          <w:sz w:val="28"/>
          <w:szCs w:val="28"/>
        </w:rPr>
        <w:t>:</w:t>
      </w:r>
      <w:r w:rsidR="00D114F2" w:rsidRPr="00D114F2">
        <w:rPr>
          <w:rFonts w:ascii="Times New Roman" w:eastAsia="Calibri" w:hAnsi="Times New Roman" w:cs="Times New Roman"/>
          <w:sz w:val="28"/>
          <w:szCs w:val="28"/>
        </w:rPr>
        <w:t>//</w:t>
      </w:r>
      <w:r w:rsidR="00D114F2">
        <w:rPr>
          <w:rFonts w:ascii="Times New Roman" w:eastAsia="Calibri" w:hAnsi="Times New Roman" w:cs="Times New Roman"/>
          <w:sz w:val="28"/>
          <w:szCs w:val="28"/>
          <w:lang w:val="en-US"/>
        </w:rPr>
        <w:t>krasn</w:t>
      </w:r>
      <w:r w:rsidR="00B22B35">
        <w:rPr>
          <w:rFonts w:ascii="Times New Roman" w:eastAsia="Calibri" w:hAnsi="Times New Roman" w:cs="Times New Roman"/>
          <w:sz w:val="28"/>
          <w:szCs w:val="28"/>
          <w:lang w:val="en-US"/>
        </w:rPr>
        <w:t>yluch</w:t>
      </w:r>
      <w:r w:rsidR="00B22B35" w:rsidRPr="00B22B35">
        <w:rPr>
          <w:rFonts w:ascii="Times New Roman" w:eastAsia="Calibri" w:hAnsi="Times New Roman" w:cs="Times New Roman"/>
          <w:sz w:val="28"/>
          <w:szCs w:val="28"/>
        </w:rPr>
        <w:t>.</w:t>
      </w:r>
      <w:r w:rsidR="00B22B35">
        <w:rPr>
          <w:rFonts w:ascii="Times New Roman" w:eastAsia="Calibri" w:hAnsi="Times New Roman" w:cs="Times New Roman"/>
          <w:sz w:val="28"/>
          <w:szCs w:val="28"/>
          <w:lang w:val="en-US"/>
        </w:rPr>
        <w:t>su</w:t>
      </w:r>
      <w:r w:rsidR="00B22B35" w:rsidRPr="00B22B35">
        <w:rPr>
          <w:rFonts w:ascii="Times New Roman" w:eastAsia="Calibri" w:hAnsi="Times New Roman" w:cs="Times New Roman"/>
          <w:sz w:val="28"/>
          <w:szCs w:val="28"/>
        </w:rPr>
        <w:t>/)</w:t>
      </w:r>
      <w:r w:rsidR="00B22B35">
        <w:rPr>
          <w:rFonts w:ascii="Times New Roman" w:eastAsia="Calibri" w:hAnsi="Times New Roman" w:cs="Times New Roman"/>
          <w:sz w:val="28"/>
          <w:szCs w:val="28"/>
        </w:rPr>
        <w:t>.</w:t>
      </w:r>
    </w:p>
    <w:p w:rsidR="006C1667" w:rsidRPr="006C1667" w:rsidRDefault="00064CC6" w:rsidP="005E2913">
      <w:pPr>
        <w:tabs>
          <w:tab w:val="left" w:pos="709"/>
        </w:tabs>
        <w:spacing w:after="0" w:line="360" w:lineRule="auto"/>
        <w:ind w:right="-1"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4</w:t>
      </w:r>
      <w:r w:rsidR="006C1667" w:rsidRPr="006C1667">
        <w:rPr>
          <w:rFonts w:ascii="Times New Roman" w:eastAsia="Calibri" w:hAnsi="Times New Roman" w:cs="Times New Roman"/>
          <w:sz w:val="28"/>
          <w:szCs w:val="28"/>
        </w:rPr>
        <w:t>. Контроль за исполнением</w:t>
      </w:r>
      <w:r w:rsidR="00706F16">
        <w:rPr>
          <w:rFonts w:ascii="Times New Roman" w:eastAsia="Calibri" w:hAnsi="Times New Roman" w:cs="Times New Roman"/>
          <w:sz w:val="28"/>
          <w:szCs w:val="28"/>
        </w:rPr>
        <w:t xml:space="preserve"> настоящего постановления возложить на заместителя Главы Администрации </w:t>
      </w:r>
      <w:r w:rsidR="00706F16" w:rsidRPr="00B41AE6">
        <w:rPr>
          <w:rFonts w:ascii="Times New Roman" w:eastAsia="Calibri" w:hAnsi="Times New Roman" w:cs="Times New Roman"/>
          <w:sz w:val="28"/>
          <w:szCs w:val="28"/>
        </w:rPr>
        <w:t>городского округа муниципальное образование городской округ город Красный Луч Луганской Народной Республики</w:t>
      </w:r>
      <w:r w:rsidR="00706F16">
        <w:rPr>
          <w:rFonts w:ascii="Times New Roman" w:eastAsia="Calibri" w:hAnsi="Times New Roman" w:cs="Times New Roman"/>
          <w:sz w:val="28"/>
          <w:szCs w:val="28"/>
        </w:rPr>
        <w:t xml:space="preserve"> Воробьеву Е.С.</w:t>
      </w:r>
    </w:p>
    <w:p w:rsidR="00052BFD" w:rsidRPr="006C1667" w:rsidRDefault="00064CC6" w:rsidP="005E2913">
      <w:pPr>
        <w:tabs>
          <w:tab w:val="left" w:pos="709"/>
        </w:tabs>
        <w:spacing w:after="0" w:line="360" w:lineRule="auto"/>
        <w:ind w:right="-1"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5</w:t>
      </w:r>
      <w:r w:rsidR="00052BFD">
        <w:rPr>
          <w:rFonts w:ascii="Times New Roman" w:eastAsia="Calibri" w:hAnsi="Times New Roman" w:cs="Times New Roman"/>
          <w:sz w:val="28"/>
          <w:szCs w:val="28"/>
        </w:rPr>
        <w:t>. Постановление вступает в силу с момента его официального опубликования.</w:t>
      </w:r>
    </w:p>
    <w:p w:rsidR="00052BFD" w:rsidRDefault="00052BFD" w:rsidP="005E2913">
      <w:pPr>
        <w:spacing w:line="360" w:lineRule="auto"/>
      </w:pPr>
    </w:p>
    <w:p w:rsidR="006C1667" w:rsidRPr="006C1667" w:rsidRDefault="006C1667" w:rsidP="005E2913">
      <w:pPr>
        <w:pStyle w:val="ConsPlusTitle"/>
        <w:spacing w:line="360" w:lineRule="auto"/>
        <w:ind w:right="-284" w:firstLine="708"/>
        <w:jc w:val="both"/>
        <w:rPr>
          <w:rFonts w:ascii="Times New Roman" w:eastAsia="Times New Roman" w:hAnsi="Times New Roman" w:cs="Times New Roman"/>
          <w:b w:val="0"/>
          <w:sz w:val="20"/>
          <w:szCs w:val="20"/>
        </w:rPr>
      </w:pPr>
    </w:p>
    <w:p w:rsidR="006C1667" w:rsidRPr="006C1667" w:rsidRDefault="006C1667" w:rsidP="005E2913">
      <w:pPr>
        <w:pStyle w:val="ConsPlusTitle"/>
        <w:spacing w:line="360" w:lineRule="auto"/>
        <w:ind w:right="-284" w:firstLine="708"/>
        <w:jc w:val="both"/>
        <w:rPr>
          <w:rFonts w:ascii="Times New Roman" w:eastAsia="Times New Roman" w:hAnsi="Times New Roman" w:cs="Times New Roman"/>
          <w:b w:val="0"/>
          <w:sz w:val="20"/>
          <w:szCs w:val="20"/>
        </w:rPr>
      </w:pPr>
    </w:p>
    <w:p w:rsidR="006C1667" w:rsidRPr="006C1667" w:rsidRDefault="006C1667" w:rsidP="006F63C4">
      <w:pPr>
        <w:spacing w:after="0" w:line="276" w:lineRule="auto"/>
        <w:ind w:right="-284"/>
        <w:jc w:val="both"/>
        <w:rPr>
          <w:rFonts w:ascii="Times New Roman" w:eastAsia="Calibri" w:hAnsi="Times New Roman" w:cs="Times New Roman"/>
          <w:sz w:val="28"/>
          <w:szCs w:val="28"/>
        </w:rPr>
      </w:pPr>
      <w:r w:rsidRPr="006C1667">
        <w:rPr>
          <w:rFonts w:ascii="Times New Roman" w:eastAsia="Calibri" w:hAnsi="Times New Roman" w:cs="Times New Roman"/>
          <w:sz w:val="28"/>
          <w:szCs w:val="28"/>
        </w:rPr>
        <w:t xml:space="preserve">Глава городского округа </w:t>
      </w:r>
    </w:p>
    <w:p w:rsidR="006C1667" w:rsidRPr="006C1667" w:rsidRDefault="006C1667" w:rsidP="006F63C4">
      <w:pPr>
        <w:spacing w:after="0" w:line="276" w:lineRule="auto"/>
        <w:ind w:right="-284"/>
        <w:jc w:val="both"/>
        <w:rPr>
          <w:rFonts w:ascii="Times New Roman" w:eastAsia="Calibri" w:hAnsi="Times New Roman" w:cs="Times New Roman"/>
          <w:sz w:val="28"/>
          <w:szCs w:val="28"/>
        </w:rPr>
      </w:pPr>
      <w:r w:rsidRPr="006C1667">
        <w:rPr>
          <w:rFonts w:ascii="Times New Roman" w:eastAsia="Calibri" w:hAnsi="Times New Roman" w:cs="Times New Roman"/>
          <w:sz w:val="28"/>
          <w:szCs w:val="28"/>
        </w:rPr>
        <w:t xml:space="preserve">муниципальное образование </w:t>
      </w:r>
    </w:p>
    <w:p w:rsidR="006C1667" w:rsidRPr="006C1667" w:rsidRDefault="006C1667" w:rsidP="006F63C4">
      <w:pPr>
        <w:spacing w:after="0" w:line="276" w:lineRule="auto"/>
        <w:ind w:right="-284"/>
        <w:jc w:val="both"/>
        <w:rPr>
          <w:rFonts w:ascii="Times New Roman" w:eastAsia="Calibri" w:hAnsi="Times New Roman" w:cs="Times New Roman"/>
          <w:sz w:val="28"/>
          <w:szCs w:val="28"/>
        </w:rPr>
      </w:pPr>
      <w:r w:rsidRPr="006C1667">
        <w:rPr>
          <w:rFonts w:ascii="Times New Roman" w:eastAsia="Calibri" w:hAnsi="Times New Roman" w:cs="Times New Roman"/>
          <w:sz w:val="28"/>
          <w:szCs w:val="28"/>
        </w:rPr>
        <w:t>городской округ город Красный Луч</w:t>
      </w:r>
    </w:p>
    <w:p w:rsidR="00166D61" w:rsidRDefault="006C1667" w:rsidP="006F63C4">
      <w:pPr>
        <w:spacing w:after="0" w:line="276" w:lineRule="auto"/>
        <w:ind w:right="-284"/>
        <w:rPr>
          <w:rFonts w:ascii="Times New Roman" w:eastAsia="Calibri" w:hAnsi="Times New Roman" w:cs="Times New Roman"/>
          <w:sz w:val="28"/>
          <w:szCs w:val="28"/>
        </w:rPr>
      </w:pPr>
      <w:r w:rsidRPr="006C1667">
        <w:rPr>
          <w:rFonts w:ascii="Times New Roman" w:eastAsia="Calibri" w:hAnsi="Times New Roman" w:cs="Times New Roman"/>
          <w:sz w:val="28"/>
          <w:szCs w:val="28"/>
        </w:rPr>
        <w:t xml:space="preserve">Луганской Народной Республики      </w:t>
      </w:r>
      <w:r w:rsidR="00CE18E1">
        <w:rPr>
          <w:rFonts w:ascii="Times New Roman" w:eastAsia="Calibri" w:hAnsi="Times New Roman" w:cs="Times New Roman"/>
          <w:sz w:val="28"/>
          <w:szCs w:val="28"/>
        </w:rPr>
        <w:t xml:space="preserve">             </w:t>
      </w:r>
      <w:r w:rsidR="00166D61">
        <w:rPr>
          <w:rFonts w:ascii="Times New Roman" w:eastAsia="Calibri" w:hAnsi="Times New Roman" w:cs="Times New Roman"/>
          <w:sz w:val="28"/>
          <w:szCs w:val="28"/>
        </w:rPr>
        <w:t xml:space="preserve">                  </w:t>
      </w:r>
      <w:r w:rsidR="00166D61">
        <w:rPr>
          <w:rFonts w:ascii="Times New Roman" w:eastAsia="Calibri" w:hAnsi="Times New Roman" w:cs="Times New Roman"/>
          <w:sz w:val="28"/>
          <w:szCs w:val="28"/>
        </w:rPr>
        <w:tab/>
        <w:t xml:space="preserve">   </w:t>
      </w:r>
      <w:r w:rsidR="00CE18E1">
        <w:rPr>
          <w:rFonts w:ascii="Times New Roman" w:eastAsia="Calibri" w:hAnsi="Times New Roman" w:cs="Times New Roman"/>
          <w:sz w:val="28"/>
          <w:szCs w:val="28"/>
        </w:rPr>
        <w:t xml:space="preserve">   </w:t>
      </w:r>
      <w:r w:rsidR="00166D61">
        <w:rPr>
          <w:rFonts w:ascii="Times New Roman" w:eastAsia="Calibri" w:hAnsi="Times New Roman" w:cs="Times New Roman"/>
          <w:sz w:val="28"/>
          <w:szCs w:val="28"/>
        </w:rPr>
        <w:t xml:space="preserve">    </w:t>
      </w:r>
      <w:r w:rsidR="00CE18E1">
        <w:rPr>
          <w:rFonts w:ascii="Times New Roman" w:eastAsia="Calibri" w:hAnsi="Times New Roman" w:cs="Times New Roman"/>
          <w:sz w:val="28"/>
          <w:szCs w:val="28"/>
        </w:rPr>
        <w:t xml:space="preserve">  </w:t>
      </w:r>
      <w:r w:rsidRPr="006C1667">
        <w:rPr>
          <w:rFonts w:ascii="Times New Roman" w:eastAsia="Calibri" w:hAnsi="Times New Roman" w:cs="Times New Roman"/>
          <w:sz w:val="28"/>
          <w:szCs w:val="28"/>
        </w:rPr>
        <w:t>С.В. Соловьев</w:t>
      </w: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6F63C4">
      <w:pPr>
        <w:spacing w:after="0" w:line="276" w:lineRule="auto"/>
        <w:ind w:right="-284"/>
        <w:rPr>
          <w:rFonts w:ascii="Times New Roman" w:eastAsia="Calibri" w:hAnsi="Times New Roman" w:cs="Times New Roman"/>
          <w:sz w:val="28"/>
          <w:szCs w:val="28"/>
        </w:rPr>
      </w:pPr>
    </w:p>
    <w:p w:rsidR="005047C1" w:rsidRDefault="005047C1" w:rsidP="005047C1">
      <w:pPr>
        <w:jc w:val="both"/>
      </w:pPr>
    </w:p>
    <w:p w:rsidR="005047C1" w:rsidRPr="005047C1" w:rsidRDefault="005047C1" w:rsidP="005047C1">
      <w:pPr>
        <w:tabs>
          <w:tab w:val="left" w:pos="5670"/>
          <w:tab w:val="left" w:pos="5812"/>
        </w:tabs>
        <w:spacing w:after="0"/>
        <w:ind w:left="4962"/>
        <w:rPr>
          <w:rFonts w:ascii="Times New Roman" w:hAnsi="Times New Roman" w:cs="Times New Roman"/>
          <w:sz w:val="28"/>
          <w:szCs w:val="28"/>
        </w:rPr>
      </w:pPr>
      <w:r w:rsidRPr="005047C1">
        <w:rPr>
          <w:rFonts w:ascii="Times New Roman" w:hAnsi="Times New Roman" w:cs="Times New Roman"/>
          <w:sz w:val="28"/>
          <w:szCs w:val="28"/>
        </w:rPr>
        <w:lastRenderedPageBreak/>
        <w:t xml:space="preserve">Приложение № 1                                              к постановлению     </w:t>
      </w:r>
    </w:p>
    <w:p w:rsidR="005047C1" w:rsidRPr="005047C1" w:rsidRDefault="005047C1" w:rsidP="005047C1">
      <w:pPr>
        <w:tabs>
          <w:tab w:val="left" w:pos="5670"/>
          <w:tab w:val="left" w:pos="5812"/>
        </w:tabs>
        <w:ind w:left="4962"/>
        <w:rPr>
          <w:rFonts w:ascii="Times New Roman" w:hAnsi="Times New Roman" w:cs="Times New Roman"/>
          <w:sz w:val="28"/>
          <w:szCs w:val="28"/>
        </w:rPr>
      </w:pPr>
      <w:r w:rsidRPr="005047C1">
        <w:rPr>
          <w:rFonts w:ascii="Times New Roman" w:hAnsi="Times New Roman" w:cs="Times New Roman"/>
          <w:sz w:val="28"/>
          <w:szCs w:val="28"/>
        </w:rPr>
        <w:t>Администрации городского округа муниципальное образование городской округ город Красный Луч Луганской Народной Республики                                                   от</w:t>
      </w:r>
      <w:r w:rsidR="00595387">
        <w:rPr>
          <w:rFonts w:ascii="Times New Roman" w:hAnsi="Times New Roman" w:cs="Times New Roman"/>
          <w:sz w:val="28"/>
          <w:szCs w:val="28"/>
        </w:rPr>
        <w:t xml:space="preserve"> « 23»  сентября </w:t>
      </w:r>
      <w:r w:rsidRPr="005047C1">
        <w:rPr>
          <w:rFonts w:ascii="Times New Roman" w:hAnsi="Times New Roman" w:cs="Times New Roman"/>
          <w:sz w:val="28"/>
          <w:szCs w:val="28"/>
        </w:rPr>
        <w:t>2024</w:t>
      </w:r>
      <w:r w:rsidR="00595387">
        <w:rPr>
          <w:rFonts w:ascii="Times New Roman" w:hAnsi="Times New Roman" w:cs="Times New Roman"/>
          <w:sz w:val="28"/>
          <w:szCs w:val="28"/>
        </w:rPr>
        <w:t xml:space="preserve"> №  П-333/24</w:t>
      </w:r>
    </w:p>
    <w:p w:rsidR="005047C1" w:rsidRPr="005047C1" w:rsidRDefault="005047C1" w:rsidP="0050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9"/>
        <w:rPr>
          <w:rFonts w:ascii="Times New Roman" w:hAnsi="Times New Roman" w:cs="Times New Roman"/>
          <w:color w:val="000000"/>
          <w:sz w:val="28"/>
          <w:szCs w:val="28"/>
        </w:rPr>
      </w:pPr>
      <w:r w:rsidRPr="005047C1">
        <w:rPr>
          <w:rFonts w:ascii="Times New Roman" w:hAnsi="Times New Roman" w:cs="Times New Roman"/>
          <w:color w:val="000000"/>
          <w:sz w:val="28"/>
          <w:szCs w:val="28"/>
        </w:rPr>
        <w:t xml:space="preserve">                                                       </w:t>
      </w:r>
    </w:p>
    <w:p w:rsidR="005047C1" w:rsidRPr="005047C1" w:rsidRDefault="005047C1" w:rsidP="0050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9"/>
        <w:rPr>
          <w:rFonts w:ascii="Times New Roman" w:hAnsi="Times New Roman" w:cs="Times New Roman"/>
          <w:color w:val="000000"/>
          <w:sz w:val="28"/>
          <w:szCs w:val="28"/>
        </w:rPr>
      </w:pPr>
    </w:p>
    <w:p w:rsidR="005047C1" w:rsidRPr="005047C1" w:rsidRDefault="005047C1" w:rsidP="0050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9"/>
        <w:jc w:val="center"/>
        <w:rPr>
          <w:rFonts w:ascii="Times New Roman" w:hAnsi="Times New Roman" w:cs="Times New Roman"/>
          <w:b/>
          <w:sz w:val="28"/>
          <w:szCs w:val="28"/>
        </w:rPr>
      </w:pPr>
      <w:r w:rsidRPr="005047C1">
        <w:rPr>
          <w:rFonts w:ascii="Times New Roman" w:hAnsi="Times New Roman" w:cs="Times New Roman"/>
          <w:b/>
          <w:color w:val="000000"/>
          <w:sz w:val="28"/>
          <w:szCs w:val="28"/>
        </w:rPr>
        <w:t>ПОЛОЖЕНИЕ</w:t>
      </w:r>
    </w:p>
    <w:p w:rsidR="005047C1" w:rsidRPr="005047C1" w:rsidRDefault="005047C1" w:rsidP="005047C1">
      <w:pPr>
        <w:pStyle w:val="af3"/>
        <w:spacing w:line="276" w:lineRule="auto"/>
        <w:rPr>
          <w:sz w:val="28"/>
          <w:szCs w:val="28"/>
        </w:rPr>
      </w:pPr>
      <w:r w:rsidRPr="005047C1">
        <w:rPr>
          <w:sz w:val="28"/>
          <w:szCs w:val="28"/>
        </w:rPr>
        <w:t xml:space="preserve">о городской комиссии  по рассмотрению вопросов об увековечивании </w:t>
      </w:r>
    </w:p>
    <w:p w:rsidR="005047C1" w:rsidRPr="005047C1" w:rsidRDefault="005047C1" w:rsidP="005047C1">
      <w:pPr>
        <w:pStyle w:val="af3"/>
        <w:spacing w:line="276" w:lineRule="auto"/>
        <w:rPr>
          <w:sz w:val="28"/>
          <w:szCs w:val="28"/>
        </w:rPr>
      </w:pPr>
      <w:r w:rsidRPr="005047C1">
        <w:rPr>
          <w:sz w:val="28"/>
          <w:szCs w:val="28"/>
        </w:rPr>
        <w:t xml:space="preserve">памяти о  выдающихся личностях и исторических событиях на территории муниципального образования городской округ город Красный Луч Луганской Народной Республики и демонтаже памятников, мемориальных досок и иных памятных знаков, установленных на территории  муниципального образования городской округ город Красный Луч  Луганской Народной Республики </w:t>
      </w:r>
    </w:p>
    <w:p w:rsidR="005047C1" w:rsidRPr="005047C1" w:rsidRDefault="005047C1" w:rsidP="005047C1">
      <w:pPr>
        <w:pStyle w:val="af3"/>
        <w:spacing w:line="276" w:lineRule="auto"/>
        <w:ind w:firstLine="720"/>
        <w:jc w:val="both"/>
        <w:rPr>
          <w:b w:val="0"/>
          <w:sz w:val="28"/>
          <w:szCs w:val="28"/>
        </w:rPr>
      </w:pPr>
    </w:p>
    <w:p w:rsidR="005047C1" w:rsidRPr="005047C1" w:rsidRDefault="005047C1" w:rsidP="005047C1">
      <w:pPr>
        <w:pStyle w:val="af3"/>
        <w:spacing w:line="276" w:lineRule="auto"/>
        <w:ind w:firstLine="720"/>
        <w:jc w:val="both"/>
        <w:rPr>
          <w:b w:val="0"/>
          <w:sz w:val="28"/>
          <w:szCs w:val="28"/>
        </w:rPr>
      </w:pPr>
      <w:r w:rsidRPr="005047C1">
        <w:rPr>
          <w:b w:val="0"/>
          <w:sz w:val="28"/>
          <w:szCs w:val="28"/>
        </w:rPr>
        <w:t>1. Городская комиссия</w:t>
      </w:r>
      <w:r w:rsidRPr="005047C1">
        <w:rPr>
          <w:sz w:val="28"/>
          <w:szCs w:val="28"/>
        </w:rPr>
        <w:t xml:space="preserve"> </w:t>
      </w:r>
      <w:r w:rsidRPr="005047C1">
        <w:rPr>
          <w:b w:val="0"/>
          <w:sz w:val="28"/>
          <w:szCs w:val="28"/>
        </w:rPr>
        <w:t>по</w:t>
      </w:r>
      <w:r w:rsidRPr="005047C1">
        <w:rPr>
          <w:sz w:val="28"/>
          <w:szCs w:val="28"/>
        </w:rPr>
        <w:t xml:space="preserve"> </w:t>
      </w:r>
      <w:r w:rsidRPr="005047C1">
        <w:rPr>
          <w:b w:val="0"/>
          <w:sz w:val="28"/>
          <w:szCs w:val="28"/>
        </w:rPr>
        <w:t>рассмотрению вопросов об увековечивании памяти о  выдающихся личностях и исторических событиях на территории муниципального образования городской округ город Красный Луч Луганской Народной Республики и демонтаже памятников, мемориальных досок и иных памятных знаков, установленных на территории  муниципального образования городской округ город Красный Луч  Луганской Народной Республики  (далее - комиссия) является совещательным органом.</w:t>
      </w:r>
    </w:p>
    <w:p w:rsidR="005047C1" w:rsidRPr="005047C1" w:rsidRDefault="005047C1" w:rsidP="005047C1">
      <w:pPr>
        <w:pStyle w:val="af3"/>
        <w:spacing w:line="276" w:lineRule="auto"/>
        <w:ind w:firstLine="720"/>
        <w:jc w:val="both"/>
        <w:rPr>
          <w:b w:val="0"/>
          <w:sz w:val="28"/>
          <w:szCs w:val="28"/>
        </w:rPr>
      </w:pPr>
      <w:r w:rsidRPr="005047C1">
        <w:rPr>
          <w:b w:val="0"/>
          <w:sz w:val="28"/>
          <w:szCs w:val="28"/>
        </w:rPr>
        <w:t xml:space="preserve">2. Комиссия в своей деятельности руководствуется </w:t>
      </w:r>
      <w:hyperlink r:id="rId9" w:history="1">
        <w:r w:rsidRPr="005047C1">
          <w:rPr>
            <w:b w:val="0"/>
            <w:sz w:val="28"/>
            <w:szCs w:val="28"/>
          </w:rPr>
          <w:t>Конституцией</w:t>
        </w:r>
      </w:hyperlink>
      <w:r w:rsidRPr="005047C1">
        <w:rPr>
          <w:b w:val="0"/>
          <w:sz w:val="28"/>
          <w:szCs w:val="28"/>
        </w:rPr>
        <w:t xml:space="preserve"> Российской Федерации, федеральными законами, правовыми актами Президента Российской Федерации, республиканскими   и  муниципальными правовыми актами, Положением об увековечивании памяти о  выдающихся личностях и исторических событиях на территории муниципального образования городской округ город Красный Луч Луганской Народной Республики и демонтаже памятников, мемориальных досок и иных памятных знаков, установленных на территории  муниципального образования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05.09.2024 № 5 «Об утверждении Положения об увековечивании памяти о  выдающихся </w:t>
      </w:r>
      <w:r w:rsidRPr="005047C1">
        <w:rPr>
          <w:b w:val="0"/>
          <w:sz w:val="28"/>
          <w:szCs w:val="28"/>
        </w:rPr>
        <w:lastRenderedPageBreak/>
        <w:t>личностях и исторических событиях на территории муниципального образования городской округ город Красный Луч Луганской Народной Республики и демонтаже памятников, мемориальных досок и иных памятных знаков, установленных на территории  муниципального образования городской округ город Красный Луч  Луганской Народной Республики», а также настоящим Положением.</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3. Основными задачами комиссии являются:</w:t>
      </w:r>
    </w:p>
    <w:p w:rsidR="005047C1" w:rsidRPr="005047C1" w:rsidRDefault="005047C1" w:rsidP="005047C1">
      <w:pPr>
        <w:tabs>
          <w:tab w:val="left" w:pos="1557"/>
        </w:tabs>
        <w:autoSpaceDE w:val="0"/>
        <w:snapToGrid w:val="0"/>
        <w:spacing w:after="0" w:line="276" w:lineRule="auto"/>
        <w:ind w:right="-145"/>
        <w:jc w:val="both"/>
        <w:rPr>
          <w:rFonts w:ascii="Times New Roman" w:hAnsi="Times New Roman" w:cs="Times New Roman"/>
          <w:sz w:val="28"/>
          <w:szCs w:val="28"/>
        </w:rPr>
      </w:pPr>
      <w:r w:rsidRPr="005047C1">
        <w:rPr>
          <w:rFonts w:ascii="Times New Roman" w:hAnsi="Times New Roman" w:cs="Times New Roman"/>
          <w:sz w:val="28"/>
          <w:szCs w:val="28"/>
        </w:rPr>
        <w:t xml:space="preserve">          3.1. Рассмотрение направленных на имя Главы городского округа муниципальное образование городской округ город Красный Луч Луганской Народной Республики (далее – Глава) ходатайств  граждан и организаций                  по вопросам увековечивания памяти о  выдающихся личностях и исторических событиях на территории муниципального образования городской округ город Красный Луч Луганской Народной Республики и демонтаже памятников, мемориальных досок и иных памятных знаков, установленных на территории  муниципального образования городской округ город Красный Луч  Луганской Народной Республики;  историко-биографических, архивных или других  документов, подтверждающих факты, изложенные в ходатайстве, в том числе наличие общественно-значимого памятного события или общественно-значимых заслуг конкретной личности, имя которой предложено увековечить; гарантийных писем, подтверждающих согласие  физических или юридических лиц о взятии на себя расходов по установке и приёмке на баланс предложенного к созданию объекта.</w:t>
      </w:r>
    </w:p>
    <w:p w:rsidR="005047C1" w:rsidRPr="005047C1" w:rsidRDefault="005047C1" w:rsidP="005047C1">
      <w:pPr>
        <w:spacing w:after="0" w:line="276" w:lineRule="auto"/>
        <w:ind w:right="-145"/>
        <w:jc w:val="both"/>
        <w:rPr>
          <w:rFonts w:ascii="Times New Roman" w:hAnsi="Times New Roman" w:cs="Times New Roman"/>
          <w:sz w:val="28"/>
          <w:szCs w:val="28"/>
        </w:rPr>
      </w:pPr>
      <w:r w:rsidRPr="005047C1">
        <w:rPr>
          <w:rFonts w:ascii="Times New Roman" w:hAnsi="Times New Roman" w:cs="Times New Roman"/>
          <w:sz w:val="28"/>
          <w:szCs w:val="28"/>
        </w:rPr>
        <w:t xml:space="preserve">           3.2. Комиссия отказывает в рассмотрении заявления  в случае:</w:t>
      </w:r>
    </w:p>
    <w:p w:rsidR="005047C1" w:rsidRPr="005047C1" w:rsidRDefault="005047C1" w:rsidP="005047C1">
      <w:pPr>
        <w:tabs>
          <w:tab w:val="left" w:pos="1557"/>
        </w:tabs>
        <w:autoSpaceDE w:val="0"/>
        <w:snapToGrid w:val="0"/>
        <w:spacing w:after="0" w:line="276" w:lineRule="auto"/>
        <w:ind w:right="-145" w:firstLine="709"/>
        <w:jc w:val="both"/>
        <w:rPr>
          <w:rFonts w:ascii="Times New Roman" w:hAnsi="Times New Roman" w:cs="Times New Roman"/>
          <w:sz w:val="28"/>
          <w:szCs w:val="28"/>
        </w:rPr>
      </w:pPr>
      <w:r w:rsidRPr="005047C1">
        <w:rPr>
          <w:rFonts w:ascii="Times New Roman" w:hAnsi="Times New Roman" w:cs="Times New Roman"/>
          <w:sz w:val="28"/>
          <w:szCs w:val="28"/>
        </w:rPr>
        <w:t>предоставление не полного пакета документов;</w:t>
      </w:r>
    </w:p>
    <w:p w:rsidR="005047C1" w:rsidRPr="005047C1" w:rsidRDefault="005047C1" w:rsidP="005047C1">
      <w:pPr>
        <w:tabs>
          <w:tab w:val="left" w:pos="1557"/>
        </w:tabs>
        <w:autoSpaceDE w:val="0"/>
        <w:snapToGrid w:val="0"/>
        <w:spacing w:after="0" w:line="276" w:lineRule="auto"/>
        <w:ind w:right="-145" w:firstLine="709"/>
        <w:jc w:val="both"/>
        <w:rPr>
          <w:rFonts w:ascii="Times New Roman" w:hAnsi="Times New Roman" w:cs="Times New Roman"/>
          <w:sz w:val="28"/>
          <w:szCs w:val="28"/>
        </w:rPr>
      </w:pPr>
      <w:r w:rsidRPr="005047C1">
        <w:rPr>
          <w:rFonts w:ascii="Times New Roman" w:hAnsi="Times New Roman" w:cs="Times New Roman"/>
          <w:sz w:val="28"/>
          <w:szCs w:val="28"/>
        </w:rPr>
        <w:t>предоставленные сведения полностью или частично недостоверных;</w:t>
      </w:r>
    </w:p>
    <w:p w:rsidR="005047C1" w:rsidRPr="005047C1" w:rsidRDefault="005047C1" w:rsidP="005047C1">
      <w:pPr>
        <w:tabs>
          <w:tab w:val="left" w:pos="709"/>
        </w:tabs>
        <w:autoSpaceDE w:val="0"/>
        <w:spacing w:after="0" w:line="276" w:lineRule="auto"/>
        <w:ind w:right="-145"/>
        <w:jc w:val="both"/>
        <w:rPr>
          <w:rFonts w:ascii="Times New Roman" w:hAnsi="Times New Roman" w:cs="Times New Roman"/>
          <w:sz w:val="28"/>
          <w:szCs w:val="28"/>
        </w:rPr>
      </w:pPr>
      <w:r w:rsidRPr="005047C1">
        <w:rPr>
          <w:rFonts w:ascii="Times New Roman" w:hAnsi="Times New Roman" w:cs="Times New Roman"/>
          <w:sz w:val="28"/>
          <w:szCs w:val="28"/>
        </w:rPr>
        <w:tab/>
        <w:t>предложения об установке памятника, памятного знака или другого объекта имени человека  при его жизни.</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4. В состав комиссии входят не менее 8 членов: председатель комиссии, заместитель председателя комиссии,  секретарь комиссии и члены комиссии: представители Совета городского округа муниципальное образование городской округ город Красный Луч Луганской Народной Республики (далее – Совет), работники архитектуры и градостроительства, культуры, образования, жилищно-коммунального хозяйства, имущественных отношений и землепользования, музейные работники, представители Совета ветеранов, общественности, историки, краеведы и другие заинтересованные организации. Персональный состав комиссии утверждается  Постановлением Главы.</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 xml:space="preserve">5. Заседание комиссии считается правомочным, если на нем присутствует не менее половины членов комиссии. Решения комиссии принимаются путем </w:t>
      </w:r>
      <w:r w:rsidRPr="005047C1">
        <w:rPr>
          <w:rFonts w:ascii="Times New Roman" w:hAnsi="Times New Roman" w:cs="Times New Roman"/>
          <w:sz w:val="28"/>
          <w:szCs w:val="28"/>
        </w:rPr>
        <w:lastRenderedPageBreak/>
        <w:t>открытого голосования,  большинством голосов присутствующих на заседании членов комиссии. При равенстве голосов, голос председателя является решающим.</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 xml:space="preserve">6. Принимаемые на заседаниях комиссии решения оформляются протоколом, который утверждается председателем комиссии либо лицом, председательствующим на заседании комиссии. </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7. Председатель комиссии:</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осуществляет руководство деятельностью комиссии, несет ответственность за выполнение возложенных на комиссию задач;</w:t>
      </w:r>
    </w:p>
    <w:p w:rsidR="005047C1" w:rsidRPr="005047C1" w:rsidRDefault="005047C1" w:rsidP="005047C1">
      <w:pPr>
        <w:spacing w:after="0" w:line="276" w:lineRule="auto"/>
        <w:ind w:right="-145" w:firstLine="720"/>
        <w:jc w:val="both"/>
        <w:rPr>
          <w:rFonts w:ascii="Times New Roman" w:hAnsi="Times New Roman" w:cs="Times New Roman"/>
          <w:sz w:val="28"/>
          <w:szCs w:val="28"/>
        </w:rPr>
      </w:pPr>
      <w:r w:rsidRPr="005047C1">
        <w:rPr>
          <w:rFonts w:ascii="Times New Roman" w:hAnsi="Times New Roman" w:cs="Times New Roman"/>
          <w:sz w:val="28"/>
          <w:szCs w:val="28"/>
        </w:rPr>
        <w:t>определяет дату заседания комиссии;</w:t>
      </w:r>
    </w:p>
    <w:p w:rsidR="005047C1" w:rsidRPr="005047C1" w:rsidRDefault="005047C1" w:rsidP="005047C1">
      <w:pPr>
        <w:spacing w:after="0" w:line="276" w:lineRule="auto"/>
        <w:ind w:right="-145" w:firstLine="720"/>
        <w:jc w:val="both"/>
        <w:rPr>
          <w:rFonts w:ascii="Times New Roman" w:hAnsi="Times New Roman" w:cs="Times New Roman"/>
          <w:sz w:val="28"/>
          <w:szCs w:val="28"/>
        </w:rPr>
      </w:pPr>
      <w:r w:rsidRPr="005047C1">
        <w:rPr>
          <w:rFonts w:ascii="Times New Roman" w:hAnsi="Times New Roman" w:cs="Times New Roman"/>
          <w:sz w:val="28"/>
          <w:szCs w:val="28"/>
        </w:rPr>
        <w:t>утверждает повестку заседания комиссии;</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председательствует на заседаниях комиссии;</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подписывает протоколы заседаний комиссий и другие документы, подготовленные комиссией;</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 xml:space="preserve">осуществляет контроль за исполнением решений комиссии. </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В случае отсутствия председателя комиссии его полномочия осуществляет заместитель председателя комиссии. В случае  отсутствия председателя и заместителя председателя, председательствующий избирается из числа присутствующих членов комиссии простым большинством голосов.</w:t>
      </w:r>
    </w:p>
    <w:p w:rsidR="005047C1" w:rsidRPr="005047C1" w:rsidRDefault="005047C1" w:rsidP="005047C1">
      <w:pPr>
        <w:spacing w:after="0" w:line="276" w:lineRule="auto"/>
        <w:ind w:right="-145"/>
        <w:jc w:val="both"/>
        <w:rPr>
          <w:rFonts w:ascii="Times New Roman" w:hAnsi="Times New Roman" w:cs="Times New Roman"/>
          <w:sz w:val="28"/>
          <w:szCs w:val="28"/>
        </w:rPr>
      </w:pPr>
      <w:r w:rsidRPr="005047C1">
        <w:rPr>
          <w:rFonts w:ascii="Times New Roman" w:hAnsi="Times New Roman" w:cs="Times New Roman"/>
          <w:sz w:val="28"/>
          <w:szCs w:val="28"/>
        </w:rPr>
        <w:t xml:space="preserve">         8. Секретарь комиссии:</w:t>
      </w:r>
    </w:p>
    <w:p w:rsidR="005047C1" w:rsidRPr="005047C1" w:rsidRDefault="005047C1" w:rsidP="005047C1">
      <w:pPr>
        <w:spacing w:after="0" w:line="276" w:lineRule="auto"/>
        <w:ind w:right="-145"/>
        <w:jc w:val="both"/>
        <w:rPr>
          <w:rFonts w:ascii="Times New Roman" w:hAnsi="Times New Roman" w:cs="Times New Roman"/>
          <w:sz w:val="28"/>
          <w:szCs w:val="28"/>
        </w:rPr>
      </w:pPr>
      <w:r w:rsidRPr="005047C1">
        <w:rPr>
          <w:rFonts w:ascii="Times New Roman" w:hAnsi="Times New Roman" w:cs="Times New Roman"/>
          <w:sz w:val="28"/>
          <w:szCs w:val="28"/>
        </w:rPr>
        <w:t xml:space="preserve">         обеспечивает организацию проведения заседания комиссии в соответствии с повесткой заседания комиссии;</w:t>
      </w:r>
    </w:p>
    <w:p w:rsidR="005047C1" w:rsidRPr="005047C1" w:rsidRDefault="005047C1" w:rsidP="005047C1">
      <w:pPr>
        <w:spacing w:after="0" w:line="276" w:lineRule="auto"/>
        <w:ind w:right="-145"/>
        <w:jc w:val="both"/>
        <w:rPr>
          <w:rFonts w:ascii="Times New Roman" w:hAnsi="Times New Roman" w:cs="Times New Roman"/>
          <w:sz w:val="28"/>
          <w:szCs w:val="28"/>
        </w:rPr>
      </w:pPr>
      <w:r w:rsidRPr="005047C1">
        <w:rPr>
          <w:rFonts w:ascii="Times New Roman" w:hAnsi="Times New Roman" w:cs="Times New Roman"/>
          <w:sz w:val="28"/>
          <w:szCs w:val="28"/>
        </w:rPr>
        <w:t xml:space="preserve">          рассылку представленных к рассмотрению комиссии материалов членам комиссии;</w:t>
      </w:r>
    </w:p>
    <w:p w:rsidR="005047C1" w:rsidRPr="005047C1" w:rsidRDefault="005047C1" w:rsidP="005047C1">
      <w:pPr>
        <w:spacing w:after="0" w:line="276" w:lineRule="auto"/>
        <w:ind w:right="-145"/>
        <w:jc w:val="both"/>
        <w:rPr>
          <w:rFonts w:ascii="Times New Roman" w:hAnsi="Times New Roman" w:cs="Times New Roman"/>
          <w:sz w:val="28"/>
          <w:szCs w:val="28"/>
        </w:rPr>
      </w:pPr>
      <w:r w:rsidRPr="005047C1">
        <w:rPr>
          <w:rFonts w:ascii="Times New Roman" w:hAnsi="Times New Roman" w:cs="Times New Roman"/>
          <w:sz w:val="28"/>
          <w:szCs w:val="28"/>
        </w:rPr>
        <w:t xml:space="preserve">          ведет протокол заседания комиссии; </w:t>
      </w:r>
    </w:p>
    <w:p w:rsidR="005047C1" w:rsidRPr="005047C1" w:rsidRDefault="005047C1" w:rsidP="005047C1">
      <w:pPr>
        <w:autoSpaceDE w:val="0"/>
        <w:autoSpaceDN w:val="0"/>
        <w:adjustRightInd w:val="0"/>
        <w:spacing w:after="0" w:line="276" w:lineRule="auto"/>
        <w:jc w:val="both"/>
        <w:rPr>
          <w:rFonts w:ascii="Times New Roman" w:hAnsi="Times New Roman" w:cs="Times New Roman"/>
          <w:sz w:val="28"/>
          <w:szCs w:val="28"/>
        </w:rPr>
      </w:pPr>
      <w:r w:rsidRPr="005047C1">
        <w:rPr>
          <w:rFonts w:ascii="Times New Roman" w:hAnsi="Times New Roman" w:cs="Times New Roman"/>
          <w:sz w:val="28"/>
          <w:szCs w:val="28"/>
        </w:rPr>
        <w:t xml:space="preserve">          ведет документацию комиссии, оформляет протоколы заседаний комиссии, уведомляет членов комиссии о дате, месте и времени проведения заседания и знакомит их с материалами, подготовленными для рассмотрения на заседании комиссии;</w:t>
      </w:r>
    </w:p>
    <w:p w:rsidR="005047C1" w:rsidRPr="005047C1" w:rsidRDefault="005047C1" w:rsidP="005047C1">
      <w:pPr>
        <w:spacing w:after="0" w:line="276" w:lineRule="auto"/>
        <w:ind w:right="-145"/>
        <w:jc w:val="both"/>
        <w:rPr>
          <w:rFonts w:ascii="Times New Roman" w:hAnsi="Times New Roman" w:cs="Times New Roman"/>
          <w:sz w:val="28"/>
          <w:szCs w:val="28"/>
        </w:rPr>
      </w:pPr>
      <w:r w:rsidRPr="005047C1">
        <w:rPr>
          <w:rFonts w:ascii="Times New Roman" w:hAnsi="Times New Roman" w:cs="Times New Roman"/>
          <w:sz w:val="28"/>
          <w:szCs w:val="28"/>
        </w:rPr>
        <w:t xml:space="preserve">          осуществляет хранение протоколов заседаний, заключений комиссии с соответствующими комплектами документов и материалов в порядке, установленном правилами делопроизводства для хранения документов;</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 xml:space="preserve"> выполняет поручения председателя комиссии.</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 xml:space="preserve"> 9. Члены комиссии имеют право:</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 xml:space="preserve"> вносить предложения в повестку дня заседания и план работы комиссии;</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принимать участие в голосовании по всем рассматриваемым вопросам повестки дня заседания комиссии;</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выступать и давать оценку рассматриваемому вопросу;</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lastRenderedPageBreak/>
        <w:t>знакомиться с материалами предстоящего заседания комиссии.</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 xml:space="preserve">10. Делегирование членами комиссии своих полномочий иным лицам не допускается. </w:t>
      </w:r>
    </w:p>
    <w:p w:rsidR="005047C1" w:rsidRPr="005047C1" w:rsidRDefault="005047C1" w:rsidP="005047C1">
      <w:pPr>
        <w:spacing w:after="0" w:line="276" w:lineRule="auto"/>
        <w:ind w:right="-145"/>
        <w:jc w:val="both"/>
        <w:rPr>
          <w:rFonts w:ascii="Times New Roman" w:hAnsi="Times New Roman" w:cs="Times New Roman"/>
          <w:sz w:val="28"/>
          <w:szCs w:val="28"/>
        </w:rPr>
      </w:pPr>
      <w:r w:rsidRPr="005047C1">
        <w:rPr>
          <w:rFonts w:ascii="Times New Roman" w:hAnsi="Times New Roman" w:cs="Times New Roman"/>
          <w:sz w:val="28"/>
          <w:szCs w:val="28"/>
        </w:rPr>
        <w:t xml:space="preserve"> </w:t>
      </w:r>
      <w:r w:rsidRPr="005047C1">
        <w:rPr>
          <w:rFonts w:ascii="Times New Roman" w:hAnsi="Times New Roman" w:cs="Times New Roman"/>
          <w:sz w:val="28"/>
          <w:szCs w:val="28"/>
        </w:rPr>
        <w:tab/>
        <w:t>11. Председатель комиссии передает ходатайство  секретарю для включения вопроса в повестку очередного заседания комиссии.</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Комиссия рассматривает заявление в  течение 30 календарных дней со дня его получения. В течение 5-ти дней после проведения заседания комиссии секретарь комиссии оформляет протокол заседания комиссии, содержащий решения комиссии. О результатах рассмотрения вопроса заявитель информируется в письменной форме.</w:t>
      </w:r>
    </w:p>
    <w:p w:rsidR="005047C1" w:rsidRPr="005047C1" w:rsidRDefault="005047C1" w:rsidP="005047C1">
      <w:pPr>
        <w:autoSpaceDE w:val="0"/>
        <w:autoSpaceDN w:val="0"/>
        <w:adjustRightInd w:val="0"/>
        <w:spacing w:after="0" w:line="276" w:lineRule="auto"/>
        <w:ind w:firstLine="720"/>
        <w:jc w:val="both"/>
        <w:rPr>
          <w:rFonts w:ascii="Times New Roman" w:hAnsi="Times New Roman" w:cs="Times New Roman"/>
          <w:sz w:val="28"/>
          <w:szCs w:val="28"/>
        </w:rPr>
      </w:pPr>
      <w:r w:rsidRPr="005047C1">
        <w:rPr>
          <w:rFonts w:ascii="Times New Roman" w:hAnsi="Times New Roman" w:cs="Times New Roman"/>
          <w:sz w:val="28"/>
          <w:szCs w:val="28"/>
        </w:rPr>
        <w:t xml:space="preserve"> 12. При положительном решении комиссии  об установке памятного объекта секретарь в течение 15 рабочих дней после подписания протокола заседания комиссии направляет данное решение на утверждение Совета.</w:t>
      </w:r>
    </w:p>
    <w:p w:rsidR="005047C1" w:rsidRPr="005047C1" w:rsidRDefault="005047C1" w:rsidP="0050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45" w:firstLine="709"/>
        <w:jc w:val="both"/>
        <w:rPr>
          <w:rFonts w:ascii="Times New Roman" w:hAnsi="Times New Roman" w:cs="Times New Roman"/>
          <w:sz w:val="28"/>
          <w:szCs w:val="28"/>
        </w:rPr>
      </w:pPr>
      <w:r w:rsidRPr="005047C1">
        <w:rPr>
          <w:rFonts w:ascii="Times New Roman" w:hAnsi="Times New Roman" w:cs="Times New Roman"/>
          <w:sz w:val="28"/>
          <w:szCs w:val="28"/>
        </w:rPr>
        <w:t>13. Комиссия для решения возложенных на нее задач имеет право:</w:t>
      </w:r>
    </w:p>
    <w:p w:rsidR="005047C1" w:rsidRPr="005047C1" w:rsidRDefault="005047C1" w:rsidP="005047C1">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45" w:firstLine="709"/>
        <w:jc w:val="both"/>
        <w:rPr>
          <w:rFonts w:ascii="Times New Roman" w:hAnsi="Times New Roman" w:cs="Times New Roman"/>
          <w:sz w:val="28"/>
          <w:szCs w:val="28"/>
        </w:rPr>
      </w:pPr>
      <w:r w:rsidRPr="005047C1">
        <w:rPr>
          <w:rFonts w:ascii="Times New Roman" w:hAnsi="Times New Roman" w:cs="Times New Roman"/>
          <w:sz w:val="28"/>
          <w:szCs w:val="28"/>
        </w:rPr>
        <w:t>приглашать  и заслушивать на своих заседаниях представителей  городской администрации,  общественных  организаций по вопросам, относящимся к компетенции комиссии;</w:t>
      </w:r>
    </w:p>
    <w:p w:rsidR="005047C1" w:rsidRPr="005047C1" w:rsidRDefault="005047C1" w:rsidP="00504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45" w:firstLine="709"/>
        <w:jc w:val="both"/>
        <w:rPr>
          <w:rFonts w:ascii="Times New Roman" w:hAnsi="Times New Roman" w:cs="Times New Roman"/>
          <w:sz w:val="28"/>
          <w:szCs w:val="28"/>
        </w:rPr>
      </w:pPr>
      <w:r w:rsidRPr="005047C1">
        <w:rPr>
          <w:rFonts w:ascii="Times New Roman" w:hAnsi="Times New Roman" w:cs="Times New Roman"/>
          <w:sz w:val="28"/>
          <w:szCs w:val="28"/>
        </w:rPr>
        <w:t>запрашивать  от  организаций,  независимо  от  ведомственной принадлежности и форм собственности,  информацию по вопросам, входящим в компетенцию комиссии;</w:t>
      </w:r>
    </w:p>
    <w:p w:rsidR="005047C1" w:rsidRPr="005047C1" w:rsidRDefault="005047C1" w:rsidP="005047C1">
      <w:p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45"/>
        <w:jc w:val="both"/>
        <w:rPr>
          <w:rFonts w:ascii="Times New Roman" w:hAnsi="Times New Roman" w:cs="Times New Roman"/>
          <w:sz w:val="28"/>
          <w:szCs w:val="28"/>
        </w:rPr>
      </w:pPr>
      <w:r w:rsidRPr="005047C1">
        <w:rPr>
          <w:rFonts w:ascii="Times New Roman" w:hAnsi="Times New Roman" w:cs="Times New Roman"/>
          <w:sz w:val="28"/>
          <w:szCs w:val="28"/>
        </w:rPr>
        <w:tab/>
        <w:t>определять перечень дополнительных документов, необходимых для рассмотрения комиссией вопросов;</w:t>
      </w:r>
    </w:p>
    <w:p w:rsidR="005047C1" w:rsidRPr="005047C1" w:rsidRDefault="005047C1" w:rsidP="005047C1">
      <w:p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5"/>
        <w:jc w:val="both"/>
        <w:rPr>
          <w:rFonts w:ascii="Times New Roman" w:hAnsi="Times New Roman" w:cs="Times New Roman"/>
          <w:sz w:val="28"/>
          <w:szCs w:val="28"/>
        </w:rPr>
      </w:pPr>
      <w:r w:rsidRPr="005047C1">
        <w:rPr>
          <w:rFonts w:ascii="Times New Roman" w:hAnsi="Times New Roman" w:cs="Times New Roman"/>
          <w:sz w:val="28"/>
          <w:szCs w:val="28"/>
        </w:rPr>
        <w:tab/>
        <w:t>в случае необходимости проводить опрос общественного мнения               по рассматриваемым ходатайствам.</w:t>
      </w:r>
    </w:p>
    <w:p w:rsidR="005047C1" w:rsidRPr="005047C1" w:rsidRDefault="005047C1" w:rsidP="005047C1">
      <w:p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5"/>
        <w:jc w:val="both"/>
        <w:rPr>
          <w:rFonts w:ascii="Times New Roman" w:hAnsi="Times New Roman" w:cs="Times New Roman"/>
          <w:sz w:val="28"/>
          <w:szCs w:val="28"/>
        </w:rPr>
      </w:pPr>
    </w:p>
    <w:p w:rsidR="005047C1" w:rsidRPr="005047C1" w:rsidRDefault="005047C1" w:rsidP="005047C1">
      <w:p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5"/>
        <w:jc w:val="both"/>
        <w:rPr>
          <w:rFonts w:ascii="Times New Roman" w:hAnsi="Times New Roman" w:cs="Times New Roman"/>
          <w:sz w:val="28"/>
          <w:szCs w:val="28"/>
        </w:rPr>
      </w:pPr>
    </w:p>
    <w:p w:rsidR="005047C1" w:rsidRPr="005047C1" w:rsidRDefault="005047C1" w:rsidP="005047C1">
      <w:p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5"/>
        <w:jc w:val="both"/>
        <w:rPr>
          <w:rFonts w:ascii="Times New Roman" w:hAnsi="Times New Roman" w:cs="Times New Roman"/>
          <w:sz w:val="28"/>
          <w:szCs w:val="28"/>
        </w:rPr>
      </w:pPr>
    </w:p>
    <w:p w:rsidR="005047C1" w:rsidRPr="005047C1" w:rsidRDefault="005047C1" w:rsidP="005047C1">
      <w:pPr>
        <w:spacing w:after="0" w:line="240" w:lineRule="auto"/>
        <w:ind w:right="-284"/>
        <w:jc w:val="both"/>
        <w:rPr>
          <w:rFonts w:ascii="Times New Roman" w:eastAsia="Calibri" w:hAnsi="Times New Roman" w:cs="Times New Roman"/>
          <w:sz w:val="28"/>
          <w:szCs w:val="28"/>
        </w:rPr>
      </w:pPr>
      <w:r w:rsidRPr="005047C1">
        <w:rPr>
          <w:rFonts w:ascii="Times New Roman" w:eastAsia="Calibri" w:hAnsi="Times New Roman" w:cs="Times New Roman"/>
          <w:sz w:val="28"/>
          <w:szCs w:val="28"/>
        </w:rPr>
        <w:t xml:space="preserve">Глава городского округа </w:t>
      </w:r>
    </w:p>
    <w:p w:rsidR="005047C1" w:rsidRPr="005047C1" w:rsidRDefault="005047C1" w:rsidP="005047C1">
      <w:pPr>
        <w:spacing w:after="0" w:line="240" w:lineRule="auto"/>
        <w:ind w:right="-284"/>
        <w:jc w:val="both"/>
        <w:rPr>
          <w:rFonts w:ascii="Times New Roman" w:eastAsia="Calibri" w:hAnsi="Times New Roman" w:cs="Times New Roman"/>
          <w:sz w:val="28"/>
          <w:szCs w:val="28"/>
        </w:rPr>
      </w:pPr>
      <w:r w:rsidRPr="005047C1">
        <w:rPr>
          <w:rFonts w:ascii="Times New Roman" w:eastAsia="Calibri" w:hAnsi="Times New Roman" w:cs="Times New Roman"/>
          <w:sz w:val="28"/>
          <w:szCs w:val="28"/>
        </w:rPr>
        <w:t xml:space="preserve">муниципальное образование </w:t>
      </w:r>
    </w:p>
    <w:p w:rsidR="005047C1" w:rsidRPr="005047C1" w:rsidRDefault="005047C1" w:rsidP="005047C1">
      <w:pPr>
        <w:spacing w:after="0" w:line="240" w:lineRule="auto"/>
        <w:ind w:right="-284"/>
        <w:jc w:val="both"/>
        <w:rPr>
          <w:rFonts w:ascii="Times New Roman" w:eastAsia="Calibri" w:hAnsi="Times New Roman" w:cs="Times New Roman"/>
          <w:sz w:val="28"/>
          <w:szCs w:val="28"/>
        </w:rPr>
      </w:pPr>
      <w:r w:rsidRPr="005047C1">
        <w:rPr>
          <w:rFonts w:ascii="Times New Roman" w:eastAsia="Calibri" w:hAnsi="Times New Roman" w:cs="Times New Roman"/>
          <w:sz w:val="28"/>
          <w:szCs w:val="28"/>
        </w:rPr>
        <w:t>городской округ город Красный Луч</w:t>
      </w:r>
    </w:p>
    <w:p w:rsidR="005047C1" w:rsidRPr="005047C1" w:rsidRDefault="005047C1" w:rsidP="005047C1">
      <w:pPr>
        <w:spacing w:after="0" w:line="240" w:lineRule="auto"/>
        <w:ind w:right="-284"/>
        <w:rPr>
          <w:rFonts w:ascii="Times New Roman" w:eastAsia="Calibri" w:hAnsi="Times New Roman" w:cs="Times New Roman"/>
          <w:sz w:val="28"/>
          <w:szCs w:val="28"/>
        </w:rPr>
      </w:pPr>
      <w:r w:rsidRPr="005047C1">
        <w:rPr>
          <w:rFonts w:ascii="Times New Roman" w:eastAsia="Calibri" w:hAnsi="Times New Roman" w:cs="Times New Roman"/>
          <w:sz w:val="28"/>
          <w:szCs w:val="28"/>
        </w:rPr>
        <w:t xml:space="preserve">Луганской Народной Республики                                     </w:t>
      </w:r>
      <w:r w:rsidRPr="005047C1">
        <w:rPr>
          <w:rFonts w:ascii="Times New Roman" w:eastAsia="Calibri" w:hAnsi="Times New Roman" w:cs="Times New Roman"/>
          <w:sz w:val="28"/>
          <w:szCs w:val="28"/>
        </w:rPr>
        <w:tab/>
        <w:t xml:space="preserve">            С.В. Соловьев</w:t>
      </w:r>
    </w:p>
    <w:p w:rsidR="005047C1" w:rsidRPr="005047C1" w:rsidRDefault="005047C1" w:rsidP="005047C1">
      <w:pPr>
        <w:spacing w:line="276" w:lineRule="auto"/>
        <w:jc w:val="both"/>
        <w:rPr>
          <w:rFonts w:ascii="Times New Roman" w:hAnsi="Times New Roman" w:cs="Times New Roman"/>
          <w:sz w:val="28"/>
          <w:szCs w:val="28"/>
        </w:rPr>
      </w:pPr>
    </w:p>
    <w:p w:rsidR="005047C1" w:rsidRPr="005047C1" w:rsidRDefault="005047C1" w:rsidP="006F63C4">
      <w:pPr>
        <w:spacing w:after="0" w:line="276" w:lineRule="auto"/>
        <w:ind w:right="-284"/>
        <w:rPr>
          <w:rFonts w:ascii="Times New Roman" w:eastAsia="Calibri" w:hAnsi="Times New Roman" w:cs="Times New Roman"/>
          <w:sz w:val="28"/>
          <w:szCs w:val="28"/>
        </w:rPr>
      </w:pPr>
    </w:p>
    <w:p w:rsidR="00166D61" w:rsidRPr="005047C1" w:rsidRDefault="00166D61" w:rsidP="006F63C4">
      <w:pPr>
        <w:spacing w:after="0" w:line="276" w:lineRule="auto"/>
        <w:ind w:right="-284"/>
        <w:jc w:val="center"/>
        <w:rPr>
          <w:rFonts w:ascii="Times New Roman" w:eastAsia="Calibri" w:hAnsi="Times New Roman" w:cs="Times New Roman"/>
          <w:sz w:val="28"/>
          <w:szCs w:val="28"/>
        </w:rPr>
      </w:pPr>
    </w:p>
    <w:p w:rsidR="00166D61" w:rsidRPr="005047C1" w:rsidRDefault="00166D61" w:rsidP="006F63C4">
      <w:pPr>
        <w:spacing w:after="0" w:line="276" w:lineRule="auto"/>
        <w:ind w:right="-284"/>
        <w:jc w:val="center"/>
        <w:rPr>
          <w:rFonts w:ascii="Times New Roman" w:eastAsia="Calibri" w:hAnsi="Times New Roman" w:cs="Times New Roman"/>
          <w:sz w:val="28"/>
          <w:szCs w:val="28"/>
        </w:rPr>
      </w:pPr>
    </w:p>
    <w:p w:rsidR="00166D61" w:rsidRPr="005047C1" w:rsidRDefault="00166D61" w:rsidP="006F63C4">
      <w:pPr>
        <w:spacing w:after="0" w:line="276" w:lineRule="auto"/>
        <w:ind w:right="-284"/>
        <w:jc w:val="center"/>
        <w:rPr>
          <w:rFonts w:ascii="Times New Roman" w:eastAsia="Calibri" w:hAnsi="Times New Roman" w:cs="Times New Roman"/>
          <w:sz w:val="28"/>
          <w:szCs w:val="28"/>
        </w:rPr>
      </w:pPr>
    </w:p>
    <w:p w:rsidR="00166D61" w:rsidRPr="005047C1" w:rsidRDefault="00166D61" w:rsidP="006F63C4">
      <w:pPr>
        <w:spacing w:after="0" w:line="276" w:lineRule="auto"/>
        <w:ind w:right="-284"/>
        <w:jc w:val="center"/>
        <w:rPr>
          <w:rFonts w:ascii="Times New Roman" w:eastAsia="Calibri" w:hAnsi="Times New Roman" w:cs="Times New Roman"/>
          <w:sz w:val="28"/>
          <w:szCs w:val="28"/>
        </w:rPr>
      </w:pPr>
    </w:p>
    <w:p w:rsidR="00166D61" w:rsidRPr="005047C1" w:rsidRDefault="00166D61" w:rsidP="00BB62BA">
      <w:pPr>
        <w:spacing w:after="0" w:line="240" w:lineRule="auto"/>
        <w:ind w:right="-284"/>
        <w:jc w:val="center"/>
        <w:rPr>
          <w:rFonts w:ascii="Times New Roman" w:eastAsia="Calibri" w:hAnsi="Times New Roman" w:cs="Times New Roman"/>
          <w:sz w:val="28"/>
          <w:szCs w:val="28"/>
        </w:rPr>
      </w:pPr>
    </w:p>
    <w:sectPr w:rsidR="00166D61" w:rsidRPr="005047C1" w:rsidSect="006E1183">
      <w:headerReference w:type="default" r:id="rId10"/>
      <w:footerReference w:type="default" r:id="rId11"/>
      <w:headerReference w:type="first" r:id="rId12"/>
      <w:footerReference w:type="first" r:id="rId13"/>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761" w:rsidRDefault="00096761" w:rsidP="0040618C">
      <w:pPr>
        <w:spacing w:after="0" w:line="240" w:lineRule="auto"/>
      </w:pPr>
      <w:r>
        <w:separator/>
      </w:r>
    </w:p>
  </w:endnote>
  <w:endnote w:type="continuationSeparator" w:id="1">
    <w:p w:rsidR="00096761" w:rsidRDefault="00096761" w:rsidP="00406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B5C" w:rsidRDefault="00D46B5C">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B5C" w:rsidRDefault="00D46B5C">
    <w:pPr>
      <w:pStyle w:val="a9"/>
      <w:jc w:val="center"/>
    </w:pPr>
  </w:p>
  <w:p w:rsidR="00D46B5C" w:rsidRDefault="00D46B5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761" w:rsidRDefault="00096761" w:rsidP="0040618C">
      <w:pPr>
        <w:spacing w:after="0" w:line="240" w:lineRule="auto"/>
      </w:pPr>
      <w:r>
        <w:separator/>
      </w:r>
    </w:p>
  </w:footnote>
  <w:footnote w:type="continuationSeparator" w:id="1">
    <w:p w:rsidR="00096761" w:rsidRDefault="00096761" w:rsidP="004061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9440"/>
      <w:docPartObj>
        <w:docPartGallery w:val="Page Numbers (Top of Page)"/>
        <w:docPartUnique/>
      </w:docPartObj>
    </w:sdtPr>
    <w:sdtContent>
      <w:p w:rsidR="001B26C3" w:rsidRDefault="00420F06">
        <w:pPr>
          <w:pStyle w:val="a7"/>
          <w:jc w:val="center"/>
        </w:pPr>
        <w:fldSimple w:instr=" PAGE   \* MERGEFORMAT ">
          <w:r w:rsidR="00595387">
            <w:rPr>
              <w:noProof/>
            </w:rPr>
            <w:t>4</w:t>
          </w:r>
        </w:fldSimple>
      </w:p>
    </w:sdtContent>
  </w:sdt>
  <w:p w:rsidR="00D46B5C" w:rsidRDefault="00D46B5C">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B5C" w:rsidRDefault="00D46B5C" w:rsidP="00FC7FA8">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10DB"/>
    <w:multiLevelType w:val="multilevel"/>
    <w:tmpl w:val="CCAA3B28"/>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FE10C96"/>
    <w:multiLevelType w:val="multilevel"/>
    <w:tmpl w:val="AA946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A643CFB"/>
    <w:multiLevelType w:val="multilevel"/>
    <w:tmpl w:val="74CE6A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4754">
      <o:colormenu v:ext="edit" strokecolor="none [3212]"/>
    </o:shapedefaults>
  </w:hdrShapeDefaults>
  <w:footnotePr>
    <w:footnote w:id="0"/>
    <w:footnote w:id="1"/>
  </w:footnotePr>
  <w:endnotePr>
    <w:endnote w:id="0"/>
    <w:endnote w:id="1"/>
  </w:endnotePr>
  <w:compat/>
  <w:rsids>
    <w:rsidRoot w:val="00F97954"/>
    <w:rsid w:val="0000015D"/>
    <w:rsid w:val="00007A19"/>
    <w:rsid w:val="00023869"/>
    <w:rsid w:val="00023DB2"/>
    <w:rsid w:val="00036D5A"/>
    <w:rsid w:val="00052BFD"/>
    <w:rsid w:val="00064CC6"/>
    <w:rsid w:val="00072AD1"/>
    <w:rsid w:val="0009282F"/>
    <w:rsid w:val="000958AE"/>
    <w:rsid w:val="00096761"/>
    <w:rsid w:val="000A7525"/>
    <w:rsid w:val="000B6040"/>
    <w:rsid w:val="000B6C57"/>
    <w:rsid w:val="000E00EF"/>
    <w:rsid w:val="000E1CD7"/>
    <w:rsid w:val="000E410D"/>
    <w:rsid w:val="000E45FB"/>
    <w:rsid w:val="00104657"/>
    <w:rsid w:val="00111394"/>
    <w:rsid w:val="00112F80"/>
    <w:rsid w:val="00137398"/>
    <w:rsid w:val="0015659B"/>
    <w:rsid w:val="00166CBB"/>
    <w:rsid w:val="00166D61"/>
    <w:rsid w:val="00167E9D"/>
    <w:rsid w:val="001810C4"/>
    <w:rsid w:val="001A0001"/>
    <w:rsid w:val="001B26C3"/>
    <w:rsid w:val="001B469D"/>
    <w:rsid w:val="001D262B"/>
    <w:rsid w:val="001D4628"/>
    <w:rsid w:val="001D7F9F"/>
    <w:rsid w:val="001E151E"/>
    <w:rsid w:val="001E2E5C"/>
    <w:rsid w:val="001E30D3"/>
    <w:rsid w:val="001E712D"/>
    <w:rsid w:val="00200BE4"/>
    <w:rsid w:val="0020211B"/>
    <w:rsid w:val="00207396"/>
    <w:rsid w:val="002110BC"/>
    <w:rsid w:val="002168F9"/>
    <w:rsid w:val="002226C5"/>
    <w:rsid w:val="0022681D"/>
    <w:rsid w:val="00267769"/>
    <w:rsid w:val="00291C94"/>
    <w:rsid w:val="002A23C1"/>
    <w:rsid w:val="002A4A51"/>
    <w:rsid w:val="002C050E"/>
    <w:rsid w:val="002E6EC6"/>
    <w:rsid w:val="00302454"/>
    <w:rsid w:val="0031335F"/>
    <w:rsid w:val="00320827"/>
    <w:rsid w:val="003315FA"/>
    <w:rsid w:val="00340500"/>
    <w:rsid w:val="00345B41"/>
    <w:rsid w:val="00352124"/>
    <w:rsid w:val="00367709"/>
    <w:rsid w:val="00371604"/>
    <w:rsid w:val="003871B3"/>
    <w:rsid w:val="00395356"/>
    <w:rsid w:val="003A1372"/>
    <w:rsid w:val="003B5D30"/>
    <w:rsid w:val="003C35BA"/>
    <w:rsid w:val="003D1C18"/>
    <w:rsid w:val="003D324C"/>
    <w:rsid w:val="003D408B"/>
    <w:rsid w:val="003E27A0"/>
    <w:rsid w:val="003F23EB"/>
    <w:rsid w:val="0040618C"/>
    <w:rsid w:val="00407E18"/>
    <w:rsid w:val="00415AF3"/>
    <w:rsid w:val="00420F06"/>
    <w:rsid w:val="00432C2F"/>
    <w:rsid w:val="00447D63"/>
    <w:rsid w:val="004507DE"/>
    <w:rsid w:val="00463B34"/>
    <w:rsid w:val="004756BB"/>
    <w:rsid w:val="00475B1B"/>
    <w:rsid w:val="00484938"/>
    <w:rsid w:val="00486B19"/>
    <w:rsid w:val="00490D1E"/>
    <w:rsid w:val="004B67C2"/>
    <w:rsid w:val="004C374F"/>
    <w:rsid w:val="004C4DA8"/>
    <w:rsid w:val="004C6E60"/>
    <w:rsid w:val="004F1903"/>
    <w:rsid w:val="004F3D6A"/>
    <w:rsid w:val="00500F36"/>
    <w:rsid w:val="0050420F"/>
    <w:rsid w:val="005047C1"/>
    <w:rsid w:val="005116CD"/>
    <w:rsid w:val="00511A19"/>
    <w:rsid w:val="00512AE7"/>
    <w:rsid w:val="00531675"/>
    <w:rsid w:val="005344D7"/>
    <w:rsid w:val="00534585"/>
    <w:rsid w:val="00555B0A"/>
    <w:rsid w:val="00595387"/>
    <w:rsid w:val="0059572A"/>
    <w:rsid w:val="005B261A"/>
    <w:rsid w:val="005B3DBB"/>
    <w:rsid w:val="005C4F1C"/>
    <w:rsid w:val="005C7CCA"/>
    <w:rsid w:val="005E1FBD"/>
    <w:rsid w:val="005E2913"/>
    <w:rsid w:val="005F4D1B"/>
    <w:rsid w:val="0060269C"/>
    <w:rsid w:val="00620414"/>
    <w:rsid w:val="00637AA5"/>
    <w:rsid w:val="0066007E"/>
    <w:rsid w:val="00670F93"/>
    <w:rsid w:val="00674B1C"/>
    <w:rsid w:val="00677D35"/>
    <w:rsid w:val="006C104B"/>
    <w:rsid w:val="006C1667"/>
    <w:rsid w:val="006C3F40"/>
    <w:rsid w:val="006D2FCB"/>
    <w:rsid w:val="006E1183"/>
    <w:rsid w:val="006F63C4"/>
    <w:rsid w:val="00706F16"/>
    <w:rsid w:val="0070790A"/>
    <w:rsid w:val="007375FE"/>
    <w:rsid w:val="00740571"/>
    <w:rsid w:val="00745D14"/>
    <w:rsid w:val="007479E4"/>
    <w:rsid w:val="007552C8"/>
    <w:rsid w:val="00755B3F"/>
    <w:rsid w:val="0077319D"/>
    <w:rsid w:val="00784F50"/>
    <w:rsid w:val="00790386"/>
    <w:rsid w:val="00792366"/>
    <w:rsid w:val="00793556"/>
    <w:rsid w:val="007A2A3A"/>
    <w:rsid w:val="007A3539"/>
    <w:rsid w:val="007D3775"/>
    <w:rsid w:val="007E47AB"/>
    <w:rsid w:val="00814B8F"/>
    <w:rsid w:val="0084473B"/>
    <w:rsid w:val="00851579"/>
    <w:rsid w:val="0085281F"/>
    <w:rsid w:val="00863F70"/>
    <w:rsid w:val="00874E7C"/>
    <w:rsid w:val="008946D5"/>
    <w:rsid w:val="008A277F"/>
    <w:rsid w:val="008C4BBC"/>
    <w:rsid w:val="008F1813"/>
    <w:rsid w:val="009408E2"/>
    <w:rsid w:val="009617A7"/>
    <w:rsid w:val="00961ED7"/>
    <w:rsid w:val="00966D3F"/>
    <w:rsid w:val="0097554D"/>
    <w:rsid w:val="0098345E"/>
    <w:rsid w:val="00984EFF"/>
    <w:rsid w:val="00992AA9"/>
    <w:rsid w:val="009A1116"/>
    <w:rsid w:val="009A18B1"/>
    <w:rsid w:val="009C11C7"/>
    <w:rsid w:val="009E2639"/>
    <w:rsid w:val="009E5AAE"/>
    <w:rsid w:val="009F500F"/>
    <w:rsid w:val="009F72C9"/>
    <w:rsid w:val="00A03651"/>
    <w:rsid w:val="00A05A03"/>
    <w:rsid w:val="00A130BE"/>
    <w:rsid w:val="00A160BC"/>
    <w:rsid w:val="00A5598A"/>
    <w:rsid w:val="00A64370"/>
    <w:rsid w:val="00AA041B"/>
    <w:rsid w:val="00AB7676"/>
    <w:rsid w:val="00AC37E8"/>
    <w:rsid w:val="00AF13C1"/>
    <w:rsid w:val="00AF38DA"/>
    <w:rsid w:val="00AF6136"/>
    <w:rsid w:val="00B0170D"/>
    <w:rsid w:val="00B031A4"/>
    <w:rsid w:val="00B14B64"/>
    <w:rsid w:val="00B22B35"/>
    <w:rsid w:val="00B24D4F"/>
    <w:rsid w:val="00B419A0"/>
    <w:rsid w:val="00B41AE6"/>
    <w:rsid w:val="00B43F0B"/>
    <w:rsid w:val="00B66CED"/>
    <w:rsid w:val="00B707F5"/>
    <w:rsid w:val="00B728B1"/>
    <w:rsid w:val="00B755AF"/>
    <w:rsid w:val="00B85A73"/>
    <w:rsid w:val="00B97212"/>
    <w:rsid w:val="00BB5E8A"/>
    <w:rsid w:val="00BB62BA"/>
    <w:rsid w:val="00BC0F64"/>
    <w:rsid w:val="00BD7A92"/>
    <w:rsid w:val="00C270A1"/>
    <w:rsid w:val="00C4207C"/>
    <w:rsid w:val="00C57163"/>
    <w:rsid w:val="00C75756"/>
    <w:rsid w:val="00C81ADB"/>
    <w:rsid w:val="00C822A7"/>
    <w:rsid w:val="00C8357D"/>
    <w:rsid w:val="00C96277"/>
    <w:rsid w:val="00CA4B12"/>
    <w:rsid w:val="00CC2C11"/>
    <w:rsid w:val="00CD1070"/>
    <w:rsid w:val="00CD5858"/>
    <w:rsid w:val="00CE18E1"/>
    <w:rsid w:val="00D114F2"/>
    <w:rsid w:val="00D14868"/>
    <w:rsid w:val="00D14CFF"/>
    <w:rsid w:val="00D25417"/>
    <w:rsid w:val="00D42FFB"/>
    <w:rsid w:val="00D46B5C"/>
    <w:rsid w:val="00D47B44"/>
    <w:rsid w:val="00D61A26"/>
    <w:rsid w:val="00D70E48"/>
    <w:rsid w:val="00D74E40"/>
    <w:rsid w:val="00D77EDE"/>
    <w:rsid w:val="00D83C57"/>
    <w:rsid w:val="00DA125F"/>
    <w:rsid w:val="00DA4440"/>
    <w:rsid w:val="00DA4CFF"/>
    <w:rsid w:val="00DA76B2"/>
    <w:rsid w:val="00DB0459"/>
    <w:rsid w:val="00DB5A31"/>
    <w:rsid w:val="00DC01ED"/>
    <w:rsid w:val="00DD0F00"/>
    <w:rsid w:val="00DE50E7"/>
    <w:rsid w:val="00DE7517"/>
    <w:rsid w:val="00DF544B"/>
    <w:rsid w:val="00DF5D58"/>
    <w:rsid w:val="00DF77E7"/>
    <w:rsid w:val="00E37FC2"/>
    <w:rsid w:val="00E42FC3"/>
    <w:rsid w:val="00E441E7"/>
    <w:rsid w:val="00E5399C"/>
    <w:rsid w:val="00E65AC9"/>
    <w:rsid w:val="00E80430"/>
    <w:rsid w:val="00E82CE0"/>
    <w:rsid w:val="00E83D43"/>
    <w:rsid w:val="00E90997"/>
    <w:rsid w:val="00E91AF9"/>
    <w:rsid w:val="00EB2BFB"/>
    <w:rsid w:val="00EC127E"/>
    <w:rsid w:val="00EC36BA"/>
    <w:rsid w:val="00EC463B"/>
    <w:rsid w:val="00EC79D2"/>
    <w:rsid w:val="00ED6D0E"/>
    <w:rsid w:val="00EE16A4"/>
    <w:rsid w:val="00EE6A05"/>
    <w:rsid w:val="00EF447F"/>
    <w:rsid w:val="00EF6266"/>
    <w:rsid w:val="00F04B05"/>
    <w:rsid w:val="00F07388"/>
    <w:rsid w:val="00F26271"/>
    <w:rsid w:val="00F308FB"/>
    <w:rsid w:val="00F5322B"/>
    <w:rsid w:val="00F74C0D"/>
    <w:rsid w:val="00F77087"/>
    <w:rsid w:val="00F82294"/>
    <w:rsid w:val="00F8484D"/>
    <w:rsid w:val="00F91F19"/>
    <w:rsid w:val="00F97954"/>
    <w:rsid w:val="00FA100D"/>
    <w:rsid w:val="00FA524A"/>
    <w:rsid w:val="00FC168E"/>
    <w:rsid w:val="00FC5235"/>
    <w:rsid w:val="00FC7FA8"/>
    <w:rsid w:val="00FD1B49"/>
    <w:rsid w:val="00FE7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44"/>
  </w:style>
  <w:style w:type="paragraph" w:styleId="1">
    <w:name w:val="heading 1"/>
    <w:basedOn w:val="a"/>
    <w:next w:val="a0"/>
    <w:link w:val="10"/>
    <w:uiPriority w:val="9"/>
    <w:qFormat/>
    <w:rsid w:val="0040618C"/>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F979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79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79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97954"/>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1"/>
    <w:link w:val="1"/>
    <w:uiPriority w:val="9"/>
    <w:rsid w:val="0040618C"/>
    <w:rPr>
      <w:rFonts w:ascii="Times New Roman" w:eastAsia="Calibri" w:hAnsi="Times New Roman" w:cs="Times New Roman"/>
      <w:b/>
      <w:bCs/>
      <w:kern w:val="36"/>
      <w:sz w:val="28"/>
      <w:szCs w:val="28"/>
    </w:rPr>
  </w:style>
  <w:style w:type="paragraph" w:customStyle="1" w:styleId="a0">
    <w:name w:val="Абзац списка с отступом"/>
    <w:basedOn w:val="a"/>
    <w:qFormat/>
    <w:rsid w:val="0040618C"/>
    <w:pPr>
      <w:spacing w:after="0" w:line="360" w:lineRule="auto"/>
      <w:ind w:firstLine="709"/>
      <w:jc w:val="both"/>
    </w:pPr>
    <w:rPr>
      <w:rFonts w:ascii="Times New Roman" w:hAnsi="Times New Roman"/>
      <w:sz w:val="28"/>
    </w:rPr>
  </w:style>
  <w:style w:type="paragraph" w:styleId="a4">
    <w:name w:val="footnote text"/>
    <w:basedOn w:val="a"/>
    <w:link w:val="a5"/>
    <w:uiPriority w:val="99"/>
    <w:unhideWhenUsed/>
    <w:qFormat/>
    <w:rsid w:val="0040618C"/>
    <w:pPr>
      <w:spacing w:after="0" w:line="240" w:lineRule="auto"/>
      <w:jc w:val="both"/>
    </w:pPr>
    <w:rPr>
      <w:rFonts w:ascii="Times New Roman" w:hAnsi="Times New Roman"/>
      <w:sz w:val="20"/>
      <w:szCs w:val="20"/>
    </w:rPr>
  </w:style>
  <w:style w:type="character" w:customStyle="1" w:styleId="a5">
    <w:name w:val="Текст сноски Знак"/>
    <w:basedOn w:val="a1"/>
    <w:link w:val="a4"/>
    <w:uiPriority w:val="99"/>
    <w:qFormat/>
    <w:rsid w:val="0040618C"/>
    <w:rPr>
      <w:rFonts w:ascii="Times New Roman" w:hAnsi="Times New Roman"/>
      <w:sz w:val="20"/>
      <w:szCs w:val="20"/>
    </w:rPr>
  </w:style>
  <w:style w:type="character" w:styleId="a6">
    <w:name w:val="footnote reference"/>
    <w:basedOn w:val="a1"/>
    <w:uiPriority w:val="99"/>
    <w:semiHidden/>
    <w:unhideWhenUsed/>
    <w:rsid w:val="0040618C"/>
    <w:rPr>
      <w:vertAlign w:val="superscript"/>
    </w:rPr>
  </w:style>
  <w:style w:type="paragraph" w:styleId="a7">
    <w:name w:val="header"/>
    <w:basedOn w:val="a"/>
    <w:link w:val="a8"/>
    <w:uiPriority w:val="99"/>
    <w:unhideWhenUsed/>
    <w:qFormat/>
    <w:rsid w:val="00D77EDE"/>
    <w:pPr>
      <w:tabs>
        <w:tab w:val="center" w:pos="4677"/>
        <w:tab w:val="right" w:pos="9355"/>
      </w:tabs>
      <w:spacing w:after="0" w:line="240" w:lineRule="auto"/>
      <w:jc w:val="both"/>
    </w:pPr>
    <w:rPr>
      <w:rFonts w:ascii="Times New Roman" w:hAnsi="Times New Roman"/>
      <w:sz w:val="28"/>
    </w:rPr>
  </w:style>
  <w:style w:type="character" w:customStyle="1" w:styleId="a8">
    <w:name w:val="Верхний колонтитул Знак"/>
    <w:basedOn w:val="a1"/>
    <w:link w:val="a7"/>
    <w:uiPriority w:val="99"/>
    <w:qFormat/>
    <w:rsid w:val="00D77EDE"/>
    <w:rPr>
      <w:rFonts w:ascii="Times New Roman" w:hAnsi="Times New Roman"/>
      <w:sz w:val="28"/>
    </w:rPr>
  </w:style>
  <w:style w:type="paragraph" w:styleId="a9">
    <w:name w:val="footer"/>
    <w:basedOn w:val="a"/>
    <w:link w:val="aa"/>
    <w:unhideWhenUsed/>
    <w:qFormat/>
    <w:rsid w:val="00D77EDE"/>
    <w:pPr>
      <w:tabs>
        <w:tab w:val="center" w:pos="4677"/>
        <w:tab w:val="right" w:pos="9355"/>
      </w:tabs>
      <w:spacing w:after="0" w:line="240" w:lineRule="auto"/>
      <w:jc w:val="right"/>
    </w:pPr>
    <w:rPr>
      <w:rFonts w:ascii="Times New Roman" w:eastAsia="Times New Roman" w:hAnsi="Times New Roman" w:cs="Times New Roman"/>
      <w:sz w:val="20"/>
      <w:szCs w:val="20"/>
      <w:lang w:eastAsia="ru-RU"/>
    </w:rPr>
  </w:style>
  <w:style w:type="character" w:customStyle="1" w:styleId="aa">
    <w:name w:val="Нижний колонтитул Знак"/>
    <w:basedOn w:val="a1"/>
    <w:link w:val="a9"/>
    <w:qFormat/>
    <w:rsid w:val="00D77EDE"/>
    <w:rPr>
      <w:rFonts w:ascii="Times New Roman" w:eastAsia="Times New Roman" w:hAnsi="Times New Roman" w:cs="Times New Roman"/>
      <w:sz w:val="20"/>
      <w:szCs w:val="20"/>
      <w:lang w:eastAsia="ru-RU"/>
    </w:rPr>
  </w:style>
  <w:style w:type="paragraph" w:styleId="ab">
    <w:name w:val="annotation text"/>
    <w:basedOn w:val="a"/>
    <w:link w:val="ac"/>
    <w:uiPriority w:val="99"/>
    <w:semiHidden/>
    <w:unhideWhenUsed/>
    <w:rsid w:val="00677D35"/>
    <w:pPr>
      <w:spacing w:line="240" w:lineRule="auto"/>
    </w:pPr>
    <w:rPr>
      <w:sz w:val="20"/>
      <w:szCs w:val="20"/>
    </w:rPr>
  </w:style>
  <w:style w:type="character" w:customStyle="1" w:styleId="ac">
    <w:name w:val="Текст примечания Знак"/>
    <w:basedOn w:val="a1"/>
    <w:link w:val="ab"/>
    <w:uiPriority w:val="99"/>
    <w:semiHidden/>
    <w:rsid w:val="00677D35"/>
    <w:rPr>
      <w:sz w:val="20"/>
      <w:szCs w:val="20"/>
    </w:rPr>
  </w:style>
  <w:style w:type="paragraph" w:styleId="3">
    <w:name w:val="Body Text Indent 3"/>
    <w:basedOn w:val="a"/>
    <w:link w:val="30"/>
    <w:rsid w:val="00DF544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rsid w:val="00DF544B"/>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uiPriority w:val="99"/>
    <w:rsid w:val="00DF544B"/>
    <w:pPr>
      <w:autoSpaceDE w:val="0"/>
      <w:autoSpaceDN w:val="0"/>
      <w:adjustRightInd w:val="0"/>
      <w:spacing w:after="0" w:line="240" w:lineRule="auto"/>
      <w:jc w:val="both"/>
    </w:pPr>
    <w:rPr>
      <w:rFonts w:ascii="Courier New" w:eastAsia="Calibri" w:hAnsi="Courier New" w:cs="Courier New"/>
      <w:sz w:val="20"/>
      <w:szCs w:val="20"/>
    </w:rPr>
  </w:style>
  <w:style w:type="paragraph" w:styleId="ae">
    <w:name w:val="Balloon Text"/>
    <w:basedOn w:val="a"/>
    <w:link w:val="af"/>
    <w:semiHidden/>
    <w:rsid w:val="006C1667"/>
    <w:pPr>
      <w:spacing w:after="0" w:line="240" w:lineRule="auto"/>
    </w:pPr>
    <w:rPr>
      <w:rFonts w:ascii="Tahoma" w:eastAsia="Times New Roman" w:hAnsi="Tahoma" w:cs="Tahoma"/>
      <w:sz w:val="16"/>
      <w:szCs w:val="16"/>
      <w:lang w:val="uk-UA" w:eastAsia="ru-RU"/>
    </w:rPr>
  </w:style>
  <w:style w:type="character" w:customStyle="1" w:styleId="af">
    <w:name w:val="Текст выноски Знак"/>
    <w:basedOn w:val="a1"/>
    <w:link w:val="ae"/>
    <w:semiHidden/>
    <w:rsid w:val="006C1667"/>
    <w:rPr>
      <w:rFonts w:ascii="Tahoma" w:eastAsia="Times New Roman" w:hAnsi="Tahoma" w:cs="Tahoma"/>
      <w:sz w:val="16"/>
      <w:szCs w:val="16"/>
      <w:lang w:val="uk-UA" w:eastAsia="ru-RU"/>
    </w:rPr>
  </w:style>
  <w:style w:type="character" w:styleId="af0">
    <w:name w:val="Hyperlink"/>
    <w:basedOn w:val="a1"/>
    <w:uiPriority w:val="99"/>
    <w:unhideWhenUsed/>
    <w:rsid w:val="00CE18E1"/>
    <w:rPr>
      <w:color w:val="0000FF"/>
      <w:u w:val="single"/>
    </w:rPr>
  </w:style>
  <w:style w:type="paragraph" w:styleId="af1">
    <w:name w:val="Normal (Web)"/>
    <w:basedOn w:val="a"/>
    <w:rsid w:val="00B14B64"/>
    <w:pPr>
      <w:spacing w:before="280" w:after="119" w:line="240" w:lineRule="auto"/>
    </w:pPr>
    <w:rPr>
      <w:rFonts w:ascii="Times New Roman" w:eastAsia="Times New Roman" w:hAnsi="Times New Roman" w:cs="Times New Roman"/>
      <w:kern w:val="1"/>
      <w:sz w:val="24"/>
      <w:szCs w:val="24"/>
    </w:rPr>
  </w:style>
  <w:style w:type="paragraph" w:styleId="af2">
    <w:name w:val="List Paragraph"/>
    <w:basedOn w:val="a"/>
    <w:uiPriority w:val="34"/>
    <w:qFormat/>
    <w:rsid w:val="009617A7"/>
    <w:pPr>
      <w:ind w:left="720"/>
      <w:contextualSpacing/>
    </w:pPr>
  </w:style>
  <w:style w:type="paragraph" w:styleId="af3">
    <w:name w:val="Title"/>
    <w:basedOn w:val="a"/>
    <w:link w:val="af4"/>
    <w:qFormat/>
    <w:rsid w:val="00ED6D0E"/>
    <w:pPr>
      <w:spacing w:after="0" w:line="240" w:lineRule="auto"/>
      <w:jc w:val="center"/>
    </w:pPr>
    <w:rPr>
      <w:rFonts w:ascii="Times New Roman" w:eastAsia="Times New Roman" w:hAnsi="Times New Roman" w:cs="Times New Roman"/>
      <w:b/>
      <w:sz w:val="24"/>
      <w:szCs w:val="24"/>
    </w:rPr>
  </w:style>
  <w:style w:type="character" w:customStyle="1" w:styleId="af4">
    <w:name w:val="Название Знак"/>
    <w:basedOn w:val="a1"/>
    <w:link w:val="af3"/>
    <w:rsid w:val="00ED6D0E"/>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63799-BD12-416C-B426-9ACED6E8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Исакова Юлия Радиевна</dc:creator>
  <cp:lastModifiedBy>Культура</cp:lastModifiedBy>
  <cp:revision>43</cp:revision>
  <cp:lastPrinted>2024-09-23T13:07:00Z</cp:lastPrinted>
  <dcterms:created xsi:type="dcterms:W3CDTF">2024-01-11T19:20:00Z</dcterms:created>
  <dcterms:modified xsi:type="dcterms:W3CDTF">2024-09-24T08:29:00Z</dcterms:modified>
</cp:coreProperties>
</file>