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90" w:rsidRDefault="00F73690" w:rsidP="00F73690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5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90" w:rsidRDefault="00F73690" w:rsidP="00F73690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73690" w:rsidRDefault="00F73690" w:rsidP="00F73690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F73690" w:rsidRDefault="00F73690" w:rsidP="00F73690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F73690" w:rsidTr="003B09BB">
        <w:trPr>
          <w:cantSplit/>
          <w:jc w:val="center"/>
        </w:trPr>
        <w:tc>
          <w:tcPr>
            <w:tcW w:w="468" w:type="dxa"/>
          </w:tcPr>
          <w:p w:rsidR="00F73690" w:rsidRDefault="00F73690" w:rsidP="003B09BB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F73690" w:rsidRPr="00904867" w:rsidRDefault="007F5FAE" w:rsidP="003B09BB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«04» октября</w:t>
            </w:r>
            <w:r w:rsidR="001169C1" w:rsidRPr="00904867">
              <w:rPr>
                <w:rFonts w:eastAsia="Lucida Sans Unicode"/>
                <w:lang w:eastAsia="ru-RU"/>
              </w:rPr>
              <w:t xml:space="preserve"> </w:t>
            </w:r>
            <w:r w:rsidR="00F73690" w:rsidRPr="00904867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F73690" w:rsidRDefault="00F73690" w:rsidP="003B09BB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F73690" w:rsidRPr="00904867" w:rsidRDefault="001169C1" w:rsidP="003B09BB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904867">
              <w:rPr>
                <w:rFonts w:eastAsia="Lucida Sans Unicode"/>
                <w:lang w:eastAsia="ru-RU"/>
              </w:rPr>
              <w:t>П-360/24</w:t>
            </w:r>
          </w:p>
        </w:tc>
      </w:tr>
    </w:tbl>
    <w:p w:rsidR="00F73690" w:rsidRPr="00612BB2" w:rsidRDefault="00F73690" w:rsidP="00F73690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5B13B9" w:rsidRDefault="005B13B9" w:rsidP="004C0601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2A5F44" w:rsidRDefault="002A5F44" w:rsidP="004C0601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B41D61" w:rsidRDefault="00B41D61" w:rsidP="00C1400C">
      <w:pPr>
        <w:jc w:val="center"/>
        <w:rPr>
          <w:color w:val="000000"/>
        </w:rPr>
      </w:pPr>
      <w:r>
        <w:rPr>
          <w:b/>
        </w:rPr>
        <w:t xml:space="preserve">О </w:t>
      </w:r>
      <w:r w:rsidR="00C1400C">
        <w:rPr>
          <w:b/>
        </w:rPr>
        <w:t xml:space="preserve">внесении изменений в Устав </w:t>
      </w:r>
      <w:r w:rsidR="004C0601">
        <w:rPr>
          <w:b/>
        </w:rPr>
        <w:t xml:space="preserve">муниципального унитарного предприятия города Красный Луч Луганской Народной Республики </w:t>
      </w:r>
      <w:r w:rsidR="00136EFD">
        <w:rPr>
          <w:b/>
        </w:rPr>
        <w:t>«Городская ритуальная служба»</w:t>
      </w:r>
      <w:r w:rsidR="00D93013">
        <w:rPr>
          <w:b/>
        </w:rPr>
        <w:t xml:space="preserve"> </w:t>
      </w:r>
      <w:r w:rsidR="00C1400C">
        <w:rPr>
          <w:b/>
        </w:rPr>
        <w:t>(новая редакция)</w:t>
      </w:r>
    </w:p>
    <w:p w:rsidR="001C7BBB" w:rsidRDefault="001C7BBB" w:rsidP="004C0601">
      <w:pPr>
        <w:spacing w:line="276" w:lineRule="auto"/>
        <w:jc w:val="both"/>
        <w:rPr>
          <w:color w:val="000000"/>
        </w:rPr>
      </w:pPr>
    </w:p>
    <w:p w:rsidR="00196A81" w:rsidRDefault="00196A81" w:rsidP="004B169C">
      <w:pPr>
        <w:spacing w:line="276" w:lineRule="auto"/>
        <w:ind w:firstLine="708"/>
        <w:jc w:val="both"/>
        <w:rPr>
          <w:color w:val="000000"/>
        </w:rPr>
      </w:pPr>
    </w:p>
    <w:p w:rsidR="00B41D61" w:rsidRDefault="00D93013" w:rsidP="00665EE6">
      <w:pPr>
        <w:shd w:val="clear" w:color="auto" w:fill="FFFFFF"/>
        <w:spacing w:line="276" w:lineRule="auto"/>
        <w:ind w:firstLine="708"/>
        <w:jc w:val="both"/>
        <w:textAlignment w:val="baseline"/>
      </w:pPr>
      <w:r>
        <w:rPr>
          <w:color w:val="000000"/>
        </w:rPr>
        <w:t xml:space="preserve">В </w:t>
      </w:r>
      <w:r w:rsidR="00C1400C">
        <w:rPr>
          <w:color w:val="000000"/>
        </w:rPr>
        <w:t xml:space="preserve">соответствии с Гражданским кодексом Российской Федерации, Бюджетным кодексом Российской Федерации, Федеральным законом                      от 06.10.2023 № 131-ФЗ «Об общих принципах организации местного самоуправления в Российской Федерации», Федеральным законом                            от 12.01.1996 № 7-ФЗ «О некоммерческих организациях», </w:t>
      </w:r>
      <w:r w:rsidR="00365A67">
        <w:rPr>
          <w:color w:val="000000"/>
        </w:rPr>
        <w:t>Ф</w:t>
      </w:r>
      <w:r w:rsidR="00365A67">
        <w:rPr>
          <w:rFonts w:eastAsia="Times New Roman"/>
          <w:color w:val="000000"/>
          <w:lang w:eastAsia="ru-RU"/>
        </w:rPr>
        <w:t xml:space="preserve">едеральным законом о 12.01.1996 № 8-ФЗ «О погребении и похоронном деле», </w:t>
      </w:r>
      <w:r w:rsidR="00C1400C">
        <w:rPr>
          <w:color w:val="000000"/>
        </w:rPr>
        <w:t xml:space="preserve">Законом Луганской Народной Республики от 30.03.2023 № 432 </w:t>
      </w:r>
      <w:r w:rsidR="00C1400C">
        <w:rPr>
          <w:color w:val="000000"/>
          <w:lang w:val="en-US"/>
        </w:rPr>
        <w:t>III</w:t>
      </w:r>
      <w:r w:rsidR="00C1400C">
        <w:rPr>
          <w:color w:val="000000"/>
        </w:rPr>
        <w:t xml:space="preserve"> «О местном самоуправлении</w:t>
      </w:r>
      <w:r w:rsidR="00365A67">
        <w:rPr>
          <w:color w:val="000000"/>
        </w:rPr>
        <w:t xml:space="preserve"> </w:t>
      </w:r>
      <w:r w:rsidR="00C1400C">
        <w:rPr>
          <w:color w:val="000000"/>
        </w:rPr>
        <w:t>в Луганской Народной Республике», решением Совета городского округа муниципальное образование городской округ город Красный Луч Луганской Народной Республики от 29.12.2023 № 3 «Об осуществлении полномочий учредителя предприятий и учреждений, расположенных на территории муниципального образования городской округ город Красный Луч Луганской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 городской округ город Красный Луч Луганской Народной Республики</w:t>
      </w:r>
      <w:r w:rsidR="00CB4353">
        <w:rPr>
          <w:color w:val="000000"/>
        </w:rPr>
        <w:t xml:space="preserve">», </w:t>
      </w:r>
      <w:r w:rsidR="00B41D61" w:rsidRPr="00CC1F31">
        <w:t>руководствуясь Положением об Администрации</w:t>
      </w:r>
      <w:r w:rsidR="00B41D61">
        <w:t xml:space="preserve"> </w:t>
      </w:r>
      <w:r w:rsidR="00B41D61" w:rsidRPr="005421EF">
        <w:t>городского округа муниципальное образование городской округ город Красный Луч Луга</w:t>
      </w:r>
      <w:r w:rsidR="00B41D61">
        <w:t>нской Народной Республики,</w:t>
      </w:r>
      <w:r w:rsidR="00B41D61" w:rsidRPr="007A605F">
        <w:t xml:space="preserve"> утвержденным решением Совета городского округа муниципальное образование городской округ город Красный Луч Луганской </w:t>
      </w:r>
      <w:r w:rsidR="00B41D61" w:rsidRPr="009F730C">
        <w:t>Народной Республики от 08.11.2023 № 2 (с изменениями)</w:t>
      </w:r>
      <w:r w:rsidR="00B41D61">
        <w:t>,</w:t>
      </w:r>
      <w:r w:rsidR="00B41D61">
        <w:rPr>
          <w:color w:val="000000"/>
        </w:rPr>
        <w:t xml:space="preserve"> </w:t>
      </w:r>
      <w:r w:rsidR="00F73690" w:rsidRPr="00F73690">
        <w:t xml:space="preserve">Администрация </w:t>
      </w:r>
      <w:r w:rsidR="00F73690" w:rsidRPr="00F73690">
        <w:lastRenderedPageBreak/>
        <w:t>городского округа муниципальное образование городской округ город Красный Луч Луганской Народной Республики</w:t>
      </w:r>
      <w:r w:rsidR="00665EE6">
        <w:t>,</w:t>
      </w:r>
    </w:p>
    <w:p w:rsidR="00665EE6" w:rsidRDefault="00665EE6" w:rsidP="00665EE6">
      <w:pPr>
        <w:ind w:firstLine="708"/>
        <w:jc w:val="center"/>
        <w:rPr>
          <w:b/>
          <w:color w:val="000000"/>
        </w:rPr>
      </w:pPr>
    </w:p>
    <w:p w:rsidR="00665EE6" w:rsidRDefault="00665EE6" w:rsidP="00665EE6">
      <w:pPr>
        <w:ind w:firstLine="708"/>
        <w:jc w:val="center"/>
        <w:rPr>
          <w:b/>
          <w:color w:val="000000"/>
        </w:rPr>
      </w:pPr>
    </w:p>
    <w:p w:rsidR="00442A17" w:rsidRDefault="00442A17" w:rsidP="00442A17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 w:rsidR="00CB4353">
        <w:rPr>
          <w:b/>
          <w:color w:val="000000"/>
        </w:rPr>
        <w:t>:</w:t>
      </w:r>
    </w:p>
    <w:p w:rsidR="00442A17" w:rsidRDefault="00442A17" w:rsidP="00665EE6">
      <w:pPr>
        <w:ind w:firstLine="708"/>
        <w:jc w:val="center"/>
        <w:rPr>
          <w:b/>
          <w:color w:val="000000"/>
        </w:rPr>
      </w:pPr>
    </w:p>
    <w:p w:rsidR="00442A17" w:rsidRPr="00442A17" w:rsidRDefault="00442A17" w:rsidP="00665EE6">
      <w:pPr>
        <w:ind w:firstLine="708"/>
        <w:jc w:val="center"/>
        <w:rPr>
          <w:b/>
          <w:color w:val="000000"/>
        </w:rPr>
      </w:pPr>
    </w:p>
    <w:p w:rsidR="00CB4353" w:rsidRDefault="00001567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1. </w:t>
      </w:r>
      <w:r w:rsidR="00CB4353">
        <w:rPr>
          <w:rFonts w:eastAsia="Times New Roman"/>
          <w:color w:val="000000"/>
          <w:lang w:eastAsia="ru-RU"/>
        </w:rPr>
        <w:t>Внести в Устав муниципального унитарного предприятия города Красный Луч Луганской Народной Республики «Городская ритуальная служба</w:t>
      </w:r>
      <w:r w:rsidR="006A5A4D">
        <w:rPr>
          <w:rFonts w:eastAsia="Times New Roman"/>
          <w:color w:val="000000"/>
          <w:lang w:eastAsia="ru-RU"/>
        </w:rPr>
        <w:t xml:space="preserve">» (новая редакция) следующие изменения: </w:t>
      </w:r>
    </w:p>
    <w:p w:rsidR="006A5A4D" w:rsidRDefault="006A5A4D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1.1. Добавить в раздел 1. ОБЩИЕ ПОЛОЖЕНИЯ пункт 1.</w:t>
      </w:r>
      <w:r w:rsidR="00687314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>., изложив его в следующей редакции:</w:t>
      </w:r>
    </w:p>
    <w:p w:rsidR="006A5A4D" w:rsidRDefault="00665EE6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6A5A4D">
        <w:rPr>
          <w:rFonts w:eastAsia="Times New Roman"/>
          <w:color w:val="000000"/>
          <w:lang w:eastAsia="ru-RU"/>
        </w:rPr>
        <w:t>1.</w:t>
      </w:r>
      <w:r w:rsidR="00687314">
        <w:rPr>
          <w:rFonts w:eastAsia="Times New Roman"/>
          <w:color w:val="000000"/>
          <w:lang w:eastAsia="ru-RU"/>
        </w:rPr>
        <w:t>5</w:t>
      </w:r>
      <w:r w:rsidR="006A5A4D">
        <w:rPr>
          <w:rFonts w:eastAsia="Times New Roman"/>
          <w:color w:val="000000"/>
          <w:lang w:eastAsia="ru-RU"/>
        </w:rPr>
        <w:t>. Предприятие является специализированной службой по вопросам похоронного дела на территории муниципального образования городской округ город Красный Луч Луганской Народной Республики</w:t>
      </w:r>
      <w:r w:rsidR="006C0092">
        <w:rPr>
          <w:rFonts w:eastAsia="Times New Roman"/>
          <w:color w:val="000000"/>
          <w:lang w:eastAsia="ru-RU"/>
        </w:rPr>
        <w:t xml:space="preserve"> </w:t>
      </w:r>
      <w:r w:rsidR="006A5A4D">
        <w:rPr>
          <w:rFonts w:eastAsia="Times New Roman"/>
          <w:color w:val="000000"/>
          <w:lang w:eastAsia="ru-RU"/>
        </w:rPr>
        <w:t>в соответствии с федеральным законом о 12.01.1996 № 8-ФЗ «О погребении и похоронном деле»</w:t>
      </w:r>
      <w:r>
        <w:rPr>
          <w:rFonts w:eastAsia="Times New Roman"/>
          <w:color w:val="000000"/>
          <w:lang w:eastAsia="ru-RU"/>
        </w:rPr>
        <w:t>.»</w:t>
      </w:r>
      <w:r w:rsidR="00482AD1">
        <w:rPr>
          <w:rFonts w:eastAsia="Times New Roman"/>
          <w:color w:val="000000"/>
          <w:lang w:eastAsia="ru-RU"/>
        </w:rPr>
        <w:t>.</w:t>
      </w:r>
    </w:p>
    <w:p w:rsidR="006A5A4D" w:rsidRDefault="006A5A4D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1.2. Изменить в разделе 3. ЦЕЛИ И ВИДЫ ДЕЯТЕЛЬНОСТИ ПРЕДПРИЯТИЯ пункт 3.1., изложив его в следующей редакции:</w:t>
      </w:r>
    </w:p>
    <w:p w:rsidR="006A5A4D" w:rsidRDefault="00665EE6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6A5A4D">
        <w:rPr>
          <w:rFonts w:eastAsia="Times New Roman"/>
          <w:color w:val="000000"/>
          <w:lang w:eastAsia="ru-RU"/>
        </w:rPr>
        <w:t>3.1. Целью деятельности Предприятия является выполнение работ, оказание услуг в целях обеспечения реализации полномочий органов местного самоуправления муниципального образования городской округ город Красный Луч Луганской Народной Республики в сфере организации ритуальных услуг и содержания мест захоронения.</w:t>
      </w:r>
    </w:p>
    <w:p w:rsidR="006C0092" w:rsidRDefault="006C0092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Основные виды деятельности Предприятия: </w:t>
      </w:r>
    </w:p>
    <w:p w:rsidR="006C0092" w:rsidRDefault="006C0092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погребение умерших;</w:t>
      </w:r>
    </w:p>
    <w:p w:rsidR="006C0092" w:rsidRDefault="006C0092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оказание ритуальных и сопутствующих услуг населению;</w:t>
      </w:r>
    </w:p>
    <w:p w:rsidR="006C0092" w:rsidRDefault="006C0092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определение фактической возможности захоронения на определенном участке земли на территории кладбищ в соответствии с санитарными правилами и нормами;</w:t>
      </w:r>
    </w:p>
    <w:p w:rsidR="006C0092" w:rsidRDefault="006C0092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ведение учета захоронений на территории кладбищ;</w:t>
      </w:r>
    </w:p>
    <w:p w:rsidR="006C0092" w:rsidRDefault="006C0092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содержание территорий кладбищ в установленном порядке;</w:t>
      </w:r>
    </w:p>
    <w:p w:rsidR="006C0092" w:rsidRDefault="006C0092" w:rsidP="00665EE6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6) выполнение работ по содержанию закрытых, историко-мемориальных кладбищ;</w:t>
      </w:r>
    </w:p>
    <w:p w:rsidR="006C0092" w:rsidRDefault="006C0092" w:rsidP="00665EE6">
      <w:pPr>
        <w:shd w:val="clear" w:color="auto" w:fill="FFFFFF"/>
        <w:spacing w:line="276" w:lineRule="auto"/>
        <w:ind w:left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предоставление на безвозмездной основе гарантированного перечня услуг по погребению, предусмотренного действующим законодательством Российской Федерации</w:t>
      </w:r>
      <w:r w:rsidR="00665EE6">
        <w:rPr>
          <w:rFonts w:eastAsia="Times New Roman"/>
          <w:color w:val="000000"/>
          <w:lang w:eastAsia="ru-RU"/>
        </w:rPr>
        <w:t>.»</w:t>
      </w:r>
      <w:r w:rsidR="00482AD1">
        <w:rPr>
          <w:rFonts w:eastAsia="Times New Roman"/>
          <w:color w:val="000000"/>
          <w:lang w:eastAsia="ru-RU"/>
        </w:rPr>
        <w:t>.</w:t>
      </w:r>
    </w:p>
    <w:p w:rsidR="006C0092" w:rsidRDefault="006C0092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1.3. Добавить в раздел 3. ЦЕЛИ И ВИДЫ ДЕЯТЕЛЬНОСТИ ПРЕДПРИЯТИЯ пункт 3.4., изложив его в следующей редакции:</w:t>
      </w:r>
    </w:p>
    <w:p w:rsidR="006C0092" w:rsidRDefault="00665EE6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«3.4. </w:t>
      </w:r>
      <w:r w:rsidR="006C0092">
        <w:rPr>
          <w:rFonts w:eastAsia="Times New Roman"/>
          <w:color w:val="000000"/>
          <w:lang w:eastAsia="ru-RU"/>
        </w:rPr>
        <w:t xml:space="preserve">Предприятие вправе сверх гарантированного перечня, утвержденного для специализированной службы по вопросам похоронного </w:t>
      </w:r>
      <w:r w:rsidR="006C0092">
        <w:rPr>
          <w:rFonts w:eastAsia="Times New Roman"/>
          <w:color w:val="000000"/>
          <w:lang w:eastAsia="ru-RU"/>
        </w:rPr>
        <w:lastRenderedPageBreak/>
        <w:t>дела, а также в случаях, определенных федеральными законами выполнять работы, оказывать услуги, относящиеся к его основным видам деятельности. Для граждан и юридических лиц на пла</w:t>
      </w:r>
      <w:r w:rsidR="00BF68E7">
        <w:rPr>
          <w:rFonts w:eastAsia="Times New Roman"/>
          <w:color w:val="000000"/>
          <w:lang w:eastAsia="ru-RU"/>
        </w:rPr>
        <w:t>т</w:t>
      </w:r>
      <w:r w:rsidR="006C0092">
        <w:rPr>
          <w:rFonts w:eastAsia="Times New Roman"/>
          <w:color w:val="000000"/>
          <w:lang w:eastAsia="ru-RU"/>
        </w:rPr>
        <w:t>ной основе.</w:t>
      </w:r>
      <w:r>
        <w:rPr>
          <w:rFonts w:eastAsia="Times New Roman"/>
          <w:color w:val="000000"/>
          <w:lang w:eastAsia="ru-RU"/>
        </w:rPr>
        <w:t>»</w:t>
      </w:r>
    </w:p>
    <w:p w:rsidR="006C0092" w:rsidRDefault="006C0092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1.4. Добавить в раздел 3. ЦЕЛИ И ВИДЫ ДЕЯТЕЛЬНОСТИ ПРЕДПРИЯТИЯ пункт 3.</w:t>
      </w:r>
      <w:r w:rsidR="00BF68E7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>., изложив его в следующей редакции:</w:t>
      </w:r>
    </w:p>
    <w:p w:rsidR="00BF68E7" w:rsidRDefault="00665EE6" w:rsidP="00665EE6">
      <w:pPr>
        <w:shd w:val="clear" w:color="auto" w:fill="FFFFFF"/>
        <w:spacing w:line="276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r w:rsidR="00BF68E7">
        <w:rPr>
          <w:rFonts w:eastAsia="Times New Roman"/>
          <w:color w:val="000000"/>
          <w:lang w:eastAsia="ru-RU"/>
        </w:rPr>
        <w:t>3.5. Предприятие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настоящем Уставе.</w:t>
      </w:r>
    </w:p>
    <w:p w:rsidR="00BF68E7" w:rsidRDefault="00BF68E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 иным видам деятельности относятся:</w:t>
      </w:r>
    </w:p>
    <w:p w:rsidR="00BF68E7" w:rsidRDefault="00BF68E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организация похорон и предоставление связанных с ними услуг;</w:t>
      </w:r>
    </w:p>
    <w:p w:rsidR="00BF68E7" w:rsidRDefault="00BF68E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осуществление отдельных услуг по погребению умерших и уходу за местами захоронения умерших;</w:t>
      </w:r>
    </w:p>
    <w:p w:rsidR="00BF68E7" w:rsidRDefault="00BF68E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транспортировка тел умерших с места нахождения до патологоанатомического отделения, бюро судебной медицины (экспертизы), морга, из морга до мест прощания и захоронения, как на территории муниципального образования городской округ город Красный Луч Луганской Народной Республики, так и за его пределы;</w:t>
      </w:r>
    </w:p>
    <w:p w:rsidR="00BF68E7" w:rsidRDefault="00BF68E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оказание услуг по эксгумации и перезахоронению умерших;</w:t>
      </w:r>
    </w:p>
    <w:p w:rsidR="00BF68E7" w:rsidRDefault="006F6DF9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 изготовление и реализация ритуальных товаров и принадлежностей, монументальной скульптуры (гробов, венков, памятников, оградок и т.п.);</w:t>
      </w:r>
    </w:p>
    <w:p w:rsidR="006F6DF9" w:rsidRDefault="006F6DF9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изготовление и реализация продукции неритуального назначения (лавка, столик, вазон и т.п.);</w:t>
      </w:r>
    </w:p>
    <w:p w:rsidR="006F6DF9" w:rsidRDefault="006F6DF9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B3564">
        <w:rPr>
          <w:rFonts w:eastAsia="Times New Roman"/>
          <w:color w:val="000000"/>
          <w:lang w:eastAsia="ru-RU"/>
        </w:rPr>
        <w:t>оказание транспортных услуг;</w:t>
      </w:r>
    </w:p>
    <w:p w:rsidR="000B3564" w:rsidRDefault="000B3564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выполнение строительно-монтажных работ и работ по содержанию территории;</w:t>
      </w:r>
    </w:p>
    <w:p w:rsidR="000B3564" w:rsidRDefault="000B3564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оказание консультационных, посреднических услуг;</w:t>
      </w:r>
    </w:p>
    <w:p w:rsidR="000B3564" w:rsidRDefault="000B3564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осуществление торгово-закупочной деятельности;</w:t>
      </w:r>
    </w:p>
    <w:p w:rsidR="000B3564" w:rsidRDefault="000B3564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сдача лома и других видов вторичного сырья;</w:t>
      </w:r>
    </w:p>
    <w:p w:rsidR="000B3564" w:rsidRDefault="000B3564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слесарные, столярные, сварочные, токарные работы;</w:t>
      </w:r>
    </w:p>
    <w:p w:rsidR="000B3564" w:rsidRDefault="000B3564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сдача имущества по договору аренды, по иным договорам, предусматривающим переход прав владения и (или) пользования имуществом, за исключением договоров безвозмездного </w:t>
      </w:r>
      <w:r w:rsidR="00080117">
        <w:rPr>
          <w:rFonts w:eastAsia="Times New Roman"/>
          <w:color w:val="000000"/>
          <w:lang w:eastAsia="ru-RU"/>
        </w:rPr>
        <w:t>пользования недвижимым имуществом;</w:t>
      </w:r>
    </w:p>
    <w:p w:rsidR="00080117" w:rsidRDefault="0008011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демонтаж и установка ритуальных принадлежностей (оградка, памятники и т.д.);</w:t>
      </w:r>
    </w:p>
    <w:p w:rsidR="00080117" w:rsidRDefault="0008011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демонтаж и установка предметов неритуального назначения (стол, лавка и т.д.);</w:t>
      </w:r>
    </w:p>
    <w:p w:rsidR="00080117" w:rsidRDefault="0008011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- розничная торговля предметами культового и религиозного назначения, похоронными принадлежностями;</w:t>
      </w:r>
    </w:p>
    <w:p w:rsidR="00080117" w:rsidRDefault="00080117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содержание, благоустройство, санитарная очистка и озеленение мест захоронения;</w:t>
      </w:r>
    </w:p>
    <w:p w:rsidR="002D5941" w:rsidRDefault="002D5941" w:rsidP="00665EE6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оказание услуг, связанных с обустройством мест захоронений.</w:t>
      </w:r>
      <w:r w:rsidR="005042BD">
        <w:rPr>
          <w:rFonts w:eastAsia="Times New Roman"/>
          <w:color w:val="000000"/>
          <w:lang w:eastAsia="ru-RU"/>
        </w:rPr>
        <w:t>»</w:t>
      </w:r>
      <w:r w:rsidR="00482AD1">
        <w:rPr>
          <w:rFonts w:eastAsia="Times New Roman"/>
          <w:color w:val="000000"/>
          <w:lang w:eastAsia="ru-RU"/>
        </w:rPr>
        <w:t>.</w:t>
      </w:r>
    </w:p>
    <w:p w:rsidR="002D5941" w:rsidRDefault="002D5941" w:rsidP="00665EE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2. Исполняющему обязанности директора муниципального унитарного предприятия города Красный Луч Луганской Народной Республики «Городская ритуальная служба» Шахову И.В. зарегистрировать внесение изменений                                в Устав в ФНС по г. Красный Луч.</w:t>
      </w:r>
    </w:p>
    <w:p w:rsidR="002D5941" w:rsidRDefault="002D5941" w:rsidP="002D5941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3. Разместить настоящее постановление на официальном сайте Администрации города Красный луч Луганской Народной Республики                        в информационно-телекоммуникационной сети «Интернет» </w:t>
      </w:r>
      <w:r w:rsidRPr="00301C02">
        <w:rPr>
          <w:rFonts w:eastAsia="MS Mincho"/>
          <w:color w:val="000000"/>
        </w:rPr>
        <w:t>(</w:t>
      </w:r>
      <w:hyperlink r:id="rId10" w:history="1">
        <w:r w:rsidRPr="00301C02">
          <w:rPr>
            <w:rStyle w:val="a4"/>
            <w:rFonts w:eastAsia="MS Mincho"/>
          </w:rPr>
          <w:t>https://krasnyluch.su/</w:t>
        </w:r>
      </w:hyperlink>
      <w:r w:rsidRPr="00301C02">
        <w:rPr>
          <w:rFonts w:eastAsia="MS Mincho"/>
          <w:color w:val="000000"/>
        </w:rPr>
        <w:t>)</w:t>
      </w:r>
      <w:r w:rsidRPr="00301C02">
        <w:t>.</w:t>
      </w:r>
    </w:p>
    <w:p w:rsidR="00BF68E7" w:rsidRDefault="002D5941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Контроль за исполнением настоящего распоряжения возложить на начальника управления жилищно-коммунального хозяйства  Администрации городского округа муниципальное образование городской округ город Красный Луч Луганской Народной Республики Винничука Д.А.</w:t>
      </w:r>
    </w:p>
    <w:p w:rsidR="002D5941" w:rsidRDefault="002D5941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2AD1" w:rsidRDefault="00482AD1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D5941" w:rsidRDefault="002D5941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2D5941" w:rsidRDefault="002D5941" w:rsidP="002D5941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городского округа</w:t>
      </w:r>
    </w:p>
    <w:p w:rsidR="002D5941" w:rsidRDefault="002D5941" w:rsidP="002D5941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муниципальное образование</w:t>
      </w:r>
    </w:p>
    <w:p w:rsidR="002D5941" w:rsidRDefault="002D5941" w:rsidP="002D5941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городской округ город Красный Луч</w:t>
      </w:r>
    </w:p>
    <w:p w:rsidR="002D5941" w:rsidRDefault="002D5941" w:rsidP="002D5941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Луганской Народной Республики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       С.В. Соловьев</w:t>
      </w:r>
    </w:p>
    <w:p w:rsidR="006C0092" w:rsidRDefault="006C0092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6C0092" w:rsidRDefault="006C0092" w:rsidP="006C0092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6C0092" w:rsidRDefault="006C0092" w:rsidP="006C0092">
      <w:pPr>
        <w:shd w:val="clear" w:color="auto" w:fill="FFFFFF"/>
        <w:spacing w:line="276" w:lineRule="auto"/>
        <w:ind w:left="708"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6C0092" w:rsidRDefault="006C0092" w:rsidP="006C0092">
      <w:pPr>
        <w:shd w:val="clear" w:color="auto" w:fill="FFFFFF"/>
        <w:spacing w:line="276" w:lineRule="auto"/>
        <w:ind w:left="708"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6A5A4D" w:rsidRDefault="006A5A4D" w:rsidP="00337EA5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</w:p>
    <w:p w:rsidR="006A5A4D" w:rsidRDefault="006A5A4D" w:rsidP="006A5A4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sectPr w:rsidR="006A5A4D" w:rsidSect="00C66901">
      <w:headerReference w:type="default" r:id="rId11"/>
      <w:pgSz w:w="11906" w:h="16838"/>
      <w:pgMar w:top="993" w:right="567" w:bottom="851" w:left="1701" w:header="720" w:footer="720" w:gutter="0"/>
      <w:pgNumType w:start="69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6B" w:rsidRDefault="0031646B" w:rsidP="00FA1AB6">
      <w:r>
        <w:separator/>
      </w:r>
    </w:p>
  </w:endnote>
  <w:endnote w:type="continuationSeparator" w:id="1">
    <w:p w:rsidR="0031646B" w:rsidRDefault="0031646B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6B" w:rsidRDefault="0031646B" w:rsidP="00FA1AB6">
      <w:r>
        <w:separator/>
      </w:r>
    </w:p>
  </w:footnote>
  <w:footnote w:type="continuationSeparator" w:id="1">
    <w:p w:rsidR="0031646B" w:rsidRDefault="0031646B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BD" w:rsidRPr="00B96480" w:rsidRDefault="005042BD" w:rsidP="00687314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360"/>
        </w:tabs>
      </w:pPr>
    </w:lvl>
    <w:lvl w:ilvl="2" w:tplc="E158888A">
      <w:numFmt w:val="none"/>
      <w:lvlText w:val=""/>
      <w:lvlJc w:val="left"/>
      <w:pPr>
        <w:tabs>
          <w:tab w:val="num" w:pos="360"/>
        </w:tabs>
      </w:pPr>
    </w:lvl>
    <w:lvl w:ilvl="3" w:tplc="C0284D14">
      <w:numFmt w:val="none"/>
      <w:lvlText w:val=""/>
      <w:lvlJc w:val="left"/>
      <w:pPr>
        <w:tabs>
          <w:tab w:val="num" w:pos="360"/>
        </w:tabs>
      </w:pPr>
    </w:lvl>
    <w:lvl w:ilvl="4" w:tplc="6C1872DC">
      <w:numFmt w:val="none"/>
      <w:lvlText w:val=""/>
      <w:lvlJc w:val="left"/>
      <w:pPr>
        <w:tabs>
          <w:tab w:val="num" w:pos="360"/>
        </w:tabs>
      </w:pPr>
    </w:lvl>
    <w:lvl w:ilvl="5" w:tplc="05FC1258">
      <w:numFmt w:val="none"/>
      <w:lvlText w:val=""/>
      <w:lvlJc w:val="left"/>
      <w:pPr>
        <w:tabs>
          <w:tab w:val="num" w:pos="360"/>
        </w:tabs>
      </w:pPr>
    </w:lvl>
    <w:lvl w:ilvl="6" w:tplc="1F52F9CE">
      <w:numFmt w:val="none"/>
      <w:lvlText w:val=""/>
      <w:lvlJc w:val="left"/>
      <w:pPr>
        <w:tabs>
          <w:tab w:val="num" w:pos="360"/>
        </w:tabs>
      </w:pPr>
    </w:lvl>
    <w:lvl w:ilvl="7" w:tplc="F5267492">
      <w:numFmt w:val="none"/>
      <w:lvlText w:val=""/>
      <w:lvlJc w:val="left"/>
      <w:pPr>
        <w:tabs>
          <w:tab w:val="num" w:pos="360"/>
        </w:tabs>
      </w:pPr>
    </w:lvl>
    <w:lvl w:ilvl="8" w:tplc="973682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1567"/>
    <w:rsid w:val="000106F5"/>
    <w:rsid w:val="00010F5C"/>
    <w:rsid w:val="00017054"/>
    <w:rsid w:val="00026113"/>
    <w:rsid w:val="00033582"/>
    <w:rsid w:val="0004078F"/>
    <w:rsid w:val="00042587"/>
    <w:rsid w:val="00042F4B"/>
    <w:rsid w:val="0005249D"/>
    <w:rsid w:val="0005492F"/>
    <w:rsid w:val="00072818"/>
    <w:rsid w:val="00072F12"/>
    <w:rsid w:val="00074493"/>
    <w:rsid w:val="00080117"/>
    <w:rsid w:val="00093BA8"/>
    <w:rsid w:val="0009524F"/>
    <w:rsid w:val="000A64A4"/>
    <w:rsid w:val="000B095A"/>
    <w:rsid w:val="000B0BE3"/>
    <w:rsid w:val="000B126D"/>
    <w:rsid w:val="000B1F7D"/>
    <w:rsid w:val="000B3564"/>
    <w:rsid w:val="000B44EC"/>
    <w:rsid w:val="000B4AD0"/>
    <w:rsid w:val="000C0635"/>
    <w:rsid w:val="000C3233"/>
    <w:rsid w:val="000C32C5"/>
    <w:rsid w:val="000C7E68"/>
    <w:rsid w:val="000D4581"/>
    <w:rsid w:val="000E287E"/>
    <w:rsid w:val="000E35D1"/>
    <w:rsid w:val="000F41AB"/>
    <w:rsid w:val="0011010A"/>
    <w:rsid w:val="00111014"/>
    <w:rsid w:val="001169C1"/>
    <w:rsid w:val="00126C14"/>
    <w:rsid w:val="0013256F"/>
    <w:rsid w:val="00136EFD"/>
    <w:rsid w:val="00137640"/>
    <w:rsid w:val="00145789"/>
    <w:rsid w:val="00146218"/>
    <w:rsid w:val="00151D6A"/>
    <w:rsid w:val="00156C69"/>
    <w:rsid w:val="001615D0"/>
    <w:rsid w:val="00182526"/>
    <w:rsid w:val="001944AD"/>
    <w:rsid w:val="00196A81"/>
    <w:rsid w:val="001B51F6"/>
    <w:rsid w:val="001B7659"/>
    <w:rsid w:val="001C5C1A"/>
    <w:rsid w:val="001C7BBB"/>
    <w:rsid w:val="001D0606"/>
    <w:rsid w:val="001D1AB0"/>
    <w:rsid w:val="001D6B37"/>
    <w:rsid w:val="001E2224"/>
    <w:rsid w:val="001E37D8"/>
    <w:rsid w:val="001E631E"/>
    <w:rsid w:val="001F219E"/>
    <w:rsid w:val="001F572D"/>
    <w:rsid w:val="00202EBB"/>
    <w:rsid w:val="002056F8"/>
    <w:rsid w:val="00216DBB"/>
    <w:rsid w:val="00221816"/>
    <w:rsid w:val="00246783"/>
    <w:rsid w:val="00251CDF"/>
    <w:rsid w:val="00266BF6"/>
    <w:rsid w:val="00271532"/>
    <w:rsid w:val="002A14DD"/>
    <w:rsid w:val="002A2A29"/>
    <w:rsid w:val="002A586D"/>
    <w:rsid w:val="002A5F44"/>
    <w:rsid w:val="002A64D7"/>
    <w:rsid w:val="002B4A75"/>
    <w:rsid w:val="002B5684"/>
    <w:rsid w:val="002B73CF"/>
    <w:rsid w:val="002C055A"/>
    <w:rsid w:val="002C6A6A"/>
    <w:rsid w:val="002C7929"/>
    <w:rsid w:val="002D17B8"/>
    <w:rsid w:val="002D5941"/>
    <w:rsid w:val="002D7F55"/>
    <w:rsid w:val="002E4BD8"/>
    <w:rsid w:val="002E4C17"/>
    <w:rsid w:val="002E65C5"/>
    <w:rsid w:val="002E6D1C"/>
    <w:rsid w:val="002E77B9"/>
    <w:rsid w:val="002F2FCC"/>
    <w:rsid w:val="002F5C4E"/>
    <w:rsid w:val="00304FFE"/>
    <w:rsid w:val="00314AD6"/>
    <w:rsid w:val="0031646B"/>
    <w:rsid w:val="00316AF3"/>
    <w:rsid w:val="00316F5A"/>
    <w:rsid w:val="003176B7"/>
    <w:rsid w:val="00317DE0"/>
    <w:rsid w:val="0032020D"/>
    <w:rsid w:val="00325DF6"/>
    <w:rsid w:val="00330851"/>
    <w:rsid w:val="0033417B"/>
    <w:rsid w:val="00337CBA"/>
    <w:rsid w:val="00337EA5"/>
    <w:rsid w:val="003474F2"/>
    <w:rsid w:val="00360B40"/>
    <w:rsid w:val="00365A67"/>
    <w:rsid w:val="003750FE"/>
    <w:rsid w:val="0038072E"/>
    <w:rsid w:val="00391B82"/>
    <w:rsid w:val="003929AA"/>
    <w:rsid w:val="003A57E9"/>
    <w:rsid w:val="003B1439"/>
    <w:rsid w:val="003B182D"/>
    <w:rsid w:val="003B5D49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3F6977"/>
    <w:rsid w:val="0040675B"/>
    <w:rsid w:val="00415797"/>
    <w:rsid w:val="0042485D"/>
    <w:rsid w:val="004303AA"/>
    <w:rsid w:val="00442A17"/>
    <w:rsid w:val="00472743"/>
    <w:rsid w:val="00482AD1"/>
    <w:rsid w:val="0048472E"/>
    <w:rsid w:val="00493404"/>
    <w:rsid w:val="004A4D25"/>
    <w:rsid w:val="004B169C"/>
    <w:rsid w:val="004B1E3C"/>
    <w:rsid w:val="004B22E8"/>
    <w:rsid w:val="004B3E23"/>
    <w:rsid w:val="004B5BA9"/>
    <w:rsid w:val="004C0601"/>
    <w:rsid w:val="004C504E"/>
    <w:rsid w:val="004D16FB"/>
    <w:rsid w:val="004D3216"/>
    <w:rsid w:val="004D3B6F"/>
    <w:rsid w:val="004D4057"/>
    <w:rsid w:val="004D70F2"/>
    <w:rsid w:val="004E700E"/>
    <w:rsid w:val="004F0CBB"/>
    <w:rsid w:val="004F19FC"/>
    <w:rsid w:val="00500160"/>
    <w:rsid w:val="0050264F"/>
    <w:rsid w:val="005042BD"/>
    <w:rsid w:val="00516C6E"/>
    <w:rsid w:val="00516DB1"/>
    <w:rsid w:val="005219D8"/>
    <w:rsid w:val="00522B8F"/>
    <w:rsid w:val="00525CD7"/>
    <w:rsid w:val="00533523"/>
    <w:rsid w:val="0053673A"/>
    <w:rsid w:val="0054074A"/>
    <w:rsid w:val="005445F2"/>
    <w:rsid w:val="00551B0C"/>
    <w:rsid w:val="005673AF"/>
    <w:rsid w:val="00576582"/>
    <w:rsid w:val="0057669C"/>
    <w:rsid w:val="0057700B"/>
    <w:rsid w:val="0057725B"/>
    <w:rsid w:val="0058143B"/>
    <w:rsid w:val="0059618D"/>
    <w:rsid w:val="005A2243"/>
    <w:rsid w:val="005A3609"/>
    <w:rsid w:val="005A3752"/>
    <w:rsid w:val="005A3D8E"/>
    <w:rsid w:val="005A464B"/>
    <w:rsid w:val="005A5030"/>
    <w:rsid w:val="005A7E38"/>
    <w:rsid w:val="005B13B9"/>
    <w:rsid w:val="005B2F2F"/>
    <w:rsid w:val="005B569F"/>
    <w:rsid w:val="005C2AEF"/>
    <w:rsid w:val="005C6DD2"/>
    <w:rsid w:val="005C7003"/>
    <w:rsid w:val="005D0787"/>
    <w:rsid w:val="005D3DEB"/>
    <w:rsid w:val="005D491F"/>
    <w:rsid w:val="005D5D05"/>
    <w:rsid w:val="005E3F37"/>
    <w:rsid w:val="00604596"/>
    <w:rsid w:val="00604FDD"/>
    <w:rsid w:val="006067D4"/>
    <w:rsid w:val="00612BB2"/>
    <w:rsid w:val="00626AF9"/>
    <w:rsid w:val="00635B10"/>
    <w:rsid w:val="00641098"/>
    <w:rsid w:val="00643A9F"/>
    <w:rsid w:val="00643DF9"/>
    <w:rsid w:val="00650D36"/>
    <w:rsid w:val="006519DD"/>
    <w:rsid w:val="00654491"/>
    <w:rsid w:val="00655ADB"/>
    <w:rsid w:val="00663AA5"/>
    <w:rsid w:val="00665EE6"/>
    <w:rsid w:val="00667E4F"/>
    <w:rsid w:val="00686FDD"/>
    <w:rsid w:val="00687314"/>
    <w:rsid w:val="00696D5F"/>
    <w:rsid w:val="006A5A4D"/>
    <w:rsid w:val="006A7040"/>
    <w:rsid w:val="006B4BAB"/>
    <w:rsid w:val="006B6DF8"/>
    <w:rsid w:val="006C0092"/>
    <w:rsid w:val="006C3E9F"/>
    <w:rsid w:val="006D29B0"/>
    <w:rsid w:val="006D2B72"/>
    <w:rsid w:val="006E15C8"/>
    <w:rsid w:val="006E5D9B"/>
    <w:rsid w:val="006E670E"/>
    <w:rsid w:val="006F21DC"/>
    <w:rsid w:val="006F6DF9"/>
    <w:rsid w:val="007023A7"/>
    <w:rsid w:val="00712768"/>
    <w:rsid w:val="0072088F"/>
    <w:rsid w:val="00724EB3"/>
    <w:rsid w:val="00725600"/>
    <w:rsid w:val="007415CE"/>
    <w:rsid w:val="00746357"/>
    <w:rsid w:val="007531F8"/>
    <w:rsid w:val="00755923"/>
    <w:rsid w:val="00766B6C"/>
    <w:rsid w:val="00770B45"/>
    <w:rsid w:val="00780A4D"/>
    <w:rsid w:val="0078170F"/>
    <w:rsid w:val="00786FCC"/>
    <w:rsid w:val="007A07E1"/>
    <w:rsid w:val="007B3CF5"/>
    <w:rsid w:val="007C0EC3"/>
    <w:rsid w:val="007C754B"/>
    <w:rsid w:val="007D144E"/>
    <w:rsid w:val="007E3A0C"/>
    <w:rsid w:val="007F1FDA"/>
    <w:rsid w:val="007F5FAE"/>
    <w:rsid w:val="007F6212"/>
    <w:rsid w:val="0080006B"/>
    <w:rsid w:val="00800304"/>
    <w:rsid w:val="00803F84"/>
    <w:rsid w:val="00810780"/>
    <w:rsid w:val="0081135C"/>
    <w:rsid w:val="008159A3"/>
    <w:rsid w:val="00816E7F"/>
    <w:rsid w:val="008229A2"/>
    <w:rsid w:val="0082347C"/>
    <w:rsid w:val="0083020C"/>
    <w:rsid w:val="008454B6"/>
    <w:rsid w:val="008463EC"/>
    <w:rsid w:val="0084657A"/>
    <w:rsid w:val="00847072"/>
    <w:rsid w:val="00855872"/>
    <w:rsid w:val="00856158"/>
    <w:rsid w:val="008644BD"/>
    <w:rsid w:val="00867509"/>
    <w:rsid w:val="00873C16"/>
    <w:rsid w:val="00877A9B"/>
    <w:rsid w:val="008A0A17"/>
    <w:rsid w:val="008A21DF"/>
    <w:rsid w:val="008B607F"/>
    <w:rsid w:val="008D5932"/>
    <w:rsid w:val="008E4669"/>
    <w:rsid w:val="008F627A"/>
    <w:rsid w:val="009047C5"/>
    <w:rsid w:val="00904867"/>
    <w:rsid w:val="009111A6"/>
    <w:rsid w:val="00920561"/>
    <w:rsid w:val="0092097E"/>
    <w:rsid w:val="00925438"/>
    <w:rsid w:val="00930D50"/>
    <w:rsid w:val="009343EC"/>
    <w:rsid w:val="0094199F"/>
    <w:rsid w:val="0094319F"/>
    <w:rsid w:val="00954498"/>
    <w:rsid w:val="00962B42"/>
    <w:rsid w:val="009656AE"/>
    <w:rsid w:val="009665CA"/>
    <w:rsid w:val="009701CD"/>
    <w:rsid w:val="0098386F"/>
    <w:rsid w:val="0098490A"/>
    <w:rsid w:val="00994FDA"/>
    <w:rsid w:val="00995E78"/>
    <w:rsid w:val="00997269"/>
    <w:rsid w:val="00997522"/>
    <w:rsid w:val="009A2169"/>
    <w:rsid w:val="009A4B82"/>
    <w:rsid w:val="009A6A82"/>
    <w:rsid w:val="009B03D4"/>
    <w:rsid w:val="009C2C04"/>
    <w:rsid w:val="009C44D2"/>
    <w:rsid w:val="009C5DE8"/>
    <w:rsid w:val="009F5295"/>
    <w:rsid w:val="009F78EC"/>
    <w:rsid w:val="00A04068"/>
    <w:rsid w:val="00A06364"/>
    <w:rsid w:val="00A14190"/>
    <w:rsid w:val="00A14C80"/>
    <w:rsid w:val="00A179D5"/>
    <w:rsid w:val="00A255A5"/>
    <w:rsid w:val="00A26581"/>
    <w:rsid w:val="00A40FF6"/>
    <w:rsid w:val="00A422E7"/>
    <w:rsid w:val="00A463BC"/>
    <w:rsid w:val="00A501B2"/>
    <w:rsid w:val="00A5395B"/>
    <w:rsid w:val="00A5478B"/>
    <w:rsid w:val="00A70FEF"/>
    <w:rsid w:val="00A71E75"/>
    <w:rsid w:val="00A72115"/>
    <w:rsid w:val="00A72BF7"/>
    <w:rsid w:val="00A73996"/>
    <w:rsid w:val="00A754A6"/>
    <w:rsid w:val="00A91D16"/>
    <w:rsid w:val="00A93390"/>
    <w:rsid w:val="00A94B83"/>
    <w:rsid w:val="00AA00B9"/>
    <w:rsid w:val="00AB3656"/>
    <w:rsid w:val="00AC3675"/>
    <w:rsid w:val="00AD1DB9"/>
    <w:rsid w:val="00AD5251"/>
    <w:rsid w:val="00AE5DA4"/>
    <w:rsid w:val="00AE5F61"/>
    <w:rsid w:val="00AF55DD"/>
    <w:rsid w:val="00B0702E"/>
    <w:rsid w:val="00B34515"/>
    <w:rsid w:val="00B41D61"/>
    <w:rsid w:val="00B44621"/>
    <w:rsid w:val="00B44D5F"/>
    <w:rsid w:val="00B52F22"/>
    <w:rsid w:val="00B6056B"/>
    <w:rsid w:val="00B63698"/>
    <w:rsid w:val="00B67A50"/>
    <w:rsid w:val="00B84E74"/>
    <w:rsid w:val="00B86664"/>
    <w:rsid w:val="00B916B0"/>
    <w:rsid w:val="00B956F0"/>
    <w:rsid w:val="00B960CA"/>
    <w:rsid w:val="00B96480"/>
    <w:rsid w:val="00BA1D7F"/>
    <w:rsid w:val="00BB17AE"/>
    <w:rsid w:val="00BB6252"/>
    <w:rsid w:val="00BB6510"/>
    <w:rsid w:val="00BC4E85"/>
    <w:rsid w:val="00BD2A2E"/>
    <w:rsid w:val="00BD6762"/>
    <w:rsid w:val="00BE08A2"/>
    <w:rsid w:val="00BE72CC"/>
    <w:rsid w:val="00BF0507"/>
    <w:rsid w:val="00BF68E7"/>
    <w:rsid w:val="00C03152"/>
    <w:rsid w:val="00C11432"/>
    <w:rsid w:val="00C120DF"/>
    <w:rsid w:val="00C1400C"/>
    <w:rsid w:val="00C1691D"/>
    <w:rsid w:val="00C2701A"/>
    <w:rsid w:val="00C2787B"/>
    <w:rsid w:val="00C33CEF"/>
    <w:rsid w:val="00C4079F"/>
    <w:rsid w:val="00C40F3F"/>
    <w:rsid w:val="00C44C31"/>
    <w:rsid w:val="00C55BD8"/>
    <w:rsid w:val="00C61DCC"/>
    <w:rsid w:val="00C6486D"/>
    <w:rsid w:val="00C66901"/>
    <w:rsid w:val="00C74E43"/>
    <w:rsid w:val="00C903A9"/>
    <w:rsid w:val="00C91842"/>
    <w:rsid w:val="00CA0176"/>
    <w:rsid w:val="00CA29CD"/>
    <w:rsid w:val="00CA79CF"/>
    <w:rsid w:val="00CB4353"/>
    <w:rsid w:val="00CC20FA"/>
    <w:rsid w:val="00CD1871"/>
    <w:rsid w:val="00CF43D3"/>
    <w:rsid w:val="00D06380"/>
    <w:rsid w:val="00D069E5"/>
    <w:rsid w:val="00D10DBF"/>
    <w:rsid w:val="00D13AB3"/>
    <w:rsid w:val="00D17F9F"/>
    <w:rsid w:val="00D2456E"/>
    <w:rsid w:val="00D27EAF"/>
    <w:rsid w:val="00D30FA4"/>
    <w:rsid w:val="00D3209A"/>
    <w:rsid w:val="00D6098F"/>
    <w:rsid w:val="00D61F1A"/>
    <w:rsid w:val="00D711D5"/>
    <w:rsid w:val="00D71D25"/>
    <w:rsid w:val="00D75076"/>
    <w:rsid w:val="00D81403"/>
    <w:rsid w:val="00D8470C"/>
    <w:rsid w:val="00D87D62"/>
    <w:rsid w:val="00D92E4E"/>
    <w:rsid w:val="00D93013"/>
    <w:rsid w:val="00D94FDE"/>
    <w:rsid w:val="00DA6EE7"/>
    <w:rsid w:val="00DB7242"/>
    <w:rsid w:val="00DC13EB"/>
    <w:rsid w:val="00DC341B"/>
    <w:rsid w:val="00DC56C5"/>
    <w:rsid w:val="00DC6888"/>
    <w:rsid w:val="00DD2F88"/>
    <w:rsid w:val="00DE01A8"/>
    <w:rsid w:val="00DE1D69"/>
    <w:rsid w:val="00DE303A"/>
    <w:rsid w:val="00DE56AD"/>
    <w:rsid w:val="00DF0E28"/>
    <w:rsid w:val="00DF26EE"/>
    <w:rsid w:val="00E11F7D"/>
    <w:rsid w:val="00E1448E"/>
    <w:rsid w:val="00E243B5"/>
    <w:rsid w:val="00E300D7"/>
    <w:rsid w:val="00E31104"/>
    <w:rsid w:val="00E36AD2"/>
    <w:rsid w:val="00E37C8C"/>
    <w:rsid w:val="00E50C63"/>
    <w:rsid w:val="00E55817"/>
    <w:rsid w:val="00E63772"/>
    <w:rsid w:val="00E81C4F"/>
    <w:rsid w:val="00E94FAD"/>
    <w:rsid w:val="00E95D3D"/>
    <w:rsid w:val="00E971C1"/>
    <w:rsid w:val="00E97C9C"/>
    <w:rsid w:val="00EA33E3"/>
    <w:rsid w:val="00EA36EF"/>
    <w:rsid w:val="00EB574D"/>
    <w:rsid w:val="00EC020A"/>
    <w:rsid w:val="00EC4D99"/>
    <w:rsid w:val="00EC7C69"/>
    <w:rsid w:val="00ED51D8"/>
    <w:rsid w:val="00EF51BF"/>
    <w:rsid w:val="00EF6769"/>
    <w:rsid w:val="00F00107"/>
    <w:rsid w:val="00F13976"/>
    <w:rsid w:val="00F22C4D"/>
    <w:rsid w:val="00F24FF3"/>
    <w:rsid w:val="00F373B0"/>
    <w:rsid w:val="00F50DE4"/>
    <w:rsid w:val="00F57A27"/>
    <w:rsid w:val="00F67666"/>
    <w:rsid w:val="00F704BB"/>
    <w:rsid w:val="00F71BEB"/>
    <w:rsid w:val="00F73690"/>
    <w:rsid w:val="00F81F15"/>
    <w:rsid w:val="00F858C1"/>
    <w:rsid w:val="00F9216D"/>
    <w:rsid w:val="00F93816"/>
    <w:rsid w:val="00FA1AB6"/>
    <w:rsid w:val="00FA2648"/>
    <w:rsid w:val="00FA495A"/>
    <w:rsid w:val="00FA5E25"/>
    <w:rsid w:val="00FB0C56"/>
    <w:rsid w:val="00FB1C44"/>
    <w:rsid w:val="00FB6058"/>
    <w:rsid w:val="00FB62B1"/>
    <w:rsid w:val="00FB7579"/>
    <w:rsid w:val="00FC2A4A"/>
    <w:rsid w:val="00FC6945"/>
    <w:rsid w:val="00FD2447"/>
    <w:rsid w:val="00FD55D6"/>
    <w:rsid w:val="00FE21A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2A5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F44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rsid w:val="000C32C5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rsid w:val="00360B40"/>
    <w:pPr>
      <w:ind w:left="720"/>
      <w:contextualSpacing/>
    </w:pPr>
  </w:style>
  <w:style w:type="paragraph" w:customStyle="1" w:styleId="af6">
    <w:name w:val="Стиль"/>
    <w:uiPriority w:val="99"/>
    <w:rsid w:val="000A64A4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E530B-D560-4EBE-A8E3-7136C049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2024-10-11T08:32:00Z</cp:lastPrinted>
  <dcterms:created xsi:type="dcterms:W3CDTF">2024-08-16T08:32:00Z</dcterms:created>
  <dcterms:modified xsi:type="dcterms:W3CDTF">2024-10-11T11:54:00Z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