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9C" w:rsidRPr="003A6332" w:rsidRDefault="000B6C9C" w:rsidP="000B6C9C">
      <w:pPr>
        <w:widowControl w:val="0"/>
        <w:jc w:val="center"/>
        <w:rPr>
          <w:rFonts w:eastAsia="Lucida Sans Unicode"/>
          <w:sz w:val="28"/>
          <w:szCs w:val="28"/>
        </w:rPr>
      </w:pPr>
      <w:r w:rsidRPr="003A6332">
        <w:rPr>
          <w:rFonts w:eastAsia="Lucida Sans Unicode"/>
          <w:i/>
          <w:noProof/>
          <w:sz w:val="28"/>
          <w:szCs w:val="28"/>
          <w:lang w:eastAsia="ru-RU"/>
        </w:rPr>
        <w:drawing>
          <wp:inline distT="0" distB="0" distL="0" distR="0">
            <wp:extent cx="523561" cy="653486"/>
            <wp:effectExtent l="19050" t="0" r="0" b="0"/>
            <wp:docPr id="31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t="21224" r="5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14" cy="655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C9C" w:rsidRPr="003A6332" w:rsidRDefault="00161F06" w:rsidP="000B6C9C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 w:rsidRPr="003A6332">
        <w:rPr>
          <w:b/>
          <w:bCs/>
          <w:kern w:val="32"/>
          <w:sz w:val="28"/>
          <w:szCs w:val="28"/>
        </w:rPr>
        <w:t>ПОСТАНОВЛЕНИЕ</w:t>
      </w:r>
    </w:p>
    <w:p w:rsidR="000B6C9C" w:rsidRPr="003A6332" w:rsidRDefault="000B6C9C" w:rsidP="000B6C9C">
      <w:pPr>
        <w:widowControl w:val="0"/>
        <w:jc w:val="center"/>
        <w:rPr>
          <w:rFonts w:eastAsia="Lucida Sans Unicode"/>
          <w:b/>
          <w:sz w:val="28"/>
          <w:szCs w:val="28"/>
        </w:rPr>
      </w:pPr>
    </w:p>
    <w:p w:rsidR="000B6C9C" w:rsidRPr="003A6332" w:rsidRDefault="000B6C9C" w:rsidP="000B6C9C">
      <w:pPr>
        <w:keepNext/>
        <w:jc w:val="center"/>
        <w:outlineLvl w:val="6"/>
        <w:rPr>
          <w:rFonts w:eastAsia="Lucida Sans Unicode"/>
          <w:b/>
          <w:color w:val="000000"/>
          <w:sz w:val="28"/>
          <w:szCs w:val="28"/>
        </w:rPr>
      </w:pPr>
      <w:r w:rsidRPr="003A6332">
        <w:rPr>
          <w:b/>
          <w:sz w:val="28"/>
          <w:szCs w:val="28"/>
        </w:rPr>
        <w:t xml:space="preserve">Администрации </w:t>
      </w:r>
      <w:r w:rsidRPr="003A6332">
        <w:rPr>
          <w:rFonts w:eastAsia="Lucida Sans Unicode"/>
          <w:b/>
          <w:color w:val="000000"/>
          <w:sz w:val="28"/>
          <w:szCs w:val="28"/>
        </w:rPr>
        <w:t xml:space="preserve">городского округа муниципальное образование </w:t>
      </w:r>
    </w:p>
    <w:p w:rsidR="000B6C9C" w:rsidRPr="003A6332" w:rsidRDefault="000B6C9C" w:rsidP="000B6C9C">
      <w:pPr>
        <w:keepNext/>
        <w:jc w:val="center"/>
        <w:outlineLvl w:val="6"/>
        <w:rPr>
          <w:rFonts w:eastAsia="Lucida Sans Unicode"/>
          <w:b/>
          <w:color w:val="000000"/>
          <w:sz w:val="28"/>
          <w:szCs w:val="28"/>
        </w:rPr>
      </w:pPr>
      <w:r w:rsidRPr="003A6332">
        <w:rPr>
          <w:rFonts w:eastAsia="Lucida Sans Unicode"/>
          <w:b/>
          <w:color w:val="000000"/>
          <w:sz w:val="28"/>
          <w:szCs w:val="28"/>
        </w:rPr>
        <w:t>городской округ город Красный Луч Луганской Народной Республики</w:t>
      </w:r>
    </w:p>
    <w:p w:rsidR="000B6C9C" w:rsidRPr="003A6332" w:rsidRDefault="000B6C9C" w:rsidP="000B6C9C">
      <w:pPr>
        <w:keepNext/>
        <w:jc w:val="center"/>
        <w:outlineLvl w:val="6"/>
        <w:rPr>
          <w:rFonts w:eastAsia="Lucida Sans Unicode"/>
          <w:b/>
          <w:sz w:val="28"/>
          <w:szCs w:val="28"/>
        </w:rPr>
      </w:pPr>
    </w:p>
    <w:tbl>
      <w:tblPr>
        <w:tblW w:w="9783" w:type="dxa"/>
        <w:jc w:val="center"/>
        <w:tblLayout w:type="fixed"/>
        <w:tblLook w:val="04A0" w:firstRow="1" w:lastRow="0" w:firstColumn="1" w:lastColumn="0" w:noHBand="0" w:noVBand="1"/>
      </w:tblPr>
      <w:tblGrid>
        <w:gridCol w:w="462"/>
        <w:gridCol w:w="1956"/>
        <w:gridCol w:w="5334"/>
        <w:gridCol w:w="533"/>
        <w:gridCol w:w="1498"/>
      </w:tblGrid>
      <w:tr w:rsidR="000B6C9C" w:rsidRPr="003A6332" w:rsidTr="0062207D">
        <w:trPr>
          <w:cantSplit/>
          <w:trHeight w:val="383"/>
          <w:jc w:val="center"/>
        </w:trPr>
        <w:tc>
          <w:tcPr>
            <w:tcW w:w="462" w:type="dxa"/>
          </w:tcPr>
          <w:p w:rsidR="000B6C9C" w:rsidRPr="003A6332" w:rsidRDefault="000B6C9C" w:rsidP="00D62D3A">
            <w:pPr>
              <w:widowControl w:val="0"/>
              <w:jc w:val="center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0B6C9C" w:rsidRPr="00014EF2" w:rsidRDefault="00014EF2" w:rsidP="00014EF2">
            <w:pPr>
              <w:widowControl w:val="0"/>
              <w:jc w:val="center"/>
              <w:rPr>
                <w:rFonts w:eastAsia="Lucida Sans Unicode"/>
                <w:sz w:val="24"/>
                <w:szCs w:val="24"/>
              </w:rPr>
            </w:pPr>
            <w:r w:rsidRPr="00014EF2">
              <w:rPr>
                <w:rFonts w:eastAsia="Lucida Sans Unicode"/>
                <w:sz w:val="24"/>
                <w:szCs w:val="24"/>
              </w:rPr>
              <w:t xml:space="preserve">06 сентября </w:t>
            </w:r>
            <w:r>
              <w:rPr>
                <w:rFonts w:eastAsia="Lucida Sans Unicode"/>
                <w:sz w:val="24"/>
                <w:szCs w:val="24"/>
              </w:rPr>
              <w:t xml:space="preserve"> </w:t>
            </w:r>
            <w:r w:rsidRPr="00014EF2">
              <w:rPr>
                <w:rFonts w:eastAsia="Lucida Sans Unicode"/>
                <w:sz w:val="24"/>
                <w:szCs w:val="24"/>
              </w:rPr>
              <w:t>2024 года</w:t>
            </w:r>
          </w:p>
        </w:tc>
        <w:tc>
          <w:tcPr>
            <w:tcW w:w="5334" w:type="dxa"/>
          </w:tcPr>
          <w:p w:rsidR="000B6C9C" w:rsidRPr="003A6332" w:rsidRDefault="000B6C9C" w:rsidP="004600E0">
            <w:pPr>
              <w:widowControl w:val="0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533" w:type="dxa"/>
          </w:tcPr>
          <w:p w:rsidR="000B6C9C" w:rsidRPr="003A6332" w:rsidRDefault="000B6C9C" w:rsidP="00D62D3A">
            <w:pPr>
              <w:widowControl w:val="0"/>
              <w:jc w:val="center"/>
              <w:rPr>
                <w:rFonts w:eastAsia="Lucida Sans Unicode"/>
                <w:sz w:val="28"/>
                <w:szCs w:val="28"/>
              </w:rPr>
            </w:pPr>
            <w:r w:rsidRPr="003A6332">
              <w:rPr>
                <w:rFonts w:eastAsia="Lucida Sans Unicode"/>
                <w:sz w:val="28"/>
                <w:szCs w:val="28"/>
              </w:rPr>
              <w:t>№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0B6C9C" w:rsidRPr="003A6332" w:rsidRDefault="00014EF2" w:rsidP="004600E0">
            <w:pPr>
              <w:widowControl w:val="0"/>
              <w:rPr>
                <w:rFonts w:eastAsia="Lucida Sans Unicode"/>
                <w:sz w:val="28"/>
                <w:szCs w:val="28"/>
              </w:rPr>
            </w:pPr>
            <w:r>
              <w:rPr>
                <w:rFonts w:eastAsia="Lucida Sans Unicode"/>
                <w:sz w:val="28"/>
                <w:szCs w:val="28"/>
              </w:rPr>
              <w:t>П-294/24</w:t>
            </w:r>
          </w:p>
        </w:tc>
      </w:tr>
    </w:tbl>
    <w:p w:rsidR="000B6C9C" w:rsidRPr="003A6332" w:rsidRDefault="000B6C9C" w:rsidP="000B6C9C">
      <w:pPr>
        <w:widowControl w:val="0"/>
        <w:jc w:val="center"/>
        <w:rPr>
          <w:rFonts w:eastAsia="Lucida Sans Unicode"/>
          <w:sz w:val="28"/>
          <w:szCs w:val="28"/>
        </w:rPr>
      </w:pPr>
      <w:r w:rsidRPr="003A6332">
        <w:rPr>
          <w:rFonts w:eastAsia="Lucida Sans Unicode"/>
          <w:sz w:val="28"/>
          <w:szCs w:val="28"/>
        </w:rPr>
        <w:t>г. Красный Луч</w:t>
      </w:r>
    </w:p>
    <w:p w:rsidR="000B6C9C" w:rsidRPr="003A6332" w:rsidRDefault="000B6C9C" w:rsidP="000B6C9C">
      <w:pPr>
        <w:widowControl w:val="0"/>
        <w:jc w:val="center"/>
        <w:rPr>
          <w:rFonts w:eastAsia="Lucida Sans Unicode"/>
          <w:b/>
          <w:sz w:val="28"/>
          <w:szCs w:val="28"/>
        </w:rPr>
      </w:pPr>
    </w:p>
    <w:p w:rsidR="000B6C9C" w:rsidRDefault="000B6C9C" w:rsidP="000B6C9C">
      <w:pPr>
        <w:widowControl w:val="0"/>
        <w:jc w:val="center"/>
        <w:rPr>
          <w:rFonts w:eastAsia="Lucida Sans Unicode"/>
          <w:color w:val="000000"/>
          <w:sz w:val="28"/>
          <w:szCs w:val="28"/>
        </w:rPr>
      </w:pPr>
      <w:bookmarkStart w:id="0" w:name="_GoBack"/>
      <w:bookmarkEnd w:id="0"/>
    </w:p>
    <w:p w:rsidR="000F0D9A" w:rsidRPr="003A6332" w:rsidRDefault="000F0D9A" w:rsidP="000B6C9C">
      <w:pPr>
        <w:widowControl w:val="0"/>
        <w:jc w:val="center"/>
        <w:rPr>
          <w:rFonts w:eastAsia="Lucida Sans Unicode"/>
          <w:color w:val="000000"/>
          <w:sz w:val="28"/>
          <w:szCs w:val="28"/>
        </w:rPr>
      </w:pPr>
    </w:p>
    <w:p w:rsidR="006B0E1C" w:rsidRPr="003A6332" w:rsidRDefault="00B0069A" w:rsidP="006B0E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6332">
        <w:rPr>
          <w:rFonts w:ascii="Times New Roman" w:hAnsi="Times New Roman" w:cs="Times New Roman"/>
          <w:sz w:val="28"/>
          <w:szCs w:val="28"/>
        </w:rPr>
        <w:t xml:space="preserve">О </w:t>
      </w:r>
      <w:r w:rsidR="00161F06" w:rsidRPr="003A6332">
        <w:rPr>
          <w:rFonts w:ascii="Times New Roman" w:hAnsi="Times New Roman" w:cs="Times New Roman"/>
          <w:sz w:val="28"/>
          <w:szCs w:val="28"/>
        </w:rPr>
        <w:t>предоставлении субсидии из</w:t>
      </w:r>
      <w:r w:rsidR="0077779C" w:rsidRPr="003A6332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5A4D3E" w:rsidRPr="003A6332">
        <w:rPr>
          <w:rFonts w:ascii="Times New Roman" w:hAnsi="Times New Roman" w:cs="Times New Roman"/>
          <w:sz w:val="28"/>
          <w:szCs w:val="28"/>
        </w:rPr>
        <w:t xml:space="preserve"> </w:t>
      </w:r>
      <w:r w:rsidR="006B0E1C" w:rsidRPr="003A6332">
        <w:rPr>
          <w:rFonts w:ascii="Times New Roman" w:hAnsi="Times New Roman" w:cs="Times New Roman"/>
          <w:sz w:val="28"/>
          <w:szCs w:val="28"/>
        </w:rPr>
        <w:t xml:space="preserve">бюджета </w:t>
      </w:r>
    </w:p>
    <w:p w:rsidR="004600E0" w:rsidRDefault="006B0E1C" w:rsidP="000F0D9A">
      <w:pPr>
        <w:jc w:val="center"/>
        <w:rPr>
          <w:b/>
          <w:sz w:val="28"/>
          <w:szCs w:val="28"/>
        </w:rPr>
      </w:pPr>
      <w:r w:rsidRPr="003A6332">
        <w:rPr>
          <w:b/>
          <w:sz w:val="28"/>
          <w:szCs w:val="28"/>
        </w:rPr>
        <w:t>м</w:t>
      </w:r>
      <w:r w:rsidR="00EC5C0F" w:rsidRPr="003A6332">
        <w:rPr>
          <w:b/>
          <w:sz w:val="28"/>
          <w:szCs w:val="28"/>
        </w:rPr>
        <w:t>униципальным</w:t>
      </w:r>
      <w:r w:rsidRPr="003A6332">
        <w:rPr>
          <w:b/>
          <w:sz w:val="28"/>
          <w:szCs w:val="28"/>
        </w:rPr>
        <w:t xml:space="preserve"> </w:t>
      </w:r>
      <w:r w:rsidR="00EC5C0F" w:rsidRPr="003A6332">
        <w:rPr>
          <w:b/>
          <w:sz w:val="28"/>
          <w:szCs w:val="28"/>
        </w:rPr>
        <w:t>унитарным предприятиям</w:t>
      </w:r>
      <w:r w:rsidR="005223A2" w:rsidRPr="003A6332">
        <w:rPr>
          <w:b/>
          <w:sz w:val="28"/>
          <w:szCs w:val="28"/>
        </w:rPr>
        <w:t xml:space="preserve"> </w:t>
      </w:r>
      <w:r w:rsidR="00EC5C0F" w:rsidRPr="003A6332">
        <w:rPr>
          <w:b/>
          <w:sz w:val="28"/>
          <w:szCs w:val="28"/>
        </w:rPr>
        <w:t>- производителям</w:t>
      </w:r>
      <w:r w:rsidR="005223A2" w:rsidRPr="003A6332">
        <w:rPr>
          <w:b/>
          <w:sz w:val="28"/>
          <w:szCs w:val="28"/>
        </w:rPr>
        <w:t xml:space="preserve"> </w:t>
      </w:r>
      <w:r w:rsidR="00EC5C0F" w:rsidRPr="003A6332">
        <w:rPr>
          <w:b/>
          <w:sz w:val="28"/>
          <w:szCs w:val="28"/>
        </w:rPr>
        <w:t>коммунальных услуг</w:t>
      </w:r>
      <w:r w:rsidR="00F42438" w:rsidRPr="003A6332">
        <w:rPr>
          <w:b/>
          <w:sz w:val="28"/>
          <w:szCs w:val="28"/>
        </w:rPr>
        <w:t>,</w:t>
      </w:r>
      <w:r w:rsidR="00FB55BE" w:rsidRPr="003A6332">
        <w:rPr>
          <w:b/>
          <w:sz w:val="28"/>
          <w:szCs w:val="28"/>
        </w:rPr>
        <w:t xml:space="preserve"> </w:t>
      </w:r>
      <w:r w:rsidR="0077779C" w:rsidRPr="003A6332">
        <w:rPr>
          <w:b/>
          <w:sz w:val="28"/>
          <w:szCs w:val="28"/>
        </w:rPr>
        <w:t>на возмещение части недополученных доходов  в 2024 году, в связи с оказанием услуг населению, муниципальным и социальным учреждениям  муниципального образования городской округ город Красный Луч Луганской Народной Республики по</w:t>
      </w:r>
      <w:r w:rsidR="00EC5C0F" w:rsidRPr="003A6332">
        <w:rPr>
          <w:b/>
          <w:sz w:val="28"/>
          <w:szCs w:val="28"/>
        </w:rPr>
        <w:t xml:space="preserve"> водоснабжению, водоотведению, предоставлением услуг по</w:t>
      </w:r>
      <w:r w:rsidR="0077779C" w:rsidRPr="003A6332">
        <w:rPr>
          <w:b/>
          <w:sz w:val="28"/>
          <w:szCs w:val="28"/>
        </w:rPr>
        <w:t xml:space="preserve"> </w:t>
      </w:r>
      <w:r w:rsidRPr="003A6332">
        <w:rPr>
          <w:b/>
          <w:sz w:val="28"/>
          <w:szCs w:val="28"/>
        </w:rPr>
        <w:t>транспортировк</w:t>
      </w:r>
      <w:r w:rsidR="0077779C" w:rsidRPr="003A6332">
        <w:rPr>
          <w:b/>
          <w:sz w:val="28"/>
          <w:szCs w:val="28"/>
        </w:rPr>
        <w:t>е</w:t>
      </w:r>
      <w:r w:rsidRPr="003A6332">
        <w:rPr>
          <w:b/>
          <w:sz w:val="28"/>
          <w:szCs w:val="28"/>
        </w:rPr>
        <w:t xml:space="preserve"> и захоронени</w:t>
      </w:r>
      <w:r w:rsidR="0077779C" w:rsidRPr="003A6332">
        <w:rPr>
          <w:b/>
          <w:sz w:val="28"/>
          <w:szCs w:val="28"/>
        </w:rPr>
        <w:t>ю</w:t>
      </w:r>
      <w:r w:rsidRPr="003A6332">
        <w:rPr>
          <w:b/>
          <w:sz w:val="28"/>
          <w:szCs w:val="28"/>
        </w:rPr>
        <w:t xml:space="preserve"> твердых</w:t>
      </w:r>
      <w:r w:rsidR="006A5AA0" w:rsidRPr="003A6332">
        <w:rPr>
          <w:b/>
          <w:sz w:val="28"/>
          <w:szCs w:val="28"/>
        </w:rPr>
        <w:t xml:space="preserve"> коммунальных отходов </w:t>
      </w:r>
    </w:p>
    <w:p w:rsidR="000F0D9A" w:rsidRDefault="000F0D9A" w:rsidP="000F0D9A">
      <w:pPr>
        <w:jc w:val="center"/>
        <w:rPr>
          <w:b/>
          <w:sz w:val="28"/>
          <w:szCs w:val="28"/>
        </w:rPr>
      </w:pPr>
    </w:p>
    <w:p w:rsidR="000F0D9A" w:rsidRPr="000F0D9A" w:rsidRDefault="000F0D9A" w:rsidP="000F0D9A">
      <w:pPr>
        <w:jc w:val="center"/>
        <w:rPr>
          <w:b/>
          <w:sz w:val="28"/>
          <w:szCs w:val="28"/>
        </w:rPr>
      </w:pPr>
    </w:p>
    <w:p w:rsidR="00B36B5A" w:rsidRPr="003A6332" w:rsidRDefault="007163B9" w:rsidP="00DE1378">
      <w:pPr>
        <w:spacing w:line="276" w:lineRule="auto"/>
        <w:ind w:firstLine="708"/>
        <w:jc w:val="both"/>
        <w:rPr>
          <w:sz w:val="28"/>
          <w:szCs w:val="28"/>
        </w:rPr>
        <w:sectPr w:rsidR="00B36B5A" w:rsidRPr="003A6332" w:rsidSect="00581966">
          <w:headerReference w:type="default" r:id="rId9"/>
          <w:footerReference w:type="default" r:id="rId10"/>
          <w:headerReference w:type="first" r:id="rId11"/>
          <w:pgSz w:w="11906" w:h="16838"/>
          <w:pgMar w:top="97" w:right="567" w:bottom="1134" w:left="1701" w:header="283" w:footer="709" w:gutter="0"/>
          <w:pgNumType w:start="1"/>
          <w:cols w:space="708"/>
          <w:titlePg/>
          <w:docGrid w:linePitch="360"/>
        </w:sectPr>
      </w:pPr>
      <w:proofErr w:type="gramStart"/>
      <w:r w:rsidRPr="003A6332">
        <w:rPr>
          <w:sz w:val="28"/>
          <w:szCs w:val="28"/>
        </w:rPr>
        <w:t>В соответствии со</w:t>
      </w:r>
      <w:r w:rsidR="006B0E1C" w:rsidRPr="003A6332">
        <w:rPr>
          <w:sz w:val="28"/>
          <w:szCs w:val="28"/>
        </w:rPr>
        <w:t xml:space="preserve"> статьей 78 Бюджетного кодекса Российской Федерации,</w:t>
      </w:r>
      <w:r w:rsidR="006A5AA0" w:rsidRPr="003A6332">
        <w:rPr>
          <w:sz w:val="28"/>
          <w:szCs w:val="28"/>
        </w:rPr>
        <w:t xml:space="preserve"> пункта</w:t>
      </w:r>
      <w:r w:rsidR="008F5752" w:rsidRPr="003A6332">
        <w:rPr>
          <w:sz w:val="28"/>
          <w:szCs w:val="28"/>
        </w:rPr>
        <w:t>м</w:t>
      </w:r>
      <w:r w:rsidR="006A5AA0" w:rsidRPr="003A6332">
        <w:rPr>
          <w:sz w:val="28"/>
          <w:szCs w:val="28"/>
        </w:rPr>
        <w:t>и 1,</w:t>
      </w:r>
      <w:r w:rsidR="008F5752" w:rsidRPr="003A6332">
        <w:rPr>
          <w:sz w:val="28"/>
          <w:szCs w:val="28"/>
        </w:rPr>
        <w:t xml:space="preserve"> 11 постановления Прав</w:t>
      </w:r>
      <w:r w:rsidR="00BC2719" w:rsidRPr="003A6332">
        <w:rPr>
          <w:sz w:val="28"/>
          <w:szCs w:val="28"/>
        </w:rPr>
        <w:t xml:space="preserve">ительства Российской Федерации </w:t>
      </w:r>
      <w:r w:rsidR="006A5AA0" w:rsidRPr="003A6332">
        <w:rPr>
          <w:sz w:val="28"/>
          <w:szCs w:val="28"/>
        </w:rPr>
        <w:t xml:space="preserve">от 22.12.2022 № 2377 </w:t>
      </w:r>
      <w:r w:rsidR="008F5752" w:rsidRPr="003A6332">
        <w:rPr>
          <w:sz w:val="28"/>
          <w:szCs w:val="28"/>
        </w:rPr>
        <w:t xml:space="preserve">«Об </w:t>
      </w:r>
      <w:r w:rsidR="006B0E1C" w:rsidRPr="003A6332">
        <w:rPr>
          <w:sz w:val="28"/>
          <w:szCs w:val="28"/>
        </w:rPr>
        <w:t>особенностя</w:t>
      </w:r>
      <w:r w:rsidR="008F5752" w:rsidRPr="003A6332">
        <w:rPr>
          <w:sz w:val="28"/>
          <w:szCs w:val="28"/>
        </w:rPr>
        <w:t xml:space="preserve">х </w:t>
      </w:r>
      <w:r w:rsidR="006B0E1C" w:rsidRPr="003A6332">
        <w:rPr>
          <w:sz w:val="28"/>
          <w:szCs w:val="28"/>
        </w:rPr>
        <w:t>составления, рассмотрения и утверждения проектов бюджетов Донецкой Народной Республики, Луганской Народной Республики, Запорожской области, Херсонской области, проектов бюджетов территориальных государственных внебюджетных фондов и</w:t>
      </w:r>
      <w:r w:rsidR="008F5752" w:rsidRPr="003A6332">
        <w:rPr>
          <w:sz w:val="28"/>
          <w:szCs w:val="28"/>
        </w:rPr>
        <w:t xml:space="preserve"> м</w:t>
      </w:r>
      <w:r w:rsidR="006B0E1C" w:rsidRPr="003A6332">
        <w:rPr>
          <w:sz w:val="28"/>
          <w:szCs w:val="28"/>
        </w:rPr>
        <w:t>естных бюджетов, а также исполнения указанных бюджетов и формирования бюджетной отчетности на 2023–2025 годы</w:t>
      </w:r>
      <w:r w:rsidR="008F5752" w:rsidRPr="003A6332">
        <w:rPr>
          <w:sz w:val="28"/>
          <w:szCs w:val="28"/>
        </w:rPr>
        <w:t>»</w:t>
      </w:r>
      <w:r w:rsidR="00BC2719" w:rsidRPr="003A6332">
        <w:rPr>
          <w:sz w:val="28"/>
          <w:szCs w:val="28"/>
        </w:rPr>
        <w:t>,</w:t>
      </w:r>
      <w:r w:rsidR="006B0E1C" w:rsidRPr="003A6332">
        <w:rPr>
          <w:sz w:val="28"/>
          <w:szCs w:val="28"/>
        </w:rPr>
        <w:t xml:space="preserve"> </w:t>
      </w:r>
      <w:r w:rsidRPr="003A6332">
        <w:rPr>
          <w:sz w:val="28"/>
          <w:szCs w:val="28"/>
        </w:rPr>
        <w:t xml:space="preserve">руководствуясь </w:t>
      </w:r>
      <w:r w:rsidR="00F400A7" w:rsidRPr="003A6332">
        <w:rPr>
          <w:color w:val="000000"/>
          <w:sz w:val="28"/>
          <w:szCs w:val="28"/>
          <w:lang w:bidi="ru-RU"/>
        </w:rPr>
        <w:t>пункт</w:t>
      </w:r>
      <w:r w:rsidRPr="003A6332">
        <w:rPr>
          <w:color w:val="000000"/>
          <w:sz w:val="28"/>
          <w:szCs w:val="28"/>
          <w:lang w:bidi="ru-RU"/>
        </w:rPr>
        <w:t>ом</w:t>
      </w:r>
      <w:proofErr w:type="gramEnd"/>
      <w:r w:rsidR="00F400A7" w:rsidRPr="003A6332">
        <w:rPr>
          <w:color w:val="000000"/>
          <w:sz w:val="28"/>
          <w:szCs w:val="28"/>
          <w:lang w:bidi="ru-RU"/>
        </w:rPr>
        <w:t xml:space="preserve"> </w:t>
      </w:r>
      <w:proofErr w:type="gramStart"/>
      <w:r w:rsidR="00F400A7" w:rsidRPr="003A6332">
        <w:rPr>
          <w:color w:val="000000"/>
          <w:sz w:val="28"/>
          <w:szCs w:val="28"/>
          <w:lang w:bidi="ru-RU"/>
        </w:rPr>
        <w:t>5</w:t>
      </w:r>
      <w:r w:rsidR="00FC3432" w:rsidRPr="003A6332">
        <w:rPr>
          <w:color w:val="000000"/>
          <w:sz w:val="28"/>
          <w:szCs w:val="28"/>
          <w:lang w:bidi="ru-RU"/>
        </w:rPr>
        <w:t xml:space="preserve"> </w:t>
      </w:r>
      <w:r w:rsidR="00FC3432" w:rsidRPr="003A6332">
        <w:rPr>
          <w:sz w:val="28"/>
          <w:szCs w:val="28"/>
        </w:rPr>
        <w:t>Положени</w:t>
      </w:r>
      <w:r w:rsidR="00F400A7" w:rsidRPr="003A6332">
        <w:rPr>
          <w:sz w:val="28"/>
          <w:szCs w:val="28"/>
        </w:rPr>
        <w:t>я</w:t>
      </w:r>
      <w:r w:rsidR="00FC3432" w:rsidRPr="003A6332">
        <w:rPr>
          <w:sz w:val="28"/>
          <w:szCs w:val="28"/>
        </w:rPr>
        <w:t xml:space="preserve"> об Администрации</w:t>
      </w:r>
      <w:r w:rsidR="001342F7" w:rsidRPr="003A6332">
        <w:rPr>
          <w:sz w:val="28"/>
          <w:szCs w:val="28"/>
        </w:rPr>
        <w:t xml:space="preserve"> городского округа муниципальное образование городской округ</w:t>
      </w:r>
      <w:r w:rsidR="00FC3432" w:rsidRPr="003A6332">
        <w:rPr>
          <w:sz w:val="28"/>
          <w:szCs w:val="28"/>
        </w:rPr>
        <w:t xml:space="preserve"> город Красный Лу</w:t>
      </w:r>
      <w:r w:rsidR="00F400A7" w:rsidRPr="003A6332">
        <w:rPr>
          <w:sz w:val="28"/>
          <w:szCs w:val="28"/>
        </w:rPr>
        <w:t>ч Луганской Народной Республики</w:t>
      </w:r>
      <w:r w:rsidRPr="003A6332">
        <w:rPr>
          <w:sz w:val="28"/>
          <w:szCs w:val="28"/>
        </w:rPr>
        <w:t>, утвержденного</w:t>
      </w:r>
      <w:r w:rsidR="00FC3432" w:rsidRPr="003A6332">
        <w:rPr>
          <w:sz w:val="28"/>
          <w:szCs w:val="28"/>
        </w:rPr>
        <w:t xml:space="preserve"> </w:t>
      </w:r>
      <w:r w:rsidR="00F400A7" w:rsidRPr="003A6332">
        <w:rPr>
          <w:sz w:val="28"/>
          <w:szCs w:val="28"/>
        </w:rPr>
        <w:t xml:space="preserve">Советом городского округа муниципальное образование городской округ город Красный Луч Луганской Народной Республики </w:t>
      </w:r>
      <w:r w:rsidR="00FC3432" w:rsidRPr="003A6332">
        <w:rPr>
          <w:sz w:val="28"/>
          <w:szCs w:val="28"/>
        </w:rPr>
        <w:t xml:space="preserve">от </w:t>
      </w:r>
      <w:r w:rsidR="00F400A7" w:rsidRPr="003A6332">
        <w:rPr>
          <w:sz w:val="28"/>
          <w:szCs w:val="28"/>
        </w:rPr>
        <w:t>08.11</w:t>
      </w:r>
      <w:r w:rsidR="00FC3432" w:rsidRPr="003A6332">
        <w:rPr>
          <w:sz w:val="28"/>
          <w:szCs w:val="28"/>
        </w:rPr>
        <w:t>.202</w:t>
      </w:r>
      <w:r w:rsidR="001071F5" w:rsidRPr="003A6332">
        <w:rPr>
          <w:sz w:val="28"/>
          <w:szCs w:val="28"/>
        </w:rPr>
        <w:t>3</w:t>
      </w:r>
      <w:r w:rsidR="00F400A7" w:rsidRPr="003A6332">
        <w:rPr>
          <w:sz w:val="28"/>
          <w:szCs w:val="28"/>
        </w:rPr>
        <w:t xml:space="preserve"> №</w:t>
      </w:r>
      <w:r w:rsidRPr="003A6332">
        <w:rPr>
          <w:sz w:val="28"/>
          <w:szCs w:val="28"/>
        </w:rPr>
        <w:t xml:space="preserve"> </w:t>
      </w:r>
      <w:r w:rsidR="00F400A7" w:rsidRPr="003A6332">
        <w:rPr>
          <w:sz w:val="28"/>
          <w:szCs w:val="28"/>
        </w:rPr>
        <w:t>2</w:t>
      </w:r>
      <w:r w:rsidR="006A5AA0" w:rsidRPr="003A6332">
        <w:rPr>
          <w:sz w:val="28"/>
          <w:szCs w:val="28"/>
        </w:rPr>
        <w:t xml:space="preserve"> (с изменениями)</w:t>
      </w:r>
      <w:r w:rsidR="00FC3432" w:rsidRPr="003A6332">
        <w:rPr>
          <w:sz w:val="28"/>
          <w:szCs w:val="28"/>
        </w:rPr>
        <w:t>,</w:t>
      </w:r>
      <w:r w:rsidR="00A76872" w:rsidRPr="003A6332">
        <w:rPr>
          <w:sz w:val="28"/>
          <w:szCs w:val="28"/>
        </w:rPr>
        <w:t xml:space="preserve"> постановлением Администрации городской округ город Красный Луч Луганской Народной Республики</w:t>
      </w:r>
      <w:r w:rsidR="006A5AA0" w:rsidRPr="003A6332">
        <w:rPr>
          <w:sz w:val="28"/>
          <w:szCs w:val="28"/>
        </w:rPr>
        <w:t xml:space="preserve"> от 20.08.2024         № П-279/24 «</w:t>
      </w:r>
      <w:r w:rsidR="00A76872" w:rsidRPr="003A6332">
        <w:rPr>
          <w:sz w:val="28"/>
          <w:szCs w:val="28"/>
        </w:rPr>
        <w:t>Об утверждении Порядка и условий предоставления субсидий из местного бюджета муниципальным</w:t>
      </w:r>
      <w:proofErr w:type="gramEnd"/>
      <w:r w:rsidR="00A76872" w:rsidRPr="003A6332">
        <w:rPr>
          <w:sz w:val="28"/>
          <w:szCs w:val="28"/>
        </w:rPr>
        <w:t xml:space="preserve"> унитарным предприятиям-производителям коммунальных  услуг, на возмещение части недополученных доходов в 2024 году, в связи с оказанием услуг населению, муниципальным и социальным </w:t>
      </w:r>
    </w:p>
    <w:p w:rsidR="002C08AC" w:rsidRPr="003A6332" w:rsidRDefault="00A76872" w:rsidP="000435F7">
      <w:pPr>
        <w:spacing w:line="276" w:lineRule="auto"/>
        <w:jc w:val="both"/>
        <w:rPr>
          <w:sz w:val="28"/>
          <w:szCs w:val="28"/>
        </w:rPr>
      </w:pPr>
      <w:r w:rsidRPr="003A6332">
        <w:rPr>
          <w:sz w:val="28"/>
          <w:szCs w:val="28"/>
        </w:rPr>
        <w:lastRenderedPageBreak/>
        <w:t xml:space="preserve">учреждениям муниципального образования городской округ город Красный Луч Луганской Народной Республики по водоснабжению, водоотведению, предоставлением услуг по транспортировке и захоронению твердых коммунальных отходов» </w:t>
      </w:r>
      <w:r w:rsidR="00595B32" w:rsidRPr="003A6332">
        <w:rPr>
          <w:sz w:val="28"/>
          <w:szCs w:val="28"/>
        </w:rPr>
        <w:t>(далее – Порядок)</w:t>
      </w:r>
      <w:r w:rsidRPr="003A6332">
        <w:rPr>
          <w:sz w:val="28"/>
          <w:szCs w:val="28"/>
        </w:rPr>
        <w:t>,</w:t>
      </w:r>
      <w:r w:rsidR="00FB55BE" w:rsidRPr="003A6332">
        <w:rPr>
          <w:sz w:val="28"/>
          <w:szCs w:val="28"/>
        </w:rPr>
        <w:t xml:space="preserve"> </w:t>
      </w:r>
      <w:r w:rsidR="007163B9" w:rsidRPr="003A6332">
        <w:rPr>
          <w:sz w:val="28"/>
          <w:szCs w:val="28"/>
        </w:rPr>
        <w:t xml:space="preserve">Администрация городского округа муниципальное образование городской округ город Красный Луч Луганской Народной Республики </w:t>
      </w:r>
    </w:p>
    <w:p w:rsidR="003638E6" w:rsidRPr="003A6332" w:rsidRDefault="003638E6" w:rsidP="000435F7">
      <w:pPr>
        <w:spacing w:line="276" w:lineRule="auto"/>
        <w:jc w:val="both"/>
        <w:rPr>
          <w:sz w:val="28"/>
          <w:szCs w:val="28"/>
        </w:rPr>
      </w:pPr>
    </w:p>
    <w:p w:rsidR="00DE1378" w:rsidRPr="003A6332" w:rsidRDefault="007163B9" w:rsidP="000435F7">
      <w:pPr>
        <w:spacing w:line="276" w:lineRule="auto"/>
        <w:ind w:firstLine="708"/>
        <w:jc w:val="center"/>
        <w:rPr>
          <w:sz w:val="28"/>
          <w:szCs w:val="28"/>
        </w:rPr>
      </w:pPr>
      <w:r w:rsidRPr="003A6332">
        <w:rPr>
          <w:sz w:val="28"/>
          <w:szCs w:val="28"/>
        </w:rPr>
        <w:t>ПОСТАНОВЛЯЕТ:</w:t>
      </w:r>
    </w:p>
    <w:p w:rsidR="003638E6" w:rsidRPr="003A6332" w:rsidRDefault="003638E6" w:rsidP="000F0D9A">
      <w:pPr>
        <w:spacing w:line="276" w:lineRule="auto"/>
        <w:jc w:val="both"/>
        <w:rPr>
          <w:sz w:val="28"/>
          <w:szCs w:val="28"/>
        </w:rPr>
      </w:pPr>
    </w:p>
    <w:p w:rsidR="002C08AC" w:rsidRPr="003A6332" w:rsidRDefault="00716C2D" w:rsidP="000435F7">
      <w:pPr>
        <w:spacing w:line="276" w:lineRule="auto"/>
        <w:ind w:firstLine="709"/>
        <w:jc w:val="both"/>
        <w:rPr>
          <w:sz w:val="28"/>
          <w:szCs w:val="28"/>
        </w:rPr>
      </w:pPr>
      <w:r w:rsidRPr="003A6332">
        <w:rPr>
          <w:sz w:val="28"/>
          <w:szCs w:val="28"/>
        </w:rPr>
        <w:t xml:space="preserve">1. </w:t>
      </w:r>
      <w:proofErr w:type="gramStart"/>
      <w:r w:rsidRPr="003A6332">
        <w:rPr>
          <w:sz w:val="28"/>
          <w:szCs w:val="28"/>
        </w:rPr>
        <w:t>Предоставить</w:t>
      </w:r>
      <w:r w:rsidR="005A4D3E" w:rsidRPr="003A6332">
        <w:rPr>
          <w:sz w:val="28"/>
          <w:szCs w:val="28"/>
        </w:rPr>
        <w:t xml:space="preserve"> субсидию</w:t>
      </w:r>
      <w:r w:rsidR="00FC3432" w:rsidRPr="003A6332">
        <w:rPr>
          <w:sz w:val="28"/>
          <w:szCs w:val="28"/>
        </w:rPr>
        <w:t xml:space="preserve"> </w:t>
      </w:r>
      <w:r w:rsidRPr="003A6332">
        <w:rPr>
          <w:sz w:val="28"/>
          <w:szCs w:val="28"/>
        </w:rPr>
        <w:t xml:space="preserve">из бюджета </w:t>
      </w:r>
      <w:r w:rsidR="00F76F21" w:rsidRPr="003A6332">
        <w:rPr>
          <w:sz w:val="28"/>
          <w:szCs w:val="28"/>
        </w:rPr>
        <w:t>муниципального образовани</w:t>
      </w:r>
      <w:r w:rsidR="00F42438" w:rsidRPr="003A6332">
        <w:rPr>
          <w:sz w:val="28"/>
          <w:szCs w:val="28"/>
        </w:rPr>
        <w:t>я</w:t>
      </w:r>
      <w:r w:rsidR="00F76F21" w:rsidRPr="003A6332">
        <w:rPr>
          <w:sz w:val="28"/>
          <w:szCs w:val="28"/>
        </w:rPr>
        <w:t xml:space="preserve"> городской округ город Красный Луч </w:t>
      </w:r>
      <w:r w:rsidRPr="003A6332">
        <w:rPr>
          <w:sz w:val="28"/>
          <w:szCs w:val="28"/>
        </w:rPr>
        <w:t>Луганской Народной Республики муниципальному унитарному предприятию</w:t>
      </w:r>
      <w:r w:rsidR="00FC3432" w:rsidRPr="003A6332">
        <w:rPr>
          <w:sz w:val="28"/>
          <w:szCs w:val="28"/>
        </w:rPr>
        <w:t xml:space="preserve"> </w:t>
      </w:r>
      <w:r w:rsidR="00502600" w:rsidRPr="003A6332">
        <w:rPr>
          <w:sz w:val="28"/>
          <w:szCs w:val="28"/>
        </w:rPr>
        <w:t>г</w:t>
      </w:r>
      <w:r w:rsidR="00A23FBC" w:rsidRPr="003A6332">
        <w:rPr>
          <w:sz w:val="28"/>
          <w:szCs w:val="28"/>
        </w:rPr>
        <w:t>орода</w:t>
      </w:r>
      <w:r w:rsidR="00502600" w:rsidRPr="003A6332">
        <w:rPr>
          <w:sz w:val="28"/>
          <w:szCs w:val="28"/>
        </w:rPr>
        <w:t xml:space="preserve"> Красный Луч Луганской Народной Республики </w:t>
      </w:r>
      <w:r w:rsidR="00FC3432" w:rsidRPr="003A6332">
        <w:rPr>
          <w:sz w:val="28"/>
          <w:szCs w:val="28"/>
        </w:rPr>
        <w:t>«</w:t>
      </w:r>
      <w:r w:rsidR="006A5AA0" w:rsidRPr="003A6332">
        <w:rPr>
          <w:sz w:val="28"/>
          <w:szCs w:val="28"/>
        </w:rPr>
        <w:t xml:space="preserve">Дорожно </w:t>
      </w:r>
      <w:r w:rsidR="006A6B60" w:rsidRPr="003A6332">
        <w:rPr>
          <w:sz w:val="28"/>
          <w:szCs w:val="28"/>
        </w:rPr>
        <w:t>эксплуатационное ремонтно-строительное управление</w:t>
      </w:r>
      <w:r w:rsidR="00FC3432" w:rsidRPr="003A6332">
        <w:rPr>
          <w:sz w:val="28"/>
          <w:szCs w:val="28"/>
        </w:rPr>
        <w:t>»</w:t>
      </w:r>
      <w:r w:rsidR="00A2124C" w:rsidRPr="003A6332">
        <w:rPr>
          <w:sz w:val="28"/>
          <w:szCs w:val="28"/>
        </w:rPr>
        <w:t xml:space="preserve"> (ОГРН 1229400003249)</w:t>
      </w:r>
      <w:r w:rsidR="00F42438" w:rsidRPr="003A6332">
        <w:rPr>
          <w:sz w:val="28"/>
          <w:szCs w:val="28"/>
        </w:rPr>
        <w:t>,</w:t>
      </w:r>
      <w:r w:rsidR="000435F7" w:rsidRPr="003A6332">
        <w:rPr>
          <w:sz w:val="28"/>
          <w:szCs w:val="28"/>
        </w:rPr>
        <w:t xml:space="preserve"> </w:t>
      </w:r>
      <w:r w:rsidR="00A76872" w:rsidRPr="003A6332">
        <w:rPr>
          <w:sz w:val="28"/>
          <w:szCs w:val="28"/>
        </w:rPr>
        <w:t>с целью</w:t>
      </w:r>
      <w:r w:rsidR="000435F7" w:rsidRPr="003A6332">
        <w:rPr>
          <w:sz w:val="28"/>
          <w:szCs w:val="28"/>
        </w:rPr>
        <w:t xml:space="preserve"> возмещения части недополученных доходов в 2024 году, в связи с оказанием услуг населению, муниципальным и социальным учреждениям муниципального образования городской округ город Красный Луч Луганской Народной Республики по транспортировке</w:t>
      </w:r>
      <w:proofErr w:type="gramEnd"/>
      <w:r w:rsidR="000435F7" w:rsidRPr="003A6332">
        <w:rPr>
          <w:sz w:val="28"/>
          <w:szCs w:val="28"/>
        </w:rPr>
        <w:t xml:space="preserve"> и захоронению твердых коммунальных отходов </w:t>
      </w:r>
      <w:r w:rsidR="006A5AA0" w:rsidRPr="003A6332">
        <w:rPr>
          <w:sz w:val="28"/>
          <w:szCs w:val="28"/>
        </w:rPr>
        <w:t>в размере</w:t>
      </w:r>
      <w:r w:rsidR="005B0299" w:rsidRPr="003A6332">
        <w:rPr>
          <w:sz w:val="28"/>
          <w:szCs w:val="28"/>
        </w:rPr>
        <w:t xml:space="preserve"> </w:t>
      </w:r>
      <w:r w:rsidR="005F2196" w:rsidRPr="003A6332">
        <w:rPr>
          <w:sz w:val="28"/>
          <w:szCs w:val="28"/>
        </w:rPr>
        <w:t>2</w:t>
      </w:r>
      <w:r w:rsidR="006A5AA0" w:rsidRPr="003A6332">
        <w:rPr>
          <w:sz w:val="28"/>
          <w:szCs w:val="28"/>
        </w:rPr>
        <w:t> </w:t>
      </w:r>
      <w:r w:rsidR="005F2196" w:rsidRPr="003A6332">
        <w:rPr>
          <w:sz w:val="28"/>
          <w:szCs w:val="28"/>
        </w:rPr>
        <w:t>987</w:t>
      </w:r>
      <w:r w:rsidR="006A5AA0" w:rsidRPr="003A6332">
        <w:rPr>
          <w:sz w:val="28"/>
          <w:szCs w:val="28"/>
        </w:rPr>
        <w:t xml:space="preserve"> </w:t>
      </w:r>
      <w:r w:rsidR="005F2196" w:rsidRPr="003A6332">
        <w:rPr>
          <w:sz w:val="28"/>
          <w:szCs w:val="28"/>
        </w:rPr>
        <w:t xml:space="preserve">092,31 </w:t>
      </w:r>
      <w:r w:rsidR="006A5AA0" w:rsidRPr="003A6332">
        <w:rPr>
          <w:sz w:val="28"/>
          <w:szCs w:val="28"/>
        </w:rPr>
        <w:t>рос</w:t>
      </w:r>
      <w:proofErr w:type="gramStart"/>
      <w:r w:rsidR="006A5AA0" w:rsidRPr="003A6332">
        <w:rPr>
          <w:sz w:val="28"/>
          <w:szCs w:val="28"/>
        </w:rPr>
        <w:t>.</w:t>
      </w:r>
      <w:proofErr w:type="gramEnd"/>
      <w:r w:rsidR="006A5AA0" w:rsidRPr="003A6332">
        <w:rPr>
          <w:sz w:val="28"/>
          <w:szCs w:val="28"/>
        </w:rPr>
        <w:t xml:space="preserve"> </w:t>
      </w:r>
      <w:proofErr w:type="gramStart"/>
      <w:r w:rsidR="00A2124C" w:rsidRPr="003A6332">
        <w:rPr>
          <w:sz w:val="28"/>
          <w:szCs w:val="28"/>
        </w:rPr>
        <w:t>р</w:t>
      </w:r>
      <w:proofErr w:type="gramEnd"/>
      <w:r w:rsidR="005F2196" w:rsidRPr="003A6332">
        <w:rPr>
          <w:sz w:val="28"/>
          <w:szCs w:val="28"/>
        </w:rPr>
        <w:t>уб</w:t>
      </w:r>
      <w:r w:rsidR="00A2124C" w:rsidRPr="003A6332">
        <w:rPr>
          <w:sz w:val="28"/>
          <w:szCs w:val="28"/>
        </w:rPr>
        <w:t>. (далее –</w:t>
      </w:r>
      <w:r w:rsidR="000435F7" w:rsidRPr="003A6332">
        <w:rPr>
          <w:sz w:val="28"/>
          <w:szCs w:val="28"/>
        </w:rPr>
        <w:t xml:space="preserve"> </w:t>
      </w:r>
      <w:r w:rsidR="00A2124C" w:rsidRPr="003A6332">
        <w:rPr>
          <w:sz w:val="28"/>
          <w:szCs w:val="28"/>
        </w:rPr>
        <w:t>субсидия)</w:t>
      </w:r>
      <w:r w:rsidR="00A76872" w:rsidRPr="003A6332">
        <w:rPr>
          <w:sz w:val="28"/>
          <w:szCs w:val="28"/>
        </w:rPr>
        <w:t>.</w:t>
      </w:r>
    </w:p>
    <w:p w:rsidR="002C08AC" w:rsidRPr="003A6332" w:rsidRDefault="00BD0D1E" w:rsidP="002C08AC">
      <w:pPr>
        <w:spacing w:line="276" w:lineRule="auto"/>
        <w:ind w:firstLine="709"/>
        <w:jc w:val="both"/>
        <w:rPr>
          <w:sz w:val="28"/>
          <w:szCs w:val="28"/>
        </w:rPr>
      </w:pPr>
      <w:r w:rsidRPr="003A6332">
        <w:rPr>
          <w:sz w:val="28"/>
          <w:szCs w:val="28"/>
        </w:rPr>
        <w:t>2.</w:t>
      </w:r>
      <w:r w:rsidR="003A6332">
        <w:rPr>
          <w:sz w:val="28"/>
          <w:szCs w:val="28"/>
        </w:rPr>
        <w:t xml:space="preserve"> </w:t>
      </w:r>
      <w:r w:rsidR="005223A2" w:rsidRPr="003A6332">
        <w:rPr>
          <w:sz w:val="28"/>
          <w:szCs w:val="28"/>
        </w:rPr>
        <w:t xml:space="preserve">Администрация </w:t>
      </w:r>
      <w:r w:rsidRPr="003A6332">
        <w:rPr>
          <w:sz w:val="28"/>
          <w:szCs w:val="28"/>
        </w:rPr>
        <w:t>городско</w:t>
      </w:r>
      <w:r w:rsidR="005223A2" w:rsidRPr="003A6332">
        <w:rPr>
          <w:sz w:val="28"/>
          <w:szCs w:val="28"/>
        </w:rPr>
        <w:t>го</w:t>
      </w:r>
      <w:r w:rsidRPr="003A6332">
        <w:rPr>
          <w:sz w:val="28"/>
          <w:szCs w:val="28"/>
        </w:rPr>
        <w:t xml:space="preserve"> округ</w:t>
      </w:r>
      <w:r w:rsidR="005223A2" w:rsidRPr="003A6332">
        <w:rPr>
          <w:sz w:val="28"/>
          <w:szCs w:val="28"/>
        </w:rPr>
        <w:t>а</w:t>
      </w:r>
      <w:r w:rsidRPr="003A6332">
        <w:rPr>
          <w:sz w:val="28"/>
          <w:szCs w:val="28"/>
        </w:rPr>
        <w:t xml:space="preserve"> </w:t>
      </w:r>
      <w:r w:rsidR="005223A2" w:rsidRPr="003A6332">
        <w:rPr>
          <w:sz w:val="28"/>
          <w:szCs w:val="28"/>
        </w:rPr>
        <w:t xml:space="preserve">муниципальное образование городской округ </w:t>
      </w:r>
      <w:r w:rsidRPr="003A6332">
        <w:rPr>
          <w:sz w:val="28"/>
          <w:szCs w:val="28"/>
        </w:rPr>
        <w:t>город Красный Луч Луганской Народной Республики, осуществля</w:t>
      </w:r>
      <w:r w:rsidR="005223A2" w:rsidRPr="003A6332">
        <w:rPr>
          <w:sz w:val="28"/>
          <w:szCs w:val="28"/>
        </w:rPr>
        <w:t xml:space="preserve">ет </w:t>
      </w:r>
      <w:r w:rsidRPr="003A6332">
        <w:rPr>
          <w:sz w:val="28"/>
          <w:szCs w:val="28"/>
        </w:rPr>
        <w:t xml:space="preserve"> распределение и перечисление субсидии по коду целевой статьи 9900043600</w:t>
      </w:r>
      <w:r w:rsidR="002C08AC" w:rsidRPr="003A6332">
        <w:rPr>
          <w:sz w:val="28"/>
          <w:szCs w:val="28"/>
        </w:rPr>
        <w:t xml:space="preserve"> «</w:t>
      </w:r>
      <w:r w:rsidRPr="003A6332">
        <w:rPr>
          <w:sz w:val="28"/>
          <w:szCs w:val="28"/>
        </w:rPr>
        <w:t>Возмещение недоп</w:t>
      </w:r>
      <w:r w:rsidR="002C08AC" w:rsidRPr="003A6332">
        <w:rPr>
          <w:sz w:val="28"/>
          <w:szCs w:val="28"/>
        </w:rPr>
        <w:t>олученных доходов субъектам хозяйствования, осущест</w:t>
      </w:r>
      <w:r w:rsidRPr="003A6332">
        <w:rPr>
          <w:sz w:val="28"/>
          <w:szCs w:val="28"/>
        </w:rPr>
        <w:t>вля</w:t>
      </w:r>
      <w:r w:rsidR="002C08AC" w:rsidRPr="003A6332">
        <w:rPr>
          <w:sz w:val="28"/>
          <w:szCs w:val="28"/>
        </w:rPr>
        <w:t>ющим регулируемые государством виды деятельности в сфере жилищно-коммунального хозяйства»</w:t>
      </w:r>
      <w:r w:rsidR="005223A2" w:rsidRPr="003A6332">
        <w:rPr>
          <w:sz w:val="28"/>
          <w:szCs w:val="28"/>
        </w:rPr>
        <w:t>.</w:t>
      </w:r>
    </w:p>
    <w:p w:rsidR="00830DE8" w:rsidRPr="003A6332" w:rsidRDefault="000435F7" w:rsidP="00A2124C">
      <w:pPr>
        <w:spacing w:line="276" w:lineRule="auto"/>
        <w:ind w:firstLine="709"/>
        <w:jc w:val="both"/>
        <w:rPr>
          <w:sz w:val="28"/>
          <w:szCs w:val="28"/>
        </w:rPr>
      </w:pPr>
      <w:r w:rsidRPr="003A6332">
        <w:rPr>
          <w:sz w:val="28"/>
          <w:szCs w:val="28"/>
        </w:rPr>
        <w:t>3</w:t>
      </w:r>
      <w:r w:rsidR="00830DE8" w:rsidRPr="003A6332">
        <w:rPr>
          <w:sz w:val="28"/>
          <w:szCs w:val="28"/>
        </w:rPr>
        <w:t>. Муниципальному унитарному предприятию города Красный Луч Луганск</w:t>
      </w:r>
      <w:r w:rsidR="006A5AA0" w:rsidRPr="003A6332">
        <w:rPr>
          <w:sz w:val="28"/>
          <w:szCs w:val="28"/>
        </w:rPr>
        <w:t xml:space="preserve">ой Народной Республики «Дорожно </w:t>
      </w:r>
      <w:r w:rsidR="00830DE8" w:rsidRPr="003A6332">
        <w:rPr>
          <w:sz w:val="28"/>
          <w:szCs w:val="28"/>
        </w:rPr>
        <w:t xml:space="preserve">эксплуатационное ремонтно-строительное управление» направить средства субсидии на </w:t>
      </w:r>
      <w:r w:rsidR="006A5AA0" w:rsidRPr="003A6332">
        <w:rPr>
          <w:sz w:val="28"/>
          <w:szCs w:val="28"/>
        </w:rPr>
        <w:t xml:space="preserve">цели указанные в </w:t>
      </w:r>
      <w:r w:rsidR="00595B32" w:rsidRPr="003A6332">
        <w:rPr>
          <w:sz w:val="28"/>
          <w:szCs w:val="28"/>
        </w:rPr>
        <w:t>пункте 2.1 раздела 2 Порядка.</w:t>
      </w:r>
    </w:p>
    <w:p w:rsidR="002C08AC" w:rsidRPr="003A6332" w:rsidRDefault="000435F7" w:rsidP="002C08AC">
      <w:pPr>
        <w:spacing w:line="276" w:lineRule="auto"/>
        <w:ind w:firstLine="708"/>
        <w:jc w:val="both"/>
        <w:rPr>
          <w:sz w:val="28"/>
          <w:szCs w:val="28"/>
        </w:rPr>
      </w:pPr>
      <w:r w:rsidRPr="003A6332">
        <w:rPr>
          <w:sz w:val="28"/>
          <w:szCs w:val="28"/>
        </w:rPr>
        <w:t>4</w:t>
      </w:r>
      <w:r w:rsidR="00F76F21" w:rsidRPr="003A6332">
        <w:rPr>
          <w:sz w:val="28"/>
          <w:szCs w:val="28"/>
        </w:rPr>
        <w:t>.</w:t>
      </w:r>
      <w:r w:rsidR="002C08AC" w:rsidRPr="003A6332">
        <w:rPr>
          <w:sz w:val="28"/>
          <w:szCs w:val="28"/>
        </w:rPr>
        <w:t> </w:t>
      </w:r>
      <w:proofErr w:type="gramStart"/>
      <w:r w:rsidR="00F76F21" w:rsidRPr="003A6332">
        <w:rPr>
          <w:sz w:val="28"/>
          <w:szCs w:val="28"/>
        </w:rPr>
        <w:t>Финансовому управлению</w:t>
      </w:r>
      <w:r w:rsidR="00F76F21" w:rsidRPr="003A6332">
        <w:rPr>
          <w:color w:val="000000"/>
          <w:sz w:val="28"/>
          <w:szCs w:val="28"/>
          <w:lang w:bidi="ru-RU"/>
        </w:rPr>
        <w:t xml:space="preserve"> Администрации городского округа муниципальное образование городской округ город Красный Луч </w:t>
      </w:r>
      <w:r w:rsidR="00F76F21" w:rsidRPr="003A6332">
        <w:rPr>
          <w:sz w:val="28"/>
          <w:szCs w:val="28"/>
        </w:rPr>
        <w:t>Луганской Народной Республики подготовить проект решения Совета городского округа муниципальное образование городской округ город Красный Луч Луганской Народной Республики о внесении изменений</w:t>
      </w:r>
      <w:r w:rsidR="005F2196" w:rsidRPr="003A6332">
        <w:rPr>
          <w:sz w:val="28"/>
          <w:szCs w:val="28"/>
        </w:rPr>
        <w:t xml:space="preserve"> в решение о бюджете муниципального образования городской округ город Красный Луч Луганской </w:t>
      </w:r>
      <w:r w:rsidR="005223A2" w:rsidRPr="003A6332">
        <w:rPr>
          <w:sz w:val="28"/>
          <w:szCs w:val="28"/>
        </w:rPr>
        <w:t>Народной Республики на 2024 год в части уменьшения объема лимитов бюджетных обязательств Резервного фонда</w:t>
      </w:r>
      <w:proofErr w:type="gramEnd"/>
      <w:r w:rsidRPr="003A6332">
        <w:rPr>
          <w:sz w:val="28"/>
          <w:szCs w:val="28"/>
        </w:rPr>
        <w:t xml:space="preserve"> на цели, указанные в пункте 1 настоящего </w:t>
      </w:r>
      <w:r w:rsidR="008E3E6A" w:rsidRPr="003A6332">
        <w:rPr>
          <w:sz w:val="28"/>
          <w:szCs w:val="28"/>
        </w:rPr>
        <w:t>п</w:t>
      </w:r>
      <w:r w:rsidRPr="003A6332">
        <w:rPr>
          <w:sz w:val="28"/>
          <w:szCs w:val="28"/>
        </w:rPr>
        <w:t>остановления.</w:t>
      </w:r>
    </w:p>
    <w:p w:rsidR="000F0D9A" w:rsidRDefault="000435F7" w:rsidP="00C1045A">
      <w:pPr>
        <w:pStyle w:val="a6"/>
        <w:ind w:firstLine="708"/>
        <w:jc w:val="both"/>
        <w:rPr>
          <w:sz w:val="28"/>
          <w:szCs w:val="28"/>
        </w:rPr>
      </w:pPr>
      <w:r w:rsidRPr="003A6332">
        <w:rPr>
          <w:sz w:val="28"/>
          <w:szCs w:val="28"/>
        </w:rPr>
        <w:lastRenderedPageBreak/>
        <w:t>5</w:t>
      </w:r>
      <w:r w:rsidR="005B0299" w:rsidRPr="003A6332">
        <w:rPr>
          <w:sz w:val="28"/>
          <w:szCs w:val="28"/>
        </w:rPr>
        <w:t>. </w:t>
      </w:r>
      <w:proofErr w:type="gramStart"/>
      <w:r w:rsidR="005B0299" w:rsidRPr="003A6332">
        <w:rPr>
          <w:sz w:val="28"/>
          <w:szCs w:val="28"/>
        </w:rPr>
        <w:t xml:space="preserve">Контроль </w:t>
      </w:r>
      <w:r w:rsidR="006A5AA0" w:rsidRPr="003A6332">
        <w:rPr>
          <w:sz w:val="28"/>
          <w:szCs w:val="28"/>
        </w:rPr>
        <w:t>за</w:t>
      </w:r>
      <w:proofErr w:type="gramEnd"/>
      <w:r w:rsidR="006A5AA0" w:rsidRPr="003A6332">
        <w:rPr>
          <w:sz w:val="28"/>
          <w:szCs w:val="28"/>
        </w:rPr>
        <w:t xml:space="preserve"> исполнением</w:t>
      </w:r>
      <w:r w:rsidR="005B0299" w:rsidRPr="003A6332">
        <w:rPr>
          <w:sz w:val="28"/>
          <w:szCs w:val="28"/>
        </w:rPr>
        <w:t xml:space="preserve"> настоящего постановления </w:t>
      </w:r>
      <w:r w:rsidR="006A5AA0" w:rsidRPr="003A6332">
        <w:rPr>
          <w:sz w:val="28"/>
          <w:szCs w:val="28"/>
        </w:rPr>
        <w:t>оставляю за собой.</w:t>
      </w:r>
    </w:p>
    <w:p w:rsidR="005B0299" w:rsidRPr="003A6332" w:rsidRDefault="000F0D9A" w:rsidP="005B0299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постановление вступает в силу со дня </w:t>
      </w:r>
      <w:r w:rsidR="005B0299" w:rsidRPr="003A6332">
        <w:rPr>
          <w:sz w:val="28"/>
          <w:szCs w:val="28"/>
        </w:rPr>
        <w:t xml:space="preserve"> </w:t>
      </w:r>
      <w:r>
        <w:rPr>
          <w:sz w:val="28"/>
          <w:szCs w:val="28"/>
        </w:rPr>
        <w:t>его подписания.</w:t>
      </w:r>
    </w:p>
    <w:p w:rsidR="005B0299" w:rsidRPr="003A6332" w:rsidRDefault="005B0299" w:rsidP="002C08AC">
      <w:pPr>
        <w:pStyle w:val="a6"/>
        <w:jc w:val="both"/>
        <w:rPr>
          <w:sz w:val="28"/>
          <w:szCs w:val="28"/>
        </w:rPr>
      </w:pPr>
    </w:p>
    <w:p w:rsidR="005B0299" w:rsidRPr="003A6332" w:rsidRDefault="005B0299" w:rsidP="00FC3432">
      <w:pPr>
        <w:spacing w:line="360" w:lineRule="auto"/>
        <w:jc w:val="both"/>
        <w:rPr>
          <w:sz w:val="28"/>
          <w:szCs w:val="28"/>
        </w:rPr>
      </w:pPr>
    </w:p>
    <w:p w:rsidR="002C08AC" w:rsidRPr="003A6332" w:rsidRDefault="002C08AC" w:rsidP="00FC3432">
      <w:pPr>
        <w:spacing w:line="360" w:lineRule="auto"/>
        <w:jc w:val="both"/>
        <w:rPr>
          <w:sz w:val="28"/>
          <w:szCs w:val="28"/>
        </w:rPr>
      </w:pPr>
    </w:p>
    <w:p w:rsidR="005B0299" w:rsidRPr="003A6332" w:rsidRDefault="005B0299" w:rsidP="005B0299">
      <w:pPr>
        <w:pStyle w:val="Default"/>
        <w:rPr>
          <w:rFonts w:eastAsia="Calibri"/>
          <w:color w:val="auto"/>
          <w:sz w:val="28"/>
          <w:szCs w:val="28"/>
          <w:lang w:eastAsia="en-US"/>
        </w:rPr>
      </w:pPr>
      <w:r w:rsidRPr="003A6332">
        <w:rPr>
          <w:rFonts w:eastAsia="Calibri"/>
          <w:color w:val="auto"/>
          <w:sz w:val="28"/>
          <w:szCs w:val="28"/>
          <w:lang w:eastAsia="en-US"/>
        </w:rPr>
        <w:t>Глава городского округа</w:t>
      </w:r>
    </w:p>
    <w:p w:rsidR="005B0299" w:rsidRPr="003A6332" w:rsidRDefault="005B0299" w:rsidP="005B0299">
      <w:pPr>
        <w:rPr>
          <w:sz w:val="28"/>
          <w:szCs w:val="28"/>
        </w:rPr>
      </w:pPr>
      <w:r w:rsidRPr="003A6332">
        <w:rPr>
          <w:sz w:val="28"/>
          <w:szCs w:val="28"/>
        </w:rPr>
        <w:t xml:space="preserve">муниципального образования </w:t>
      </w:r>
    </w:p>
    <w:p w:rsidR="005B0299" w:rsidRPr="003A6332" w:rsidRDefault="005B0299" w:rsidP="005B0299">
      <w:pPr>
        <w:rPr>
          <w:sz w:val="28"/>
          <w:szCs w:val="28"/>
        </w:rPr>
      </w:pPr>
      <w:r w:rsidRPr="003A6332">
        <w:rPr>
          <w:sz w:val="28"/>
          <w:szCs w:val="28"/>
        </w:rPr>
        <w:t xml:space="preserve">городской округ город Красный Луч </w:t>
      </w:r>
    </w:p>
    <w:p w:rsidR="00FC3432" w:rsidRDefault="005B0299" w:rsidP="00FC3432">
      <w:r w:rsidRPr="003A6332">
        <w:rPr>
          <w:sz w:val="28"/>
          <w:szCs w:val="28"/>
        </w:rPr>
        <w:t>Луганской Народной Республики                                                        С.В. Соловье</w:t>
      </w:r>
      <w:r w:rsidR="006A5AA0" w:rsidRPr="003A6332">
        <w:rPr>
          <w:sz w:val="28"/>
          <w:szCs w:val="28"/>
        </w:rPr>
        <w:t>в</w:t>
      </w:r>
    </w:p>
    <w:p w:rsidR="00FC3432" w:rsidRDefault="00FC3432" w:rsidP="00FC3432"/>
    <w:p w:rsidR="00FC3432" w:rsidRDefault="00FC3432" w:rsidP="00FC3432"/>
    <w:sectPr w:rsidR="00FC3432" w:rsidSect="002A5075">
      <w:headerReference w:type="first" r:id="rId12"/>
      <w:pgSz w:w="11906" w:h="16838"/>
      <w:pgMar w:top="567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81D" w:rsidRDefault="0064081D" w:rsidP="007A75AA">
      <w:r>
        <w:separator/>
      </w:r>
    </w:p>
  </w:endnote>
  <w:endnote w:type="continuationSeparator" w:id="0">
    <w:p w:rsidR="0064081D" w:rsidRDefault="0064081D" w:rsidP="007A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02284"/>
      <w:docPartObj>
        <w:docPartGallery w:val="Page Numbers (Bottom of Page)"/>
        <w:docPartUnique/>
      </w:docPartObj>
    </w:sdtPr>
    <w:sdtEndPr/>
    <w:sdtContent>
      <w:p w:rsidR="002F3EAF" w:rsidRDefault="00A05A44" w:rsidP="002F3EAF">
        <w:pPr>
          <w:pStyle w:val="aa"/>
          <w:jc w:val="center"/>
        </w:pPr>
      </w:p>
    </w:sdtContent>
  </w:sdt>
  <w:p w:rsidR="002F3EAF" w:rsidRDefault="002F3EA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81D" w:rsidRDefault="0064081D" w:rsidP="007A75AA">
      <w:r>
        <w:separator/>
      </w:r>
    </w:p>
  </w:footnote>
  <w:footnote w:type="continuationSeparator" w:id="0">
    <w:p w:rsidR="0064081D" w:rsidRDefault="0064081D" w:rsidP="007A7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02286"/>
      <w:docPartObj>
        <w:docPartGallery w:val="Page Numbers (Top of Page)"/>
        <w:docPartUnique/>
      </w:docPartObj>
    </w:sdtPr>
    <w:sdtEndPr/>
    <w:sdtContent>
      <w:p w:rsidR="002F3EAF" w:rsidRDefault="0064081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EF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600E0" w:rsidRDefault="004600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05602289"/>
      <w:docPartObj>
        <w:docPartGallery w:val="Page Numbers (Top of Page)"/>
        <w:docPartUnique/>
      </w:docPartObj>
    </w:sdtPr>
    <w:sdtEndPr/>
    <w:sdtContent>
      <w:p w:rsidR="00B36B5A" w:rsidRPr="00F253CC" w:rsidRDefault="00C1045A" w:rsidP="00C1045A">
        <w:pPr>
          <w:pStyle w:val="a3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t xml:space="preserve">              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075" w:rsidRDefault="0064081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5A44">
      <w:rPr>
        <w:noProof/>
      </w:rPr>
      <w:t>2</w:t>
    </w:r>
    <w:r>
      <w:rPr>
        <w:noProof/>
      </w:rPr>
      <w:fldChar w:fldCharType="end"/>
    </w:r>
  </w:p>
  <w:p w:rsidR="002A5075" w:rsidRDefault="002A507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069A"/>
    <w:rsid w:val="00002C4E"/>
    <w:rsid w:val="00014EF2"/>
    <w:rsid w:val="00033795"/>
    <w:rsid w:val="00036DDC"/>
    <w:rsid w:val="000435F7"/>
    <w:rsid w:val="00053039"/>
    <w:rsid w:val="000619AA"/>
    <w:rsid w:val="000728EB"/>
    <w:rsid w:val="00084AC4"/>
    <w:rsid w:val="000979D1"/>
    <w:rsid w:val="000A3764"/>
    <w:rsid w:val="000B6C9C"/>
    <w:rsid w:val="000F0D9A"/>
    <w:rsid w:val="000F1553"/>
    <w:rsid w:val="001071F5"/>
    <w:rsid w:val="00116FB5"/>
    <w:rsid w:val="001342F7"/>
    <w:rsid w:val="00135506"/>
    <w:rsid w:val="0014548E"/>
    <w:rsid w:val="00160B6A"/>
    <w:rsid w:val="00161F06"/>
    <w:rsid w:val="00190716"/>
    <w:rsid w:val="0019500D"/>
    <w:rsid w:val="001A200B"/>
    <w:rsid w:val="001A70BC"/>
    <w:rsid w:val="001C63E3"/>
    <w:rsid w:val="001D071B"/>
    <w:rsid w:val="001D640C"/>
    <w:rsid w:val="001D73E7"/>
    <w:rsid w:val="001E70EA"/>
    <w:rsid w:val="001F3EAC"/>
    <w:rsid w:val="00227119"/>
    <w:rsid w:val="0024332F"/>
    <w:rsid w:val="00275B2D"/>
    <w:rsid w:val="002A5075"/>
    <w:rsid w:val="002B2636"/>
    <w:rsid w:val="002C08AC"/>
    <w:rsid w:val="002F3EAF"/>
    <w:rsid w:val="003439CF"/>
    <w:rsid w:val="0036056A"/>
    <w:rsid w:val="003638E6"/>
    <w:rsid w:val="00367DA9"/>
    <w:rsid w:val="003A6332"/>
    <w:rsid w:val="003C2AE8"/>
    <w:rsid w:val="003C37D3"/>
    <w:rsid w:val="003D3DD0"/>
    <w:rsid w:val="003E24D5"/>
    <w:rsid w:val="004129C8"/>
    <w:rsid w:val="00422CE8"/>
    <w:rsid w:val="004600E0"/>
    <w:rsid w:val="00461FC0"/>
    <w:rsid w:val="004E713E"/>
    <w:rsid w:val="004F71C8"/>
    <w:rsid w:val="00502600"/>
    <w:rsid w:val="00511449"/>
    <w:rsid w:val="005223A2"/>
    <w:rsid w:val="00526C58"/>
    <w:rsid w:val="00532330"/>
    <w:rsid w:val="00547BB0"/>
    <w:rsid w:val="005518B0"/>
    <w:rsid w:val="00562943"/>
    <w:rsid w:val="005662EF"/>
    <w:rsid w:val="00572A53"/>
    <w:rsid w:val="005760BE"/>
    <w:rsid w:val="00581966"/>
    <w:rsid w:val="005916F8"/>
    <w:rsid w:val="00595B32"/>
    <w:rsid w:val="005A4D3E"/>
    <w:rsid w:val="005B0299"/>
    <w:rsid w:val="005E4E75"/>
    <w:rsid w:val="005F2196"/>
    <w:rsid w:val="005F3179"/>
    <w:rsid w:val="005F7187"/>
    <w:rsid w:val="005F75AD"/>
    <w:rsid w:val="00607EB4"/>
    <w:rsid w:val="0062207D"/>
    <w:rsid w:val="006261AD"/>
    <w:rsid w:val="0064081D"/>
    <w:rsid w:val="00662C27"/>
    <w:rsid w:val="00692A40"/>
    <w:rsid w:val="006A5AA0"/>
    <w:rsid w:val="006A5B20"/>
    <w:rsid w:val="006A60D8"/>
    <w:rsid w:val="006A6B60"/>
    <w:rsid w:val="006B0E1C"/>
    <w:rsid w:val="006B19ED"/>
    <w:rsid w:val="006D52AF"/>
    <w:rsid w:val="006E70AD"/>
    <w:rsid w:val="00713527"/>
    <w:rsid w:val="007163B9"/>
    <w:rsid w:val="00716C2D"/>
    <w:rsid w:val="00721B1A"/>
    <w:rsid w:val="00742A3B"/>
    <w:rsid w:val="007613FB"/>
    <w:rsid w:val="00771E64"/>
    <w:rsid w:val="0077779C"/>
    <w:rsid w:val="00781B59"/>
    <w:rsid w:val="007A75AA"/>
    <w:rsid w:val="007C5EFA"/>
    <w:rsid w:val="007D2490"/>
    <w:rsid w:val="007D5C05"/>
    <w:rsid w:val="0080425D"/>
    <w:rsid w:val="00830DE8"/>
    <w:rsid w:val="008B155B"/>
    <w:rsid w:val="008D3745"/>
    <w:rsid w:val="008E3E6A"/>
    <w:rsid w:val="008E5A4F"/>
    <w:rsid w:val="008F0E59"/>
    <w:rsid w:val="008F5752"/>
    <w:rsid w:val="008F6A6E"/>
    <w:rsid w:val="00903958"/>
    <w:rsid w:val="0090705B"/>
    <w:rsid w:val="00916EE2"/>
    <w:rsid w:val="00980833"/>
    <w:rsid w:val="00983490"/>
    <w:rsid w:val="00985F8C"/>
    <w:rsid w:val="009B3656"/>
    <w:rsid w:val="009C39FD"/>
    <w:rsid w:val="009F3C48"/>
    <w:rsid w:val="00A05A44"/>
    <w:rsid w:val="00A2124C"/>
    <w:rsid w:val="00A23FBC"/>
    <w:rsid w:val="00A24264"/>
    <w:rsid w:val="00A24FA8"/>
    <w:rsid w:val="00A41A9E"/>
    <w:rsid w:val="00A6017E"/>
    <w:rsid w:val="00A67232"/>
    <w:rsid w:val="00A73690"/>
    <w:rsid w:val="00A73F83"/>
    <w:rsid w:val="00A76872"/>
    <w:rsid w:val="00A9389B"/>
    <w:rsid w:val="00AB7D4C"/>
    <w:rsid w:val="00AD1378"/>
    <w:rsid w:val="00AF2D9E"/>
    <w:rsid w:val="00B0069A"/>
    <w:rsid w:val="00B04835"/>
    <w:rsid w:val="00B36B5A"/>
    <w:rsid w:val="00B463D7"/>
    <w:rsid w:val="00B75896"/>
    <w:rsid w:val="00B8026B"/>
    <w:rsid w:val="00B838AB"/>
    <w:rsid w:val="00BC2719"/>
    <w:rsid w:val="00BD0D1E"/>
    <w:rsid w:val="00C01462"/>
    <w:rsid w:val="00C02B60"/>
    <w:rsid w:val="00C1036A"/>
    <w:rsid w:val="00C1045A"/>
    <w:rsid w:val="00C174D0"/>
    <w:rsid w:val="00C441E3"/>
    <w:rsid w:val="00C5050F"/>
    <w:rsid w:val="00D5539F"/>
    <w:rsid w:val="00D8378C"/>
    <w:rsid w:val="00DA0073"/>
    <w:rsid w:val="00DD4365"/>
    <w:rsid w:val="00DD7615"/>
    <w:rsid w:val="00DD7745"/>
    <w:rsid w:val="00DE0BA7"/>
    <w:rsid w:val="00DE1378"/>
    <w:rsid w:val="00DE1598"/>
    <w:rsid w:val="00DE1D8E"/>
    <w:rsid w:val="00E02439"/>
    <w:rsid w:val="00E04FA2"/>
    <w:rsid w:val="00E220EB"/>
    <w:rsid w:val="00E26F0A"/>
    <w:rsid w:val="00E27DF4"/>
    <w:rsid w:val="00E30070"/>
    <w:rsid w:val="00E4341E"/>
    <w:rsid w:val="00E83764"/>
    <w:rsid w:val="00E917CE"/>
    <w:rsid w:val="00EC5C0F"/>
    <w:rsid w:val="00EE102A"/>
    <w:rsid w:val="00F234E3"/>
    <w:rsid w:val="00F253CC"/>
    <w:rsid w:val="00F314C0"/>
    <w:rsid w:val="00F400A7"/>
    <w:rsid w:val="00F42438"/>
    <w:rsid w:val="00F55AFD"/>
    <w:rsid w:val="00F76F21"/>
    <w:rsid w:val="00FB55BE"/>
    <w:rsid w:val="00FC3432"/>
    <w:rsid w:val="00FD52F1"/>
    <w:rsid w:val="00FE7F3F"/>
    <w:rsid w:val="00FF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69A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06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069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B0069A"/>
    <w:pPr>
      <w:ind w:left="708"/>
    </w:pPr>
    <w:rPr>
      <w:kern w:val="2"/>
      <w:lang w:val="en-US" w:eastAsia="uk-UA"/>
    </w:rPr>
  </w:style>
  <w:style w:type="character" w:customStyle="1" w:styleId="2">
    <w:name w:val="Основной текст (2)_"/>
    <w:link w:val="20"/>
    <w:uiPriority w:val="99"/>
    <w:rsid w:val="00B0069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0069A"/>
    <w:pPr>
      <w:widowControl w:val="0"/>
      <w:shd w:val="clear" w:color="auto" w:fill="FFFFFF"/>
      <w:suppressAutoHyphens w:val="0"/>
      <w:spacing w:line="322" w:lineRule="exac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6">
    <w:name w:val="No Spacing"/>
    <w:link w:val="a7"/>
    <w:qFormat/>
    <w:rsid w:val="00B0069A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01">
    <w:name w:val="fontstyle01"/>
    <w:basedOn w:val="a0"/>
    <w:rsid w:val="00B0069A"/>
    <w:rPr>
      <w:rFonts w:ascii="Times New Roman" w:hAnsi="Times New Roman" w:cs="Times New Roman" w:hint="default"/>
      <w:b/>
      <w:bCs/>
      <w:i w:val="0"/>
      <w:iCs w:val="0"/>
      <w:color w:val="000000"/>
      <w:sz w:val="30"/>
      <w:szCs w:val="30"/>
    </w:rPr>
  </w:style>
  <w:style w:type="paragraph" w:customStyle="1" w:styleId="ConsPlusTitle">
    <w:name w:val="ConsPlusTitle"/>
    <w:rsid w:val="006B0E1C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6C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6C9C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footer"/>
    <w:basedOn w:val="a"/>
    <w:link w:val="ab"/>
    <w:uiPriority w:val="99"/>
    <w:unhideWhenUsed/>
    <w:rsid w:val="000B6C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B6C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5B0299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5B029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FB9F6-6630-4952-B2E2-24D41B56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10460002</dc:creator>
  <cp:lastModifiedBy>Комп1</cp:lastModifiedBy>
  <cp:revision>8</cp:revision>
  <cp:lastPrinted>2024-09-06T06:03:00Z</cp:lastPrinted>
  <dcterms:created xsi:type="dcterms:W3CDTF">2024-09-05T14:27:00Z</dcterms:created>
  <dcterms:modified xsi:type="dcterms:W3CDTF">2024-09-09T07:18:00Z</dcterms:modified>
</cp:coreProperties>
</file>