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E9" w:rsidRDefault="00DE6A0C" w:rsidP="00551B0C">
      <w:pPr>
        <w:widowControl w:val="0"/>
        <w:suppressAutoHyphens/>
        <w:jc w:val="center"/>
        <w:rPr>
          <w:b/>
          <w:bCs/>
          <w:kern w:val="32"/>
          <w:sz w:val="32"/>
          <w:szCs w:val="32"/>
          <w:lang w:eastAsia="ru-RU"/>
        </w:rPr>
      </w:pPr>
      <w:r w:rsidRPr="00DE6A0C">
        <w:rPr>
          <w:b/>
          <w:bCs/>
          <w:noProof/>
          <w:kern w:val="32"/>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 цв для положения" style="width:40.3pt;height:50.55pt;visibility:visible">
            <v:imagedata r:id="rId6" o:title="" croptop="13840f" cropright="33860f" grayscale="t"/>
          </v:shape>
        </w:pict>
      </w:r>
    </w:p>
    <w:p w:rsidR="00A31CE9" w:rsidRDefault="00A31CE9" w:rsidP="00551B0C">
      <w:pPr>
        <w:widowControl w:val="0"/>
        <w:suppressAutoHyphens/>
        <w:jc w:val="center"/>
        <w:rPr>
          <w:b/>
          <w:bCs/>
          <w:kern w:val="32"/>
          <w:sz w:val="32"/>
          <w:szCs w:val="32"/>
          <w:lang w:eastAsia="ru-RU"/>
        </w:rPr>
      </w:pPr>
      <w:r>
        <w:rPr>
          <w:b/>
          <w:bCs/>
          <w:kern w:val="32"/>
          <w:sz w:val="32"/>
          <w:szCs w:val="32"/>
          <w:lang w:eastAsia="ru-RU"/>
        </w:rPr>
        <w:t>ПОСТАНОВЛЕНИЕ</w:t>
      </w:r>
    </w:p>
    <w:p w:rsidR="00A31CE9" w:rsidRDefault="00A31CE9">
      <w:pPr>
        <w:widowControl w:val="0"/>
        <w:suppressAutoHyphens/>
        <w:jc w:val="center"/>
        <w:rPr>
          <w:b/>
          <w:bCs/>
          <w:lang w:eastAsia="ru-RU"/>
        </w:rPr>
      </w:pPr>
    </w:p>
    <w:p w:rsidR="00A31CE9" w:rsidRDefault="00A31CE9">
      <w:pPr>
        <w:keepNext/>
        <w:jc w:val="center"/>
        <w:outlineLvl w:val="6"/>
        <w:rPr>
          <w:b/>
          <w:bCs/>
          <w:color w:val="000000"/>
          <w:lang w:eastAsia="ru-RU"/>
        </w:rPr>
      </w:pPr>
      <w:r>
        <w:rPr>
          <w:b/>
          <w:bCs/>
          <w:lang w:eastAsia="ru-RU"/>
        </w:rPr>
        <w:t xml:space="preserve">Главы </w:t>
      </w:r>
      <w:r>
        <w:rPr>
          <w:b/>
          <w:bCs/>
          <w:color w:val="000000"/>
          <w:lang w:eastAsia="ru-RU"/>
        </w:rPr>
        <w:t xml:space="preserve">городского округа </w:t>
      </w:r>
    </w:p>
    <w:p w:rsidR="00A31CE9" w:rsidRPr="002E77B9" w:rsidRDefault="00A31CE9" w:rsidP="002E77B9">
      <w:pPr>
        <w:keepNext/>
        <w:jc w:val="center"/>
        <w:outlineLvl w:val="6"/>
        <w:rPr>
          <w:b/>
          <w:bCs/>
          <w:color w:val="000000"/>
          <w:lang w:eastAsia="ru-RU"/>
        </w:rPr>
      </w:pPr>
      <w:r>
        <w:rPr>
          <w:b/>
          <w:bCs/>
          <w:color w:val="000000"/>
          <w:lang w:eastAsia="ru-RU"/>
        </w:rPr>
        <w:t>муниципальное образование городской округ город Красный Луч Луганской Народной Республики</w:t>
      </w:r>
    </w:p>
    <w:p w:rsidR="00A31CE9" w:rsidRDefault="00A31CE9">
      <w:pPr>
        <w:widowControl w:val="0"/>
        <w:suppressAutoHyphens/>
        <w:jc w:val="center"/>
        <w:rPr>
          <w:b/>
          <w:bCs/>
          <w:lang w:eastAsia="ru-RU"/>
        </w:rPr>
      </w:pPr>
    </w:p>
    <w:p w:rsidR="00A31CE9" w:rsidRDefault="00A31CE9">
      <w:pPr>
        <w:widowControl w:val="0"/>
        <w:suppressAutoHyphens/>
        <w:jc w:val="center"/>
        <w:rPr>
          <w:b/>
          <w:bCs/>
          <w:lang w:eastAsia="ru-RU"/>
        </w:rPr>
      </w:pPr>
    </w:p>
    <w:tbl>
      <w:tblPr>
        <w:tblW w:w="9471" w:type="dxa"/>
        <w:jc w:val="center"/>
        <w:tblLayout w:type="fixed"/>
        <w:tblLook w:val="00A0"/>
      </w:tblPr>
      <w:tblGrid>
        <w:gridCol w:w="236"/>
        <w:gridCol w:w="7380"/>
        <w:gridCol w:w="540"/>
        <w:gridCol w:w="1315"/>
      </w:tblGrid>
      <w:tr w:rsidR="00A31CE9">
        <w:trPr>
          <w:cantSplit/>
          <w:jc w:val="center"/>
        </w:trPr>
        <w:tc>
          <w:tcPr>
            <w:tcW w:w="236" w:type="dxa"/>
          </w:tcPr>
          <w:p w:rsidR="00A31CE9" w:rsidRDefault="00A31CE9">
            <w:pPr>
              <w:widowControl w:val="0"/>
              <w:suppressAutoHyphens/>
              <w:jc w:val="center"/>
              <w:rPr>
                <w:lang w:eastAsia="ru-RU"/>
              </w:rPr>
            </w:pPr>
          </w:p>
        </w:tc>
        <w:tc>
          <w:tcPr>
            <w:tcW w:w="7380" w:type="dxa"/>
          </w:tcPr>
          <w:p w:rsidR="00A31CE9" w:rsidRDefault="00A31CE9" w:rsidP="00C25EDC">
            <w:pPr>
              <w:widowControl w:val="0"/>
              <w:suppressAutoHyphens/>
              <w:rPr>
                <w:lang w:eastAsia="ru-RU"/>
              </w:rPr>
            </w:pPr>
            <w:r>
              <w:rPr>
                <w:lang w:eastAsia="ru-RU"/>
              </w:rPr>
              <w:t xml:space="preserve">« </w:t>
            </w:r>
            <w:r w:rsidRPr="00C25EDC">
              <w:rPr>
                <w:u w:val="single"/>
                <w:lang w:eastAsia="ru-RU"/>
              </w:rPr>
              <w:t>11</w:t>
            </w:r>
            <w:r>
              <w:rPr>
                <w:lang w:eastAsia="ru-RU"/>
              </w:rPr>
              <w:t xml:space="preserve"> » </w:t>
            </w:r>
            <w:r w:rsidRPr="00C25EDC">
              <w:rPr>
                <w:u w:val="single"/>
                <w:lang w:eastAsia="ru-RU"/>
              </w:rPr>
              <w:t>июня</w:t>
            </w:r>
            <w:r>
              <w:rPr>
                <w:lang w:eastAsia="ru-RU"/>
              </w:rPr>
              <w:t xml:space="preserve"> 2024 г.</w:t>
            </w:r>
          </w:p>
        </w:tc>
        <w:tc>
          <w:tcPr>
            <w:tcW w:w="540" w:type="dxa"/>
          </w:tcPr>
          <w:p w:rsidR="00A31CE9" w:rsidRDefault="00A31CE9" w:rsidP="00DB7089">
            <w:pPr>
              <w:widowControl w:val="0"/>
              <w:suppressAutoHyphens/>
              <w:rPr>
                <w:lang w:eastAsia="ru-RU"/>
              </w:rPr>
            </w:pPr>
            <w:r>
              <w:rPr>
                <w:lang w:eastAsia="ru-RU"/>
              </w:rPr>
              <w:t>№</w:t>
            </w:r>
          </w:p>
        </w:tc>
        <w:tc>
          <w:tcPr>
            <w:tcW w:w="1315" w:type="dxa"/>
          </w:tcPr>
          <w:p w:rsidR="00A31CE9" w:rsidRPr="00C25EDC" w:rsidRDefault="00A31CE9" w:rsidP="00DB7089">
            <w:pPr>
              <w:widowControl w:val="0"/>
              <w:suppressAutoHyphens/>
              <w:rPr>
                <w:u w:val="single"/>
                <w:lang w:eastAsia="ru-RU"/>
              </w:rPr>
            </w:pPr>
            <w:r w:rsidRPr="00C25EDC">
              <w:rPr>
                <w:u w:val="single"/>
                <w:lang w:eastAsia="ru-RU"/>
              </w:rPr>
              <w:t>П-167/24</w:t>
            </w:r>
          </w:p>
        </w:tc>
      </w:tr>
    </w:tbl>
    <w:p w:rsidR="00A31CE9" w:rsidRPr="00612BB2" w:rsidRDefault="00A31CE9">
      <w:pPr>
        <w:widowControl w:val="0"/>
        <w:suppressAutoHyphens/>
        <w:jc w:val="center"/>
        <w:rPr>
          <w:lang w:eastAsia="ru-RU"/>
        </w:rPr>
      </w:pPr>
      <w:r w:rsidRPr="00612BB2">
        <w:rPr>
          <w:lang w:eastAsia="ru-RU"/>
        </w:rPr>
        <w:t>г. Красный Луч</w:t>
      </w:r>
    </w:p>
    <w:p w:rsidR="00A31CE9" w:rsidRDefault="00A31CE9">
      <w:pPr>
        <w:widowControl w:val="0"/>
        <w:suppressAutoHyphens/>
        <w:jc w:val="center"/>
        <w:rPr>
          <w:color w:val="000000"/>
          <w:lang w:eastAsia="ru-RU"/>
        </w:rPr>
      </w:pPr>
    </w:p>
    <w:p w:rsidR="00A31CE9" w:rsidRDefault="00A31CE9">
      <w:pPr>
        <w:widowControl w:val="0"/>
        <w:suppressAutoHyphens/>
        <w:jc w:val="center"/>
        <w:rPr>
          <w:color w:val="000000"/>
          <w:lang w:eastAsia="ru-RU"/>
        </w:rPr>
      </w:pPr>
    </w:p>
    <w:p w:rsidR="00A31CE9" w:rsidRPr="00DA06C0" w:rsidRDefault="00A31CE9" w:rsidP="00AC44AF">
      <w:pPr>
        <w:widowControl w:val="0"/>
        <w:suppressAutoHyphens/>
        <w:jc w:val="center"/>
        <w:rPr>
          <w:lang w:eastAsia="ru-RU"/>
        </w:rPr>
      </w:pPr>
    </w:p>
    <w:tbl>
      <w:tblPr>
        <w:tblW w:w="0" w:type="auto"/>
        <w:tblInd w:w="-106" w:type="dxa"/>
        <w:tblLayout w:type="fixed"/>
        <w:tblLook w:val="0000"/>
      </w:tblPr>
      <w:tblGrid>
        <w:gridCol w:w="9752"/>
      </w:tblGrid>
      <w:tr w:rsidR="00A31CE9">
        <w:trPr>
          <w:trHeight w:val="1882"/>
        </w:trPr>
        <w:tc>
          <w:tcPr>
            <w:tcW w:w="9752" w:type="dxa"/>
          </w:tcPr>
          <w:p w:rsidR="00A31CE9" w:rsidRDefault="00A31CE9" w:rsidP="00C25EDC">
            <w:pPr>
              <w:spacing w:line="276" w:lineRule="auto"/>
              <w:jc w:val="center"/>
            </w:pPr>
            <w:r w:rsidRPr="00DA06C0">
              <w:rPr>
                <w:b/>
                <w:bCs/>
              </w:rPr>
              <w:t>О создании совещательного органа при Главе городского округа муниципальное образование городской округ город Красный Луч Луганской Народной Республики по содействию реализации инвестиционных проектов в муниципальном образовании городской округ город Красный Луч Луганской Народной Республики</w:t>
            </w:r>
          </w:p>
        </w:tc>
      </w:tr>
    </w:tbl>
    <w:p w:rsidR="00A31CE9" w:rsidRDefault="00A31CE9" w:rsidP="00AC44AF">
      <w:pPr>
        <w:jc w:val="both"/>
      </w:pPr>
    </w:p>
    <w:p w:rsidR="00A31CE9" w:rsidRDefault="00A31CE9" w:rsidP="00AC44AF">
      <w:pPr>
        <w:jc w:val="both"/>
      </w:pPr>
    </w:p>
    <w:p w:rsidR="00A31CE9" w:rsidRPr="009D3BBB" w:rsidRDefault="00A31CE9" w:rsidP="00AC44AF">
      <w:pPr>
        <w:spacing w:line="360" w:lineRule="auto"/>
        <w:ind w:firstLine="567"/>
        <w:jc w:val="both"/>
      </w:pPr>
      <w:proofErr w:type="gramStart"/>
      <w:r w:rsidRPr="0008337A">
        <w:rPr>
          <w:color w:val="000000"/>
          <w:lang w:eastAsia="ru-RU"/>
        </w:rPr>
        <w:t xml:space="preserve">В соответствии с Приказом Минэкономразвития России от 26.09.2023 </w:t>
      </w:r>
      <w:r w:rsidRPr="0008337A">
        <w:rPr>
          <w:color w:val="000000"/>
          <w:lang w:eastAsia="ru-RU"/>
        </w:rPr>
        <w:br/>
        <w:t>№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в целях создания благоприятного инвестиционного климата, оптимизации работы с инвесторами, организации взаимодействия при реализации инвестиционных проектов на территории муниципальн</w:t>
      </w:r>
      <w:r>
        <w:rPr>
          <w:color w:val="000000"/>
          <w:lang w:eastAsia="ru-RU"/>
        </w:rPr>
        <w:t>ого</w:t>
      </w:r>
      <w:r w:rsidRPr="0008337A">
        <w:rPr>
          <w:color w:val="000000"/>
          <w:lang w:eastAsia="ru-RU"/>
        </w:rPr>
        <w:t xml:space="preserve"> образовани</w:t>
      </w:r>
      <w:r>
        <w:rPr>
          <w:color w:val="000000"/>
          <w:lang w:eastAsia="ru-RU"/>
        </w:rPr>
        <w:t>я</w:t>
      </w:r>
      <w:r w:rsidRPr="0008337A">
        <w:rPr>
          <w:color w:val="000000"/>
          <w:lang w:eastAsia="ru-RU"/>
        </w:rPr>
        <w:t xml:space="preserve"> городской округ</w:t>
      </w:r>
      <w:proofErr w:type="gramEnd"/>
      <w:r w:rsidRPr="0008337A">
        <w:rPr>
          <w:color w:val="000000"/>
          <w:lang w:eastAsia="ru-RU"/>
        </w:rPr>
        <w:t xml:space="preserve"> город Красный Луч </w:t>
      </w:r>
      <w:r w:rsidRPr="0008337A">
        <w:t>Луганской Народной Республики</w:t>
      </w:r>
      <w:r>
        <w:t>:</w:t>
      </w:r>
    </w:p>
    <w:p w:rsidR="00A31CE9" w:rsidRPr="009D3BBB" w:rsidRDefault="00A31CE9" w:rsidP="00AC44AF">
      <w:pPr>
        <w:ind w:firstLine="567"/>
        <w:jc w:val="both"/>
      </w:pPr>
    </w:p>
    <w:p w:rsidR="00A31CE9" w:rsidRDefault="00A31CE9" w:rsidP="00AC44AF">
      <w:pPr>
        <w:ind w:firstLine="567"/>
        <w:jc w:val="both"/>
      </w:pPr>
    </w:p>
    <w:p w:rsidR="00A31CE9" w:rsidRDefault="00A31CE9" w:rsidP="00AC44AF">
      <w:pPr>
        <w:pStyle w:val="af4"/>
        <w:spacing w:line="240" w:lineRule="auto"/>
        <w:jc w:val="center"/>
        <w:rPr>
          <w:b/>
          <w:bCs/>
        </w:rPr>
      </w:pPr>
      <w:r w:rsidRPr="009D3BBB">
        <w:rPr>
          <w:b/>
          <w:bCs/>
        </w:rPr>
        <w:t>ПОСТАНОВЛЯЮ:</w:t>
      </w:r>
    </w:p>
    <w:p w:rsidR="00A31CE9" w:rsidRDefault="00A31CE9" w:rsidP="00AC44AF">
      <w:pPr>
        <w:pStyle w:val="af4"/>
        <w:spacing w:line="240" w:lineRule="auto"/>
        <w:jc w:val="center"/>
        <w:rPr>
          <w:b/>
          <w:bCs/>
        </w:rPr>
      </w:pPr>
    </w:p>
    <w:p w:rsidR="00A31CE9" w:rsidRPr="009F74CD" w:rsidRDefault="00A31CE9" w:rsidP="00AC44AF">
      <w:pPr>
        <w:pStyle w:val="af4"/>
        <w:spacing w:line="240" w:lineRule="auto"/>
        <w:jc w:val="center"/>
        <w:rPr>
          <w:b/>
          <w:bCs/>
        </w:rPr>
      </w:pPr>
    </w:p>
    <w:p w:rsidR="00A31CE9" w:rsidRDefault="00A31CE9" w:rsidP="0067356A">
      <w:pPr>
        <w:spacing w:line="360" w:lineRule="auto"/>
        <w:ind w:firstLine="708"/>
        <w:jc w:val="both"/>
      </w:pPr>
      <w:r>
        <w:t xml:space="preserve">1. Создать совещательный орган </w:t>
      </w:r>
      <w:r w:rsidRPr="003E739C">
        <w:t>при Главе городского округа муниципальное образование городской округ город Красный Луч Луганской</w:t>
      </w:r>
    </w:p>
    <w:p w:rsidR="00A31CE9" w:rsidRDefault="00A31CE9" w:rsidP="0067356A">
      <w:pPr>
        <w:spacing w:line="360" w:lineRule="auto"/>
        <w:jc w:val="both"/>
      </w:pPr>
      <w:r w:rsidRPr="003E739C">
        <w:lastRenderedPageBreak/>
        <w:t>Народной Республики</w:t>
      </w:r>
      <w:r>
        <w:t xml:space="preserve"> по содействию реализации инвестиционных проектов в </w:t>
      </w:r>
      <w:r>
        <w:rPr>
          <w:color w:val="000000"/>
          <w:lang w:eastAsia="ru-RU"/>
        </w:rPr>
        <w:t>муниципальном</w:t>
      </w:r>
      <w:r w:rsidRPr="0008337A">
        <w:rPr>
          <w:color w:val="000000"/>
          <w:lang w:eastAsia="ru-RU"/>
        </w:rPr>
        <w:t xml:space="preserve"> образовани</w:t>
      </w:r>
      <w:r>
        <w:rPr>
          <w:color w:val="000000"/>
          <w:lang w:eastAsia="ru-RU"/>
        </w:rPr>
        <w:t>и</w:t>
      </w:r>
      <w:r w:rsidRPr="0008337A">
        <w:rPr>
          <w:color w:val="000000"/>
          <w:lang w:eastAsia="ru-RU"/>
        </w:rPr>
        <w:t xml:space="preserve"> городской округ город Красный Луч </w:t>
      </w:r>
      <w:r w:rsidRPr="0008337A">
        <w:t>Луганской Народной Республики</w:t>
      </w:r>
      <w:r>
        <w:t xml:space="preserve">. </w:t>
      </w:r>
    </w:p>
    <w:p w:rsidR="00A31CE9" w:rsidRDefault="00A31CE9" w:rsidP="00AC44AF">
      <w:pPr>
        <w:pStyle w:val="Default"/>
        <w:spacing w:line="360" w:lineRule="auto"/>
        <w:ind w:firstLine="708"/>
        <w:jc w:val="both"/>
        <w:rPr>
          <w:sz w:val="28"/>
          <w:szCs w:val="28"/>
        </w:rPr>
      </w:pPr>
      <w:r>
        <w:rPr>
          <w:sz w:val="28"/>
          <w:szCs w:val="28"/>
        </w:rPr>
        <w:t xml:space="preserve">2. Утвердить </w:t>
      </w:r>
      <w:r w:rsidRPr="00DE3C6A">
        <w:rPr>
          <w:sz w:val="28"/>
          <w:szCs w:val="28"/>
        </w:rPr>
        <w:t>Положение о</w:t>
      </w:r>
      <w:r>
        <w:rPr>
          <w:sz w:val="28"/>
          <w:szCs w:val="28"/>
        </w:rPr>
        <w:t xml:space="preserve"> совещательном органе </w:t>
      </w:r>
      <w:r w:rsidRPr="003E739C">
        <w:rPr>
          <w:sz w:val="28"/>
          <w:szCs w:val="28"/>
        </w:rPr>
        <w:t>при Главе городского округа муниципальное образование городской округ город Красный Луч Луганской Народной Республики</w:t>
      </w:r>
      <w:r>
        <w:rPr>
          <w:sz w:val="28"/>
          <w:szCs w:val="28"/>
        </w:rPr>
        <w:t xml:space="preserve"> по содействию реализации инвестиционных проектов в </w:t>
      </w:r>
      <w:r w:rsidRPr="002C4D55">
        <w:rPr>
          <w:sz w:val="28"/>
          <w:szCs w:val="28"/>
        </w:rPr>
        <w:t xml:space="preserve">муниципальном образовании городской округ город Красный Луч Луганской Народной Республики </w:t>
      </w:r>
      <w:r>
        <w:rPr>
          <w:sz w:val="28"/>
          <w:szCs w:val="28"/>
        </w:rPr>
        <w:t xml:space="preserve">(Приложение № 2). </w:t>
      </w:r>
    </w:p>
    <w:p w:rsidR="00A31CE9" w:rsidRDefault="00A31CE9" w:rsidP="00AC44AF">
      <w:pPr>
        <w:pStyle w:val="Default"/>
        <w:spacing w:line="360" w:lineRule="auto"/>
        <w:ind w:firstLine="708"/>
        <w:jc w:val="both"/>
        <w:rPr>
          <w:sz w:val="28"/>
          <w:szCs w:val="28"/>
        </w:rPr>
      </w:pPr>
      <w:r>
        <w:rPr>
          <w:sz w:val="28"/>
          <w:szCs w:val="28"/>
        </w:rPr>
        <w:t>3</w:t>
      </w:r>
      <w:r w:rsidRPr="00816D66">
        <w:rPr>
          <w:sz w:val="28"/>
          <w:szCs w:val="28"/>
        </w:rPr>
        <w:t xml:space="preserve">. Утвердить </w:t>
      </w:r>
      <w:r>
        <w:rPr>
          <w:sz w:val="28"/>
          <w:szCs w:val="28"/>
        </w:rPr>
        <w:t>с</w:t>
      </w:r>
      <w:r w:rsidRPr="00816D66">
        <w:rPr>
          <w:sz w:val="28"/>
          <w:szCs w:val="28"/>
        </w:rPr>
        <w:t xml:space="preserve">остав </w:t>
      </w:r>
      <w:r>
        <w:rPr>
          <w:sz w:val="28"/>
          <w:szCs w:val="28"/>
        </w:rPr>
        <w:t xml:space="preserve">совещательного органа </w:t>
      </w:r>
      <w:r w:rsidRPr="003E739C">
        <w:rPr>
          <w:sz w:val="28"/>
          <w:szCs w:val="28"/>
        </w:rPr>
        <w:t xml:space="preserve">при Главе городского округа муниципальное образование городской округ город Красный Луч Луганской Народной Республики </w:t>
      </w:r>
      <w:r w:rsidRPr="00816D66">
        <w:rPr>
          <w:sz w:val="28"/>
          <w:szCs w:val="28"/>
        </w:rPr>
        <w:t xml:space="preserve">по содействию реализации инвестиционных проектов в </w:t>
      </w:r>
      <w:r w:rsidRPr="002C4D55">
        <w:rPr>
          <w:sz w:val="28"/>
          <w:szCs w:val="28"/>
        </w:rPr>
        <w:t>муниципальном образовании городской округ город Красный Луч Луганской Народной Республики</w:t>
      </w:r>
      <w:r>
        <w:rPr>
          <w:sz w:val="28"/>
          <w:szCs w:val="28"/>
        </w:rPr>
        <w:t xml:space="preserve"> (П</w:t>
      </w:r>
      <w:r w:rsidRPr="00816D66">
        <w:rPr>
          <w:sz w:val="28"/>
          <w:szCs w:val="28"/>
        </w:rPr>
        <w:t>риложени</w:t>
      </w:r>
      <w:r>
        <w:rPr>
          <w:sz w:val="28"/>
          <w:szCs w:val="28"/>
        </w:rPr>
        <w:t>е</w:t>
      </w:r>
      <w:r w:rsidR="0087148B">
        <w:rPr>
          <w:sz w:val="28"/>
          <w:szCs w:val="28"/>
        </w:rPr>
        <w:t xml:space="preserve"> </w:t>
      </w:r>
      <w:r>
        <w:rPr>
          <w:sz w:val="28"/>
          <w:szCs w:val="28"/>
        </w:rPr>
        <w:t xml:space="preserve">№ </w:t>
      </w:r>
      <w:r w:rsidRPr="00816D66">
        <w:rPr>
          <w:sz w:val="28"/>
          <w:szCs w:val="28"/>
        </w:rPr>
        <w:t>1</w:t>
      </w:r>
      <w:r>
        <w:rPr>
          <w:sz w:val="28"/>
          <w:szCs w:val="28"/>
        </w:rPr>
        <w:t>)</w:t>
      </w:r>
      <w:r w:rsidRPr="00816D66">
        <w:rPr>
          <w:sz w:val="28"/>
          <w:szCs w:val="28"/>
        </w:rPr>
        <w:t>.</w:t>
      </w:r>
    </w:p>
    <w:p w:rsidR="00A31CE9" w:rsidRDefault="00A31CE9" w:rsidP="00AC44AF">
      <w:pPr>
        <w:pStyle w:val="Default"/>
        <w:spacing w:line="360" w:lineRule="auto"/>
        <w:ind w:firstLine="708"/>
        <w:jc w:val="both"/>
        <w:rPr>
          <w:sz w:val="28"/>
          <w:szCs w:val="28"/>
        </w:rPr>
      </w:pPr>
      <w:r>
        <w:rPr>
          <w:sz w:val="28"/>
          <w:szCs w:val="28"/>
        </w:rPr>
        <w:t xml:space="preserve">4. Настоящее постановление вступает в силу с момента его подписания. </w:t>
      </w:r>
    </w:p>
    <w:p w:rsidR="00A31CE9" w:rsidRDefault="00A31CE9" w:rsidP="00AC44AF">
      <w:pPr>
        <w:pStyle w:val="Default"/>
        <w:spacing w:line="360" w:lineRule="auto"/>
        <w:ind w:firstLine="708"/>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выполнением настоящего постановления возложить на п</w:t>
      </w:r>
      <w:r w:rsidRPr="005B54B4">
        <w:rPr>
          <w:sz w:val="28"/>
          <w:szCs w:val="28"/>
        </w:rPr>
        <w:t>ервого заместителя</w:t>
      </w:r>
      <w:r>
        <w:rPr>
          <w:sz w:val="28"/>
          <w:szCs w:val="28"/>
        </w:rPr>
        <w:t xml:space="preserve"> главы Администрации городского округа муниципальное</w:t>
      </w:r>
      <w:r w:rsidRPr="002C4D55">
        <w:rPr>
          <w:sz w:val="28"/>
          <w:szCs w:val="28"/>
        </w:rPr>
        <w:t xml:space="preserve"> образовани</w:t>
      </w:r>
      <w:r>
        <w:rPr>
          <w:sz w:val="28"/>
          <w:szCs w:val="28"/>
        </w:rPr>
        <w:t>е</w:t>
      </w:r>
      <w:r w:rsidRPr="002C4D55">
        <w:rPr>
          <w:sz w:val="28"/>
          <w:szCs w:val="28"/>
        </w:rPr>
        <w:t xml:space="preserve"> городской округ город Красный Луч Луганской Народной Республики</w:t>
      </w:r>
      <w:r>
        <w:rPr>
          <w:sz w:val="28"/>
          <w:szCs w:val="28"/>
        </w:rPr>
        <w:t xml:space="preserve"> </w:t>
      </w:r>
      <w:proofErr w:type="spellStart"/>
      <w:r>
        <w:rPr>
          <w:sz w:val="28"/>
          <w:szCs w:val="28"/>
        </w:rPr>
        <w:t>Лямцеву</w:t>
      </w:r>
      <w:proofErr w:type="spellEnd"/>
      <w:r>
        <w:rPr>
          <w:sz w:val="28"/>
          <w:szCs w:val="28"/>
        </w:rPr>
        <w:t xml:space="preserve"> О.Ю.</w:t>
      </w:r>
    </w:p>
    <w:p w:rsidR="00A31CE9" w:rsidRDefault="00A31CE9" w:rsidP="00AC44AF">
      <w:pPr>
        <w:pStyle w:val="Default"/>
        <w:ind w:firstLine="709"/>
        <w:jc w:val="both"/>
        <w:rPr>
          <w:sz w:val="28"/>
          <w:szCs w:val="28"/>
        </w:rPr>
      </w:pPr>
    </w:p>
    <w:p w:rsidR="00A31CE9" w:rsidRDefault="00A31CE9" w:rsidP="00AC44AF">
      <w:pPr>
        <w:pStyle w:val="Default"/>
        <w:ind w:firstLine="709"/>
        <w:jc w:val="both"/>
        <w:rPr>
          <w:sz w:val="28"/>
          <w:szCs w:val="28"/>
        </w:rPr>
      </w:pPr>
    </w:p>
    <w:p w:rsidR="00A31CE9" w:rsidRDefault="00A31CE9" w:rsidP="00AC44AF">
      <w:pPr>
        <w:pStyle w:val="Default"/>
        <w:ind w:firstLine="709"/>
        <w:jc w:val="both"/>
        <w:rPr>
          <w:sz w:val="28"/>
          <w:szCs w:val="28"/>
        </w:rPr>
      </w:pPr>
    </w:p>
    <w:p w:rsidR="00A31CE9" w:rsidRDefault="00A31CE9" w:rsidP="00AC44AF">
      <w:pPr>
        <w:pStyle w:val="Default"/>
        <w:spacing w:line="276" w:lineRule="auto"/>
        <w:jc w:val="both"/>
        <w:rPr>
          <w:sz w:val="28"/>
          <w:szCs w:val="28"/>
        </w:rPr>
      </w:pPr>
      <w:r>
        <w:rPr>
          <w:sz w:val="28"/>
          <w:szCs w:val="28"/>
        </w:rPr>
        <w:t>Глава городского округа</w:t>
      </w:r>
    </w:p>
    <w:p w:rsidR="00A31CE9" w:rsidRDefault="00A31CE9" w:rsidP="00AC44AF">
      <w:pPr>
        <w:pStyle w:val="Default"/>
        <w:spacing w:line="276" w:lineRule="auto"/>
        <w:jc w:val="both"/>
        <w:rPr>
          <w:sz w:val="28"/>
          <w:szCs w:val="28"/>
        </w:rPr>
      </w:pPr>
      <w:r>
        <w:rPr>
          <w:sz w:val="28"/>
          <w:szCs w:val="28"/>
        </w:rPr>
        <w:t xml:space="preserve">муниципальное образование </w:t>
      </w:r>
    </w:p>
    <w:p w:rsidR="00A31CE9" w:rsidRDefault="00A31CE9" w:rsidP="00AC44AF">
      <w:pPr>
        <w:pStyle w:val="Default"/>
        <w:spacing w:line="276" w:lineRule="auto"/>
        <w:jc w:val="both"/>
        <w:rPr>
          <w:sz w:val="28"/>
          <w:szCs w:val="28"/>
        </w:rPr>
      </w:pPr>
      <w:r>
        <w:rPr>
          <w:sz w:val="28"/>
          <w:szCs w:val="28"/>
        </w:rPr>
        <w:t>городской округ город Красный Луч</w:t>
      </w:r>
    </w:p>
    <w:p w:rsidR="00A31CE9" w:rsidRDefault="00A31CE9" w:rsidP="009F74CD">
      <w:r>
        <w:t>Луганской Народной Республики</w:t>
      </w:r>
      <w:r>
        <w:tab/>
      </w:r>
      <w:r>
        <w:tab/>
      </w:r>
      <w:r>
        <w:tab/>
      </w:r>
      <w:r>
        <w:tab/>
      </w:r>
      <w:r>
        <w:tab/>
      </w:r>
      <w:r>
        <w:tab/>
        <w:t>С.В. Соловьев</w:t>
      </w:r>
    </w:p>
    <w:p w:rsidR="00A31CE9" w:rsidRDefault="00A31CE9" w:rsidP="00987A14">
      <w:pPr>
        <w:jc w:val="both"/>
        <w:sectPr w:rsidR="00A31CE9" w:rsidSect="00EB21B7">
          <w:headerReference w:type="default" r:id="rId7"/>
          <w:pgSz w:w="11906" w:h="16838"/>
          <w:pgMar w:top="567" w:right="567" w:bottom="1134" w:left="1701" w:header="720" w:footer="720" w:gutter="0"/>
          <w:cols w:space="720"/>
          <w:titlePg/>
          <w:docGrid w:linePitch="381"/>
        </w:sectPr>
      </w:pPr>
    </w:p>
    <w:p w:rsidR="00A31CE9" w:rsidRDefault="00A31CE9" w:rsidP="00C25EDC">
      <w:pPr>
        <w:ind w:left="4956"/>
        <w:jc w:val="both"/>
      </w:pPr>
      <w:r>
        <w:lastRenderedPageBreak/>
        <w:t>Приложение № 2</w:t>
      </w:r>
    </w:p>
    <w:p w:rsidR="00A31CE9" w:rsidRDefault="00A31CE9" w:rsidP="00C25EDC">
      <w:pPr>
        <w:ind w:left="4956"/>
        <w:jc w:val="both"/>
      </w:pPr>
      <w:r>
        <w:t>УТВЕРЖДЕНО</w:t>
      </w:r>
    </w:p>
    <w:p w:rsidR="00A31CE9" w:rsidRDefault="00A31CE9" w:rsidP="00C25EDC">
      <w:pPr>
        <w:ind w:left="4956"/>
        <w:jc w:val="both"/>
      </w:pPr>
      <w:r w:rsidRPr="005901B8">
        <w:t>Постановлением</w:t>
      </w:r>
      <w:r w:rsidR="00B15CA7">
        <w:t xml:space="preserve"> </w:t>
      </w:r>
      <w:r w:rsidRPr="00180AB7">
        <w:t>Глав</w:t>
      </w:r>
      <w:r>
        <w:t>ы г</w:t>
      </w:r>
      <w:r w:rsidRPr="00180AB7">
        <w:t xml:space="preserve">ородского округа муниципальное образование городской округ </w:t>
      </w:r>
    </w:p>
    <w:p w:rsidR="00A31CE9" w:rsidRDefault="00A31CE9" w:rsidP="00C25EDC">
      <w:pPr>
        <w:ind w:left="4956"/>
        <w:jc w:val="both"/>
      </w:pPr>
      <w:r w:rsidRPr="00180AB7">
        <w:t xml:space="preserve">город Красный Луч </w:t>
      </w:r>
    </w:p>
    <w:p w:rsidR="00A31CE9" w:rsidRDefault="00A31CE9" w:rsidP="00C25EDC">
      <w:pPr>
        <w:spacing w:line="360" w:lineRule="auto"/>
        <w:ind w:left="4956"/>
        <w:jc w:val="both"/>
      </w:pPr>
      <w:r w:rsidRPr="00180AB7">
        <w:t xml:space="preserve">Луганской Народной Республики </w:t>
      </w:r>
    </w:p>
    <w:p w:rsidR="00A31CE9" w:rsidRPr="00180AB7" w:rsidRDefault="00A31CE9" w:rsidP="00C25EDC">
      <w:pPr>
        <w:spacing w:line="360" w:lineRule="auto"/>
        <w:ind w:left="4956"/>
        <w:jc w:val="both"/>
        <w:rPr>
          <w:sz w:val="23"/>
          <w:szCs w:val="23"/>
        </w:rPr>
      </w:pPr>
      <w:r w:rsidRPr="00180AB7">
        <w:t xml:space="preserve">от </w:t>
      </w:r>
      <w:r w:rsidRPr="000A6290">
        <w:rPr>
          <w:u w:val="single"/>
        </w:rPr>
        <w:t>11 июня</w:t>
      </w:r>
      <w:r>
        <w:t xml:space="preserve"> 2024 г. № </w:t>
      </w:r>
      <w:proofErr w:type="gramStart"/>
      <w:r w:rsidRPr="000A6290">
        <w:rPr>
          <w:u w:val="single"/>
        </w:rPr>
        <w:t>П</w:t>
      </w:r>
      <w:proofErr w:type="gramEnd"/>
      <w:r w:rsidRPr="000A6290">
        <w:rPr>
          <w:u w:val="single"/>
        </w:rPr>
        <w:t xml:space="preserve"> – 167/24</w:t>
      </w:r>
    </w:p>
    <w:p w:rsidR="00A31CE9" w:rsidRDefault="00A31CE9" w:rsidP="00C25EDC">
      <w:pPr>
        <w:pStyle w:val="Default"/>
        <w:ind w:left="5664"/>
        <w:rPr>
          <w:sz w:val="23"/>
          <w:szCs w:val="23"/>
        </w:rPr>
      </w:pPr>
    </w:p>
    <w:p w:rsidR="00A31CE9" w:rsidRDefault="00A31CE9" w:rsidP="00C25EDC">
      <w:pPr>
        <w:pStyle w:val="Default"/>
        <w:ind w:left="5664"/>
        <w:rPr>
          <w:sz w:val="23"/>
          <w:szCs w:val="23"/>
        </w:rPr>
      </w:pPr>
    </w:p>
    <w:p w:rsidR="00A31CE9" w:rsidRDefault="00A31CE9" w:rsidP="00C25EDC">
      <w:pPr>
        <w:pStyle w:val="Default"/>
        <w:ind w:left="5664"/>
        <w:rPr>
          <w:sz w:val="23"/>
          <w:szCs w:val="23"/>
        </w:rPr>
      </w:pPr>
    </w:p>
    <w:p w:rsidR="00A31CE9" w:rsidRDefault="00A31CE9" w:rsidP="00C25EDC">
      <w:pPr>
        <w:pStyle w:val="Default"/>
        <w:ind w:left="5664"/>
        <w:rPr>
          <w:sz w:val="23"/>
          <w:szCs w:val="23"/>
        </w:rPr>
      </w:pPr>
    </w:p>
    <w:p w:rsidR="00A31CE9" w:rsidRDefault="00A31CE9" w:rsidP="00C25EDC">
      <w:pPr>
        <w:pStyle w:val="Default"/>
        <w:jc w:val="center"/>
        <w:rPr>
          <w:sz w:val="28"/>
          <w:szCs w:val="28"/>
        </w:rPr>
      </w:pPr>
      <w:r>
        <w:rPr>
          <w:b/>
          <w:bCs/>
          <w:sz w:val="28"/>
          <w:szCs w:val="28"/>
        </w:rPr>
        <w:t>ПОЛОЖЕНИЕ</w:t>
      </w:r>
    </w:p>
    <w:p w:rsidR="00A31CE9" w:rsidRDefault="00A31CE9" w:rsidP="00C25EDC">
      <w:pPr>
        <w:pStyle w:val="Default"/>
        <w:jc w:val="center"/>
        <w:rPr>
          <w:b/>
          <w:bCs/>
          <w:sz w:val="28"/>
          <w:szCs w:val="28"/>
        </w:rPr>
      </w:pPr>
      <w:r>
        <w:rPr>
          <w:b/>
          <w:bCs/>
          <w:sz w:val="28"/>
          <w:szCs w:val="28"/>
        </w:rPr>
        <w:t>о совещательном органе при Главе городского округа муниципальное образование городской округ город Красный Луч Луганской Народной Республики по содействию реализации инвестиционных проектов в муниципальном образовании городской округ город Красный Луч Луганской Народной Республики</w:t>
      </w:r>
    </w:p>
    <w:p w:rsidR="00A31CE9" w:rsidRDefault="00A31CE9" w:rsidP="00C25EDC">
      <w:pPr>
        <w:pStyle w:val="Default"/>
        <w:jc w:val="center"/>
        <w:rPr>
          <w:sz w:val="28"/>
          <w:szCs w:val="28"/>
        </w:rPr>
      </w:pPr>
    </w:p>
    <w:p w:rsidR="00A31CE9" w:rsidRDefault="00A31CE9" w:rsidP="00C25EDC">
      <w:pPr>
        <w:pStyle w:val="Default"/>
        <w:jc w:val="center"/>
        <w:rPr>
          <w:sz w:val="28"/>
          <w:szCs w:val="28"/>
        </w:rPr>
      </w:pPr>
    </w:p>
    <w:p w:rsidR="00A31CE9" w:rsidRDefault="00A31CE9" w:rsidP="00C25EDC">
      <w:pPr>
        <w:pStyle w:val="Default"/>
        <w:jc w:val="center"/>
        <w:rPr>
          <w:b/>
          <w:bCs/>
          <w:sz w:val="28"/>
          <w:szCs w:val="28"/>
        </w:rPr>
      </w:pPr>
      <w:r>
        <w:rPr>
          <w:b/>
          <w:bCs/>
          <w:sz w:val="28"/>
          <w:szCs w:val="28"/>
          <w:lang w:val="en-US"/>
        </w:rPr>
        <w:t>I</w:t>
      </w:r>
      <w:r>
        <w:rPr>
          <w:b/>
          <w:bCs/>
          <w:sz w:val="28"/>
          <w:szCs w:val="28"/>
        </w:rPr>
        <w:t>. Общие положения</w:t>
      </w:r>
    </w:p>
    <w:p w:rsidR="00A31CE9" w:rsidRPr="00F01E28" w:rsidRDefault="00A31CE9" w:rsidP="00C25EDC">
      <w:pPr>
        <w:pStyle w:val="Default"/>
        <w:jc w:val="center"/>
        <w:rPr>
          <w:sz w:val="28"/>
          <w:szCs w:val="28"/>
        </w:rPr>
      </w:pPr>
    </w:p>
    <w:p w:rsidR="00A31CE9" w:rsidRDefault="00A31CE9" w:rsidP="00C25EDC">
      <w:pPr>
        <w:pStyle w:val="Default"/>
        <w:ind w:firstLine="709"/>
        <w:jc w:val="both"/>
        <w:rPr>
          <w:sz w:val="28"/>
          <w:szCs w:val="28"/>
        </w:rPr>
      </w:pPr>
      <w:r>
        <w:rPr>
          <w:sz w:val="28"/>
          <w:szCs w:val="28"/>
        </w:rPr>
        <w:t xml:space="preserve">1.1. </w:t>
      </w:r>
      <w:proofErr w:type="gramStart"/>
      <w:r>
        <w:rPr>
          <w:sz w:val="28"/>
          <w:szCs w:val="28"/>
        </w:rPr>
        <w:t>Совещательный орган при Главе городского округа муниципальное образование городской округ город Красный Луч Луганской Народной Республики (далее – Совещательный орган) – постоянно действующий коллегиальный консультативно-координационный  орган при Главе городского округа муниципальное образование городской округ город Красный Луч Луганской Народной Республики, созданный с целью привлечения инвестиций в экономику округа, консолидации усилий и координации действий субъектов инвестиционной деятельности, направленных на проведение социально ориентированной инвестиционной</w:t>
      </w:r>
      <w:proofErr w:type="gramEnd"/>
      <w:r>
        <w:rPr>
          <w:sz w:val="28"/>
          <w:szCs w:val="28"/>
        </w:rPr>
        <w:t xml:space="preserve"> политики, оказание содействия в реализации инвестиционных проектов.</w:t>
      </w:r>
    </w:p>
    <w:p w:rsidR="00A31CE9" w:rsidRDefault="00A31CE9" w:rsidP="00C25EDC">
      <w:pPr>
        <w:pStyle w:val="Default"/>
        <w:ind w:firstLine="709"/>
        <w:jc w:val="both"/>
        <w:rPr>
          <w:sz w:val="28"/>
          <w:szCs w:val="28"/>
        </w:rPr>
      </w:pPr>
      <w:r>
        <w:rPr>
          <w:sz w:val="28"/>
          <w:szCs w:val="28"/>
        </w:rPr>
        <w:t>1.2. Совещательный орган в своей деятельности руководствуется Конституцией Российской Федерации, Конституцией Луганской Народной Республики, законами и иными нормативными правовыми актами Российской Федерации и Луганской Народной Республики, муниципальными правовыми актами городского округа муниципальное образование городской округ город Красный Луч Луганской Народной Республики, настоящим Положением.</w:t>
      </w:r>
    </w:p>
    <w:p w:rsidR="00A31CE9" w:rsidRDefault="00A31CE9" w:rsidP="00C25EDC">
      <w:pPr>
        <w:pStyle w:val="Default"/>
        <w:jc w:val="center"/>
        <w:rPr>
          <w:b/>
          <w:bCs/>
          <w:sz w:val="28"/>
          <w:szCs w:val="28"/>
        </w:rPr>
      </w:pPr>
    </w:p>
    <w:p w:rsidR="00A31CE9" w:rsidRDefault="00A31CE9" w:rsidP="00C25EDC">
      <w:pPr>
        <w:pStyle w:val="Default"/>
        <w:jc w:val="center"/>
        <w:rPr>
          <w:b/>
          <w:bCs/>
          <w:sz w:val="28"/>
          <w:szCs w:val="28"/>
        </w:rPr>
      </w:pPr>
      <w:r>
        <w:rPr>
          <w:b/>
          <w:bCs/>
          <w:sz w:val="28"/>
          <w:szCs w:val="28"/>
          <w:lang w:val="en-US"/>
        </w:rPr>
        <w:t>II</w:t>
      </w:r>
      <w:r>
        <w:rPr>
          <w:b/>
          <w:bCs/>
          <w:sz w:val="28"/>
          <w:szCs w:val="28"/>
        </w:rPr>
        <w:t>. Задачи Совещательного органа</w:t>
      </w:r>
    </w:p>
    <w:p w:rsidR="00A31CE9" w:rsidRDefault="00A31CE9" w:rsidP="00C25EDC">
      <w:pPr>
        <w:pStyle w:val="Default"/>
        <w:jc w:val="center"/>
        <w:rPr>
          <w:b/>
          <w:bCs/>
          <w:sz w:val="28"/>
          <w:szCs w:val="28"/>
        </w:rPr>
      </w:pPr>
    </w:p>
    <w:p w:rsidR="00A31CE9" w:rsidRPr="008E6B94" w:rsidRDefault="00A31CE9" w:rsidP="00C25EDC">
      <w:pPr>
        <w:pStyle w:val="Default"/>
        <w:ind w:firstLine="709"/>
        <w:jc w:val="both"/>
        <w:rPr>
          <w:sz w:val="28"/>
          <w:szCs w:val="28"/>
        </w:rPr>
      </w:pPr>
      <w:r>
        <w:rPr>
          <w:sz w:val="28"/>
          <w:szCs w:val="28"/>
        </w:rPr>
        <w:t xml:space="preserve">2.1. Содействие </w:t>
      </w:r>
      <w:r w:rsidRPr="008E6B94">
        <w:rPr>
          <w:sz w:val="28"/>
          <w:szCs w:val="28"/>
        </w:rPr>
        <w:t>реализации муниципальной политики, направленной на развитие инвестиционной деятельности на территории муниципально</w:t>
      </w:r>
      <w:r>
        <w:rPr>
          <w:sz w:val="28"/>
          <w:szCs w:val="28"/>
        </w:rPr>
        <w:t>го</w:t>
      </w:r>
      <w:r w:rsidRPr="008E6B94">
        <w:rPr>
          <w:sz w:val="28"/>
          <w:szCs w:val="28"/>
        </w:rPr>
        <w:t xml:space="preserve"> образовани</w:t>
      </w:r>
      <w:r>
        <w:rPr>
          <w:sz w:val="28"/>
          <w:szCs w:val="28"/>
        </w:rPr>
        <w:t>я</w:t>
      </w:r>
      <w:r w:rsidRPr="008E6B94">
        <w:rPr>
          <w:sz w:val="28"/>
          <w:szCs w:val="28"/>
        </w:rPr>
        <w:t xml:space="preserve"> городской округ город Красный Луч Луганской Народной Республики. </w:t>
      </w:r>
    </w:p>
    <w:p w:rsidR="00A31CE9" w:rsidRPr="008E6B94" w:rsidRDefault="00A31CE9" w:rsidP="00C25EDC">
      <w:pPr>
        <w:pStyle w:val="Default"/>
        <w:ind w:firstLine="709"/>
        <w:jc w:val="both"/>
        <w:rPr>
          <w:sz w:val="28"/>
          <w:szCs w:val="28"/>
        </w:rPr>
      </w:pPr>
      <w:r w:rsidRPr="00B9049D">
        <w:rPr>
          <w:sz w:val="28"/>
          <w:szCs w:val="28"/>
        </w:rPr>
        <w:lastRenderedPageBreak/>
        <w:t xml:space="preserve">2.2. </w:t>
      </w:r>
      <w:r w:rsidRPr="00B9049D">
        <w:rPr>
          <w:spacing w:val="-1"/>
          <w:sz w:val="28"/>
          <w:szCs w:val="28"/>
          <w:u w:color="000000"/>
        </w:rPr>
        <w:t>Координация деятельности физических и юридических лиц при реализации инвестиционных проектов</w:t>
      </w:r>
      <w:r w:rsidRPr="00B9049D">
        <w:rPr>
          <w:sz w:val="28"/>
          <w:szCs w:val="28"/>
        </w:rPr>
        <w:t>.</w:t>
      </w:r>
    </w:p>
    <w:p w:rsidR="00A31CE9" w:rsidRDefault="00A31CE9" w:rsidP="00C25EDC">
      <w:pPr>
        <w:pStyle w:val="Default"/>
        <w:ind w:firstLine="709"/>
        <w:jc w:val="both"/>
        <w:rPr>
          <w:sz w:val="28"/>
          <w:szCs w:val="28"/>
        </w:rPr>
      </w:pPr>
      <w:r>
        <w:rPr>
          <w:sz w:val="28"/>
          <w:szCs w:val="28"/>
        </w:rPr>
        <w:t xml:space="preserve">2.3. </w:t>
      </w:r>
      <w:r w:rsidRPr="008E6B94">
        <w:rPr>
          <w:sz w:val="28"/>
          <w:szCs w:val="28"/>
        </w:rPr>
        <w:t>Содействие устранени</w:t>
      </w:r>
      <w:r>
        <w:rPr>
          <w:sz w:val="28"/>
          <w:szCs w:val="28"/>
        </w:rPr>
        <w:t>ю</w:t>
      </w:r>
      <w:r w:rsidRPr="008E6B94">
        <w:rPr>
          <w:sz w:val="28"/>
          <w:szCs w:val="28"/>
        </w:rPr>
        <w:t xml:space="preserve"> административных барьеров</w:t>
      </w:r>
      <w:r>
        <w:rPr>
          <w:sz w:val="28"/>
          <w:szCs w:val="28"/>
        </w:rPr>
        <w:t>, сокращению сроков и упрощению процедур выдачи органами местного самоуправления муниципального образования городской округ город Красный Луч Луганской Народной Республики</w:t>
      </w:r>
      <w:r w:rsidR="00B15CA7">
        <w:rPr>
          <w:sz w:val="28"/>
          <w:szCs w:val="28"/>
        </w:rPr>
        <w:t xml:space="preserve"> </w:t>
      </w:r>
      <w:r>
        <w:rPr>
          <w:sz w:val="28"/>
          <w:szCs w:val="28"/>
        </w:rPr>
        <w:t>разрешительной документации</w:t>
      </w:r>
      <w:r w:rsidRPr="008E6B94">
        <w:rPr>
          <w:sz w:val="28"/>
          <w:szCs w:val="28"/>
        </w:rPr>
        <w:t>.</w:t>
      </w:r>
    </w:p>
    <w:p w:rsidR="00A31CE9" w:rsidRDefault="00A31CE9" w:rsidP="00C25EDC">
      <w:pPr>
        <w:pStyle w:val="Default"/>
        <w:ind w:firstLine="709"/>
        <w:jc w:val="both"/>
        <w:rPr>
          <w:sz w:val="28"/>
          <w:szCs w:val="28"/>
        </w:rPr>
      </w:pPr>
      <w:r>
        <w:rPr>
          <w:sz w:val="28"/>
          <w:szCs w:val="28"/>
        </w:rPr>
        <w:t>2.4.  Разработка предложений по улучшению инвестиционного климата на территории муниципального образования городской округ город Красный Луч Луганской Народной Республики</w:t>
      </w:r>
    </w:p>
    <w:p w:rsidR="00A31CE9" w:rsidRDefault="00A31CE9" w:rsidP="00C25EDC">
      <w:pPr>
        <w:pStyle w:val="Default"/>
        <w:ind w:firstLine="709"/>
        <w:jc w:val="both"/>
        <w:rPr>
          <w:sz w:val="28"/>
          <w:szCs w:val="28"/>
        </w:rPr>
      </w:pPr>
      <w:r>
        <w:rPr>
          <w:sz w:val="28"/>
          <w:szCs w:val="28"/>
        </w:rPr>
        <w:t xml:space="preserve">2.5. Содействие в обеспечении взаимодействия органов местного самоуправления муниципального образования городской округ город Красный Луч Луганской Народной Республики и субъектов инвестиционной деятельности. </w:t>
      </w:r>
    </w:p>
    <w:p w:rsidR="00A31CE9" w:rsidRDefault="00A31CE9" w:rsidP="00C25EDC">
      <w:pPr>
        <w:pStyle w:val="Default"/>
        <w:ind w:firstLine="709"/>
        <w:jc w:val="both"/>
        <w:rPr>
          <w:sz w:val="28"/>
          <w:szCs w:val="28"/>
        </w:rPr>
      </w:pPr>
      <w:r>
        <w:rPr>
          <w:sz w:val="28"/>
          <w:szCs w:val="28"/>
        </w:rPr>
        <w:t>2.6. Подготовка предложений по формированию новых подходов к развитию инвестиционной деятельности на территории муниципального образования городской округ город Красный Луч Луганской Народной Республики.</w:t>
      </w:r>
    </w:p>
    <w:p w:rsidR="00A31CE9" w:rsidRDefault="00A31CE9" w:rsidP="00C25EDC">
      <w:pPr>
        <w:pStyle w:val="Default"/>
        <w:tabs>
          <w:tab w:val="left" w:pos="3047"/>
        </w:tabs>
        <w:ind w:firstLine="708"/>
        <w:jc w:val="both"/>
        <w:rPr>
          <w:sz w:val="28"/>
          <w:szCs w:val="28"/>
        </w:rPr>
      </w:pPr>
      <w:r>
        <w:rPr>
          <w:sz w:val="28"/>
          <w:szCs w:val="28"/>
        </w:rPr>
        <w:tab/>
      </w:r>
    </w:p>
    <w:p w:rsidR="00A31CE9" w:rsidRDefault="00A31CE9" w:rsidP="00C25EDC">
      <w:pPr>
        <w:pStyle w:val="Default"/>
        <w:ind w:firstLine="708"/>
        <w:jc w:val="center"/>
        <w:rPr>
          <w:sz w:val="28"/>
          <w:szCs w:val="28"/>
        </w:rPr>
      </w:pPr>
      <w:r>
        <w:rPr>
          <w:b/>
          <w:bCs/>
          <w:sz w:val="28"/>
          <w:szCs w:val="28"/>
          <w:lang w:val="en-US"/>
        </w:rPr>
        <w:t>III</w:t>
      </w:r>
      <w:r>
        <w:rPr>
          <w:b/>
          <w:bCs/>
          <w:sz w:val="28"/>
          <w:szCs w:val="28"/>
        </w:rPr>
        <w:t>. Полномочия Совещательного органа</w:t>
      </w:r>
    </w:p>
    <w:p w:rsidR="00A31CE9" w:rsidRDefault="00A31CE9" w:rsidP="00C25EDC">
      <w:pPr>
        <w:pStyle w:val="Default"/>
        <w:jc w:val="center"/>
        <w:rPr>
          <w:sz w:val="28"/>
          <w:szCs w:val="28"/>
        </w:rPr>
      </w:pPr>
    </w:p>
    <w:p w:rsidR="00A31CE9" w:rsidRDefault="00A31CE9" w:rsidP="00C25EDC">
      <w:pPr>
        <w:pStyle w:val="Default"/>
        <w:ind w:firstLine="709"/>
        <w:jc w:val="both"/>
        <w:rPr>
          <w:sz w:val="28"/>
          <w:szCs w:val="28"/>
        </w:rPr>
      </w:pPr>
      <w:r>
        <w:rPr>
          <w:sz w:val="28"/>
          <w:szCs w:val="28"/>
        </w:rPr>
        <w:t xml:space="preserve">3.1. Рассматривает вопросы содействия реализации инвестиционных проектов, сопровождаемых на уровне муниципального образования городской округ город Красный Луч Луганской Народной Республики. </w:t>
      </w:r>
    </w:p>
    <w:p w:rsidR="00A31CE9" w:rsidRDefault="00A31CE9" w:rsidP="00C25EDC">
      <w:pPr>
        <w:pStyle w:val="Default"/>
        <w:ind w:firstLine="709"/>
        <w:jc w:val="both"/>
        <w:rPr>
          <w:sz w:val="28"/>
          <w:szCs w:val="28"/>
        </w:rPr>
      </w:pPr>
      <w:r>
        <w:rPr>
          <w:sz w:val="28"/>
          <w:szCs w:val="28"/>
        </w:rPr>
        <w:t xml:space="preserve">3.2.  Участвует в разработке рекомендаций по муниципальной поддержке инвестиционной деятельности и стимулированию инвестиционной активности на территории муниципального образования городской округ город Красный Луч Луганской Народной Республики. </w:t>
      </w:r>
    </w:p>
    <w:p w:rsidR="00A31CE9" w:rsidRDefault="00A31CE9" w:rsidP="00C25EDC">
      <w:pPr>
        <w:pStyle w:val="Default"/>
        <w:ind w:firstLine="709"/>
        <w:jc w:val="both"/>
        <w:rPr>
          <w:sz w:val="28"/>
          <w:szCs w:val="28"/>
        </w:rPr>
      </w:pPr>
      <w:r>
        <w:rPr>
          <w:sz w:val="28"/>
          <w:szCs w:val="28"/>
        </w:rPr>
        <w:t xml:space="preserve">3.3.  Участвует в разработке предложений по правовым, экономическим, социальным, информационным, организационным и иным вопросам в области развития инвестиционной деятельности на территории муниципального образования городской округ город Красный Луч Луганской Народной Республики. </w:t>
      </w:r>
    </w:p>
    <w:p w:rsidR="00A31CE9" w:rsidRDefault="00A31CE9" w:rsidP="00C25EDC">
      <w:pPr>
        <w:pStyle w:val="Default"/>
        <w:ind w:firstLine="709"/>
        <w:jc w:val="both"/>
        <w:rPr>
          <w:sz w:val="28"/>
          <w:szCs w:val="28"/>
        </w:rPr>
      </w:pPr>
      <w:r>
        <w:rPr>
          <w:sz w:val="28"/>
          <w:szCs w:val="28"/>
        </w:rPr>
        <w:t xml:space="preserve">3.4. Участвует в определении приоритетных направлений развития инвестиционной деятельности на территории муниципального образования городской округ город Красный Луч Луганской Народной Республики. </w:t>
      </w:r>
    </w:p>
    <w:p w:rsidR="00A31CE9" w:rsidRDefault="00A31CE9" w:rsidP="00C25EDC">
      <w:pPr>
        <w:pStyle w:val="Default"/>
        <w:ind w:firstLine="709"/>
        <w:jc w:val="both"/>
        <w:rPr>
          <w:sz w:val="28"/>
          <w:szCs w:val="28"/>
        </w:rPr>
      </w:pPr>
      <w:r>
        <w:rPr>
          <w:sz w:val="28"/>
          <w:szCs w:val="28"/>
        </w:rPr>
        <w:t xml:space="preserve">3.5. Разрабатывает предложения и рекомендации по вопросам, связанным с развитием территории муниципального образования городской округ город Красный Луч Луганской Народной Республики. </w:t>
      </w:r>
    </w:p>
    <w:p w:rsidR="00A31CE9" w:rsidRDefault="00A31CE9" w:rsidP="00C25EDC">
      <w:pPr>
        <w:pStyle w:val="Default"/>
        <w:ind w:firstLine="709"/>
        <w:jc w:val="both"/>
        <w:rPr>
          <w:sz w:val="28"/>
          <w:szCs w:val="28"/>
        </w:rPr>
      </w:pPr>
      <w:r>
        <w:rPr>
          <w:sz w:val="28"/>
          <w:szCs w:val="28"/>
        </w:rPr>
        <w:t xml:space="preserve">3.6. Осуществляет иные полномочия, предусмотренные </w:t>
      </w:r>
      <w:r w:rsidRPr="00920039">
        <w:rPr>
          <w:sz w:val="28"/>
          <w:szCs w:val="28"/>
        </w:rPr>
        <w:t>муниципальными</w:t>
      </w:r>
      <w:r>
        <w:rPr>
          <w:sz w:val="28"/>
          <w:szCs w:val="28"/>
        </w:rPr>
        <w:t xml:space="preserve"> правовыми актами муниципального образования городской округ город Красный Луч Луганской Народной Республики. </w:t>
      </w:r>
    </w:p>
    <w:p w:rsidR="00A31CE9" w:rsidRDefault="00A31CE9" w:rsidP="00176956">
      <w:pPr>
        <w:pStyle w:val="Default"/>
        <w:widowControl w:val="0"/>
        <w:ind w:firstLine="708"/>
        <w:jc w:val="both"/>
        <w:rPr>
          <w:sz w:val="28"/>
          <w:szCs w:val="28"/>
        </w:rPr>
      </w:pPr>
    </w:p>
    <w:p w:rsidR="00A31CE9" w:rsidRDefault="00A31CE9" w:rsidP="00176956">
      <w:pPr>
        <w:pStyle w:val="Default"/>
        <w:widowControl w:val="0"/>
        <w:ind w:firstLine="708"/>
        <w:jc w:val="center"/>
        <w:rPr>
          <w:b/>
          <w:bCs/>
          <w:sz w:val="28"/>
          <w:szCs w:val="28"/>
        </w:rPr>
      </w:pPr>
      <w:r>
        <w:rPr>
          <w:b/>
          <w:bCs/>
          <w:sz w:val="28"/>
          <w:szCs w:val="28"/>
          <w:lang w:val="en-US"/>
        </w:rPr>
        <w:t>IV</w:t>
      </w:r>
      <w:r>
        <w:rPr>
          <w:b/>
          <w:bCs/>
          <w:sz w:val="28"/>
          <w:szCs w:val="28"/>
        </w:rPr>
        <w:t>. Состав Совещательного органа</w:t>
      </w:r>
    </w:p>
    <w:p w:rsidR="00A31CE9" w:rsidRDefault="00A31CE9" w:rsidP="00176956">
      <w:pPr>
        <w:pStyle w:val="Default"/>
        <w:widowControl w:val="0"/>
        <w:jc w:val="center"/>
        <w:rPr>
          <w:b/>
          <w:bCs/>
          <w:sz w:val="28"/>
          <w:szCs w:val="28"/>
        </w:rPr>
      </w:pPr>
    </w:p>
    <w:p w:rsidR="00A31CE9" w:rsidRPr="00F01E28" w:rsidRDefault="00A31CE9" w:rsidP="00176956">
      <w:pPr>
        <w:pStyle w:val="Default"/>
        <w:widowControl w:val="0"/>
        <w:ind w:firstLine="709"/>
        <w:jc w:val="both"/>
        <w:rPr>
          <w:sz w:val="28"/>
          <w:szCs w:val="28"/>
        </w:rPr>
      </w:pPr>
      <w:r>
        <w:rPr>
          <w:sz w:val="28"/>
          <w:szCs w:val="28"/>
        </w:rPr>
        <w:t xml:space="preserve">4.1. В состав Совещательного органа входят его председатель, </w:t>
      </w:r>
      <w:r>
        <w:rPr>
          <w:sz w:val="28"/>
          <w:szCs w:val="28"/>
        </w:rPr>
        <w:lastRenderedPageBreak/>
        <w:t>заместитель председателя Совещательного органа, секретарь и другие члены Совещательного органа. Положение о Совещательном органе его персональный состав и изменения, вносимые в них, утверждаются</w:t>
      </w:r>
      <w:r w:rsidR="00B15CA7">
        <w:rPr>
          <w:sz w:val="28"/>
          <w:szCs w:val="28"/>
        </w:rPr>
        <w:t xml:space="preserve"> </w:t>
      </w:r>
      <w:r>
        <w:rPr>
          <w:sz w:val="28"/>
          <w:szCs w:val="28"/>
        </w:rPr>
        <w:t xml:space="preserve">постановлением Главы </w:t>
      </w:r>
      <w:r w:rsidRPr="003E739C">
        <w:rPr>
          <w:sz w:val="28"/>
          <w:szCs w:val="28"/>
        </w:rPr>
        <w:t>городского округа муниципальное образование городской округ город Красный Луч Луганской Народной Республики</w:t>
      </w:r>
      <w:r>
        <w:rPr>
          <w:sz w:val="28"/>
          <w:szCs w:val="28"/>
        </w:rPr>
        <w:t>.</w:t>
      </w:r>
    </w:p>
    <w:p w:rsidR="00A31CE9" w:rsidRDefault="00A31CE9" w:rsidP="00C25EDC">
      <w:pPr>
        <w:pStyle w:val="Default"/>
        <w:ind w:firstLine="709"/>
        <w:jc w:val="both"/>
        <w:rPr>
          <w:sz w:val="28"/>
          <w:szCs w:val="28"/>
        </w:rPr>
      </w:pPr>
      <w:r>
        <w:rPr>
          <w:sz w:val="28"/>
          <w:szCs w:val="28"/>
        </w:rPr>
        <w:t xml:space="preserve">4.2. Председателем Совещательного органа является </w:t>
      </w:r>
      <w:r w:rsidRPr="003E739C">
        <w:rPr>
          <w:sz w:val="28"/>
          <w:szCs w:val="28"/>
        </w:rPr>
        <w:t>Глав</w:t>
      </w:r>
      <w:r>
        <w:rPr>
          <w:sz w:val="28"/>
          <w:szCs w:val="28"/>
        </w:rPr>
        <w:t>а</w:t>
      </w:r>
      <w:r w:rsidRPr="003E739C">
        <w:rPr>
          <w:sz w:val="28"/>
          <w:szCs w:val="28"/>
        </w:rPr>
        <w:t xml:space="preserve"> городского округа муниципальное образование городской округ город Красный Луч Луганской Народной Республики</w:t>
      </w:r>
      <w:r>
        <w:rPr>
          <w:sz w:val="28"/>
          <w:szCs w:val="28"/>
        </w:rPr>
        <w:t>.</w:t>
      </w:r>
    </w:p>
    <w:p w:rsidR="00A31CE9" w:rsidRDefault="00A31CE9" w:rsidP="00C25EDC">
      <w:pPr>
        <w:pStyle w:val="Default"/>
        <w:ind w:firstLine="709"/>
        <w:jc w:val="both"/>
        <w:rPr>
          <w:sz w:val="28"/>
          <w:szCs w:val="28"/>
        </w:rPr>
      </w:pPr>
      <w:r>
        <w:rPr>
          <w:sz w:val="28"/>
          <w:szCs w:val="28"/>
        </w:rPr>
        <w:t>4.3. Заместителем председателя Совещательного органа является</w:t>
      </w:r>
      <w:proofErr w:type="gramStart"/>
      <w:r>
        <w:rPr>
          <w:sz w:val="28"/>
          <w:szCs w:val="28"/>
        </w:rPr>
        <w:t xml:space="preserve"> П</w:t>
      </w:r>
      <w:proofErr w:type="gramEnd"/>
      <w:r>
        <w:rPr>
          <w:sz w:val="28"/>
          <w:szCs w:val="28"/>
        </w:rPr>
        <w:t xml:space="preserve">ервый заместитель Главы </w:t>
      </w:r>
      <w:r w:rsidRPr="003E739C">
        <w:rPr>
          <w:sz w:val="28"/>
          <w:szCs w:val="28"/>
        </w:rPr>
        <w:t>городского округа муниципальное образование городской округ город Красный Луч Луганской Народной Республики</w:t>
      </w:r>
      <w:r>
        <w:rPr>
          <w:sz w:val="28"/>
          <w:szCs w:val="28"/>
        </w:rPr>
        <w:t xml:space="preserve"> – инвестиционный уполномоченный.</w:t>
      </w:r>
    </w:p>
    <w:p w:rsidR="00A31CE9" w:rsidRDefault="00A31CE9" w:rsidP="00C25EDC">
      <w:pPr>
        <w:pStyle w:val="Default"/>
        <w:ind w:firstLine="709"/>
        <w:jc w:val="both"/>
        <w:rPr>
          <w:sz w:val="28"/>
          <w:szCs w:val="28"/>
        </w:rPr>
      </w:pPr>
      <w:r>
        <w:rPr>
          <w:sz w:val="28"/>
          <w:szCs w:val="28"/>
        </w:rPr>
        <w:t xml:space="preserve">4.4. </w:t>
      </w:r>
      <w:proofErr w:type="gramStart"/>
      <w:r>
        <w:rPr>
          <w:sz w:val="28"/>
          <w:szCs w:val="28"/>
        </w:rPr>
        <w:t xml:space="preserve">Состав совещательного органа формируется из представителей Агентства инвестиционного развития (по согласованию), представителей </w:t>
      </w:r>
      <w:proofErr w:type="spellStart"/>
      <w:r>
        <w:rPr>
          <w:sz w:val="28"/>
          <w:szCs w:val="28"/>
        </w:rPr>
        <w:t>ресурсоснабжающих</w:t>
      </w:r>
      <w:proofErr w:type="spellEnd"/>
      <w:r>
        <w:rPr>
          <w:sz w:val="28"/>
          <w:szCs w:val="28"/>
        </w:rPr>
        <w:t xml:space="preserve"> организаций, инвесторов (по согласованию), сотрудников Администрации городского округа муниципальное образование городской округ город Красный Луч Луганской Народной Республики, принимающих участие в предоставлении муниципальных услуг, целью деятельности которых являются защита и представление интересов субъектов предпринимательской и инвестиционной деятельности, представителей предпринимательского и экспертного сообщества.</w:t>
      </w:r>
      <w:proofErr w:type="gramEnd"/>
    </w:p>
    <w:p w:rsidR="00A31CE9" w:rsidRPr="00AD59B7" w:rsidRDefault="00A31CE9" w:rsidP="00C25EDC">
      <w:pPr>
        <w:pStyle w:val="Default"/>
        <w:ind w:firstLine="709"/>
        <w:jc w:val="both"/>
        <w:rPr>
          <w:sz w:val="28"/>
          <w:szCs w:val="28"/>
        </w:rPr>
      </w:pPr>
    </w:p>
    <w:p w:rsidR="00A31CE9" w:rsidRDefault="00A31CE9" w:rsidP="00C25EDC">
      <w:pPr>
        <w:pStyle w:val="Default"/>
        <w:jc w:val="center"/>
        <w:rPr>
          <w:b/>
          <w:bCs/>
          <w:sz w:val="28"/>
          <w:szCs w:val="28"/>
        </w:rPr>
      </w:pPr>
      <w:r>
        <w:rPr>
          <w:b/>
          <w:bCs/>
          <w:sz w:val="28"/>
          <w:szCs w:val="28"/>
          <w:lang w:val="en-US"/>
        </w:rPr>
        <w:t>V</w:t>
      </w:r>
      <w:r>
        <w:rPr>
          <w:b/>
          <w:bCs/>
          <w:sz w:val="28"/>
          <w:szCs w:val="28"/>
        </w:rPr>
        <w:t xml:space="preserve">. Права Совещательного органа </w:t>
      </w:r>
    </w:p>
    <w:p w:rsidR="00A31CE9" w:rsidRDefault="00A31CE9" w:rsidP="00C25EDC">
      <w:pPr>
        <w:pStyle w:val="Default"/>
        <w:jc w:val="center"/>
        <w:rPr>
          <w:sz w:val="28"/>
          <w:szCs w:val="28"/>
        </w:rPr>
      </w:pPr>
    </w:p>
    <w:p w:rsidR="00A31CE9" w:rsidRDefault="00A31CE9" w:rsidP="00C25EDC">
      <w:pPr>
        <w:pStyle w:val="Default"/>
        <w:ind w:firstLine="709"/>
        <w:jc w:val="both"/>
        <w:rPr>
          <w:sz w:val="28"/>
          <w:szCs w:val="28"/>
        </w:rPr>
      </w:pPr>
      <w:r>
        <w:rPr>
          <w:sz w:val="28"/>
          <w:szCs w:val="28"/>
        </w:rPr>
        <w:t xml:space="preserve">5.1. Запрашивать в установленном порядке от организаций различных организационно-правовых форм собственности и ведомственной принадлежности информацию, необходимую для рассмотрения вопросов, относящихся к ведению Совещательного органа. </w:t>
      </w:r>
    </w:p>
    <w:p w:rsidR="00A31CE9" w:rsidRDefault="00A31CE9" w:rsidP="00C25EDC">
      <w:pPr>
        <w:pStyle w:val="Default"/>
        <w:ind w:firstLine="709"/>
        <w:jc w:val="both"/>
        <w:rPr>
          <w:sz w:val="28"/>
          <w:szCs w:val="28"/>
        </w:rPr>
      </w:pPr>
      <w:r>
        <w:rPr>
          <w:sz w:val="28"/>
          <w:szCs w:val="28"/>
        </w:rPr>
        <w:t xml:space="preserve">5.2. </w:t>
      </w:r>
      <w:proofErr w:type="gramStart"/>
      <w:r>
        <w:rPr>
          <w:sz w:val="28"/>
          <w:szCs w:val="28"/>
        </w:rPr>
        <w:t xml:space="preserve">Приглашать на заседания и привлекать к работе Совещательного органа представителей структурных подразделений Администрации городского округа муниципальное образование городской округ город Красный Луч Луганской Народной Республики, органов местного самоуправления муниципального образования городской округ город Красный Луч Луганской Народной Республики, исполнительные органы Луганской Народной Республики и иных заинтересованных лиц с правом совещательного голоса в соответствии с их компетенцией. </w:t>
      </w:r>
      <w:proofErr w:type="gramEnd"/>
    </w:p>
    <w:p w:rsidR="00A31CE9" w:rsidRDefault="00A31CE9" w:rsidP="00C25EDC">
      <w:pPr>
        <w:pStyle w:val="Default"/>
        <w:ind w:firstLine="709"/>
        <w:jc w:val="both"/>
        <w:rPr>
          <w:sz w:val="28"/>
          <w:szCs w:val="28"/>
        </w:rPr>
      </w:pPr>
      <w:r>
        <w:rPr>
          <w:sz w:val="28"/>
          <w:szCs w:val="28"/>
        </w:rPr>
        <w:t xml:space="preserve">5.3. Создавать рабочие и экспертные группы из числа членов Совещательного органа и привлеченных лиц для реализации отдельных направлений деятельности Совещательного органа. </w:t>
      </w:r>
    </w:p>
    <w:p w:rsidR="00A31CE9" w:rsidRDefault="00A31CE9" w:rsidP="00C25EDC">
      <w:pPr>
        <w:pStyle w:val="Default"/>
        <w:ind w:firstLine="709"/>
        <w:jc w:val="both"/>
        <w:rPr>
          <w:sz w:val="28"/>
          <w:szCs w:val="28"/>
        </w:rPr>
      </w:pPr>
      <w:r>
        <w:rPr>
          <w:sz w:val="28"/>
          <w:szCs w:val="28"/>
        </w:rPr>
        <w:t>5.4. Рассматривать заявки инвесторов по вопросам осуществления их инвестиционной деятельности на территории муниципального образования городской округ город Красный Луч Луганской Народной Республики, а также о целесообразности и возможности реализации предложенных инвестиционных проектов.</w:t>
      </w:r>
    </w:p>
    <w:p w:rsidR="00A31CE9" w:rsidRDefault="00A31CE9" w:rsidP="00C25EDC">
      <w:pPr>
        <w:pStyle w:val="Default"/>
        <w:ind w:firstLine="709"/>
        <w:jc w:val="both"/>
        <w:rPr>
          <w:sz w:val="28"/>
          <w:szCs w:val="28"/>
        </w:rPr>
      </w:pPr>
    </w:p>
    <w:p w:rsidR="00A31CE9" w:rsidRDefault="00A31CE9" w:rsidP="00C25EDC">
      <w:pPr>
        <w:pStyle w:val="Default"/>
        <w:jc w:val="center"/>
        <w:rPr>
          <w:b/>
          <w:bCs/>
          <w:sz w:val="28"/>
          <w:szCs w:val="28"/>
        </w:rPr>
      </w:pPr>
      <w:r>
        <w:rPr>
          <w:b/>
          <w:bCs/>
          <w:sz w:val="28"/>
          <w:szCs w:val="28"/>
          <w:lang w:val="en-US"/>
        </w:rPr>
        <w:lastRenderedPageBreak/>
        <w:t>VI</w:t>
      </w:r>
      <w:r>
        <w:rPr>
          <w:b/>
          <w:bCs/>
          <w:sz w:val="28"/>
          <w:szCs w:val="28"/>
        </w:rPr>
        <w:t>. Регламент деятельности Совещательного органа</w:t>
      </w:r>
    </w:p>
    <w:p w:rsidR="00A31CE9" w:rsidRDefault="00A31CE9" w:rsidP="00C25EDC">
      <w:pPr>
        <w:pStyle w:val="Default"/>
        <w:jc w:val="center"/>
        <w:rPr>
          <w:sz w:val="28"/>
          <w:szCs w:val="28"/>
        </w:rPr>
      </w:pPr>
    </w:p>
    <w:p w:rsidR="00A31CE9" w:rsidRDefault="00A31CE9" w:rsidP="00C25EDC">
      <w:pPr>
        <w:pStyle w:val="Default"/>
        <w:ind w:firstLine="708"/>
        <w:jc w:val="both"/>
        <w:rPr>
          <w:sz w:val="28"/>
          <w:szCs w:val="28"/>
        </w:rPr>
      </w:pPr>
      <w:r>
        <w:rPr>
          <w:sz w:val="28"/>
          <w:szCs w:val="28"/>
        </w:rPr>
        <w:t>6.1. Заседания Совета проводят по мере необходимости.</w:t>
      </w:r>
    </w:p>
    <w:p w:rsidR="00A31CE9" w:rsidRDefault="00A31CE9" w:rsidP="00C25EDC">
      <w:pPr>
        <w:pStyle w:val="Default"/>
        <w:ind w:firstLine="708"/>
        <w:jc w:val="both"/>
        <w:rPr>
          <w:sz w:val="28"/>
          <w:szCs w:val="28"/>
        </w:rPr>
      </w:pPr>
      <w:r>
        <w:rPr>
          <w:sz w:val="28"/>
          <w:szCs w:val="28"/>
        </w:rPr>
        <w:t>6.2. Заседание Совещательного органа является правомочным, если на нем присутствуют более половины членов Совещательного органа.</w:t>
      </w:r>
    </w:p>
    <w:p w:rsidR="00A31CE9" w:rsidRDefault="00A31CE9" w:rsidP="00C25EDC">
      <w:pPr>
        <w:pStyle w:val="Default"/>
        <w:ind w:firstLine="709"/>
        <w:jc w:val="both"/>
        <w:rPr>
          <w:sz w:val="28"/>
          <w:szCs w:val="28"/>
        </w:rPr>
      </w:pPr>
      <w:r>
        <w:rPr>
          <w:sz w:val="28"/>
          <w:szCs w:val="28"/>
        </w:rPr>
        <w:t>6.3. Заседания Совещательного органа проводит председатель Совещательного органа, а в случае его отсутствия или по его поручению – заместитель председателя Совещательного органа.</w:t>
      </w:r>
    </w:p>
    <w:p w:rsidR="00A31CE9" w:rsidRDefault="00A31CE9" w:rsidP="00C25EDC">
      <w:pPr>
        <w:pStyle w:val="Default"/>
        <w:ind w:firstLine="709"/>
        <w:jc w:val="both"/>
        <w:rPr>
          <w:sz w:val="28"/>
          <w:szCs w:val="28"/>
        </w:rPr>
      </w:pPr>
      <w:r>
        <w:rPr>
          <w:sz w:val="28"/>
          <w:szCs w:val="28"/>
        </w:rPr>
        <w:t xml:space="preserve">6.4. Заседания совета проводятся публично и открыто. Для повышения эффективности деятельности Совещательного органа в заседании совета могут принимать участие субъекты инвестиционной деятельности, малого и среднего </w:t>
      </w:r>
      <w:r w:rsidRPr="005357AB">
        <w:rPr>
          <w:sz w:val="28"/>
          <w:szCs w:val="28"/>
        </w:rPr>
        <w:t>предпринимательства, не являющиеся членами</w:t>
      </w:r>
      <w:r>
        <w:rPr>
          <w:sz w:val="28"/>
          <w:szCs w:val="28"/>
        </w:rPr>
        <w:t xml:space="preserve"> Совещательного органа</w:t>
      </w:r>
    </w:p>
    <w:p w:rsidR="00A31CE9" w:rsidRDefault="00A31CE9" w:rsidP="00C25EDC">
      <w:pPr>
        <w:pStyle w:val="Default"/>
        <w:ind w:firstLine="709"/>
        <w:jc w:val="both"/>
        <w:rPr>
          <w:sz w:val="28"/>
          <w:szCs w:val="28"/>
        </w:rPr>
      </w:pPr>
      <w:r>
        <w:rPr>
          <w:sz w:val="28"/>
          <w:szCs w:val="28"/>
        </w:rPr>
        <w:t>При возникновении у члена Совещательного органа прямой или косвенной заинтересованности, которая может привести к конфликту интересов при рассмотрении вопроса, включенного в повестку дня заседания, он обязан до начала заседания заявить об этом. В таком случае данный член Совещательного органа не принимает участия в голосовании по данному вопросу и не учитывается при определении кворума.</w:t>
      </w:r>
    </w:p>
    <w:p w:rsidR="00A31CE9" w:rsidRDefault="00A31CE9" w:rsidP="00C25EDC">
      <w:pPr>
        <w:pStyle w:val="Default"/>
        <w:ind w:firstLine="709"/>
        <w:jc w:val="both"/>
        <w:rPr>
          <w:sz w:val="28"/>
          <w:szCs w:val="28"/>
        </w:rPr>
      </w:pPr>
      <w:r>
        <w:rPr>
          <w:sz w:val="28"/>
          <w:szCs w:val="28"/>
        </w:rPr>
        <w:t xml:space="preserve">6.5. Решения Совещательного органа принимаются путем открытого голосования простым большинством голосов от общего числа членов Совещательного органа, присутствующих на его заседании, и оформляются протоколами, которые подписываются председательствующим на заседании Совещательного органа и секретарем Совещательного органа. </w:t>
      </w:r>
    </w:p>
    <w:p w:rsidR="00A31CE9" w:rsidRDefault="00A31CE9" w:rsidP="00C25EDC">
      <w:pPr>
        <w:pStyle w:val="Default"/>
        <w:ind w:firstLine="709"/>
        <w:jc w:val="both"/>
        <w:rPr>
          <w:sz w:val="28"/>
          <w:szCs w:val="28"/>
        </w:rPr>
      </w:pPr>
      <w:r>
        <w:rPr>
          <w:sz w:val="28"/>
          <w:szCs w:val="28"/>
        </w:rPr>
        <w:t>В случае равного количества голосов голос председательствующего на заседании является решающим.</w:t>
      </w:r>
    </w:p>
    <w:p w:rsidR="00A31CE9" w:rsidRDefault="00A31CE9" w:rsidP="00C25EDC">
      <w:pPr>
        <w:pStyle w:val="Default"/>
        <w:ind w:firstLine="709"/>
        <w:jc w:val="both"/>
        <w:rPr>
          <w:sz w:val="28"/>
          <w:szCs w:val="28"/>
        </w:rPr>
      </w:pPr>
      <w:r>
        <w:rPr>
          <w:sz w:val="28"/>
          <w:szCs w:val="28"/>
        </w:rPr>
        <w:t>6.6. Решения Совещательного органа носят рекомендательный характер. Материалы заседаний являются открытыми и размещаются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p>
    <w:p w:rsidR="00A31CE9" w:rsidRPr="00F01E28" w:rsidRDefault="00A31CE9" w:rsidP="00C25EDC">
      <w:pPr>
        <w:pStyle w:val="Default"/>
        <w:ind w:firstLine="709"/>
        <w:jc w:val="both"/>
        <w:rPr>
          <w:sz w:val="28"/>
          <w:szCs w:val="28"/>
        </w:rPr>
      </w:pPr>
      <w:r>
        <w:rPr>
          <w:sz w:val="28"/>
          <w:szCs w:val="28"/>
        </w:rPr>
        <w:t>6.7. Организационно-техническое обеспечение деятельности Совещательного органа осуществляется отделом стратегического планирования и инвестиций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w:t>
      </w:r>
    </w:p>
    <w:p w:rsidR="00A31CE9" w:rsidRDefault="00A31CE9" w:rsidP="00C25EDC">
      <w:pPr>
        <w:pStyle w:val="Default"/>
        <w:jc w:val="both"/>
        <w:rPr>
          <w:sz w:val="28"/>
          <w:szCs w:val="28"/>
        </w:rPr>
      </w:pPr>
    </w:p>
    <w:p w:rsidR="00A31CE9" w:rsidRPr="00313445" w:rsidRDefault="00A31CE9" w:rsidP="00C25EDC">
      <w:pPr>
        <w:pStyle w:val="Default"/>
        <w:ind w:firstLine="709"/>
        <w:jc w:val="center"/>
        <w:rPr>
          <w:b/>
          <w:bCs/>
          <w:sz w:val="28"/>
          <w:szCs w:val="28"/>
        </w:rPr>
      </w:pPr>
      <w:r>
        <w:rPr>
          <w:b/>
          <w:bCs/>
          <w:sz w:val="28"/>
          <w:szCs w:val="28"/>
          <w:lang w:val="en-US"/>
        </w:rPr>
        <w:t>VII</w:t>
      </w:r>
      <w:r>
        <w:rPr>
          <w:b/>
          <w:bCs/>
          <w:sz w:val="28"/>
          <w:szCs w:val="28"/>
        </w:rPr>
        <w:t xml:space="preserve">. Контроль за исполнением решений Совещательного органа </w:t>
      </w:r>
      <w:r>
        <w:rPr>
          <w:b/>
          <w:bCs/>
          <w:sz w:val="28"/>
          <w:szCs w:val="28"/>
        </w:rPr>
        <w:br/>
      </w:r>
    </w:p>
    <w:p w:rsidR="00A31CE9" w:rsidRDefault="00A31CE9" w:rsidP="00C25EDC">
      <w:pPr>
        <w:pStyle w:val="Default"/>
        <w:ind w:firstLine="709"/>
        <w:jc w:val="both"/>
        <w:rPr>
          <w:sz w:val="28"/>
          <w:szCs w:val="28"/>
        </w:rPr>
      </w:pPr>
      <w:r>
        <w:rPr>
          <w:sz w:val="28"/>
          <w:szCs w:val="28"/>
        </w:rPr>
        <w:t xml:space="preserve">7.1. Контроль исполнения решений Совещательного органа, перенос сроков или иных мерах по устранению факторов невыполнения рекомендаций осуществляет председатель Совещательного органа. </w:t>
      </w:r>
    </w:p>
    <w:p w:rsidR="00A31CE9" w:rsidRDefault="00A31CE9" w:rsidP="00AC44AF">
      <w:pPr>
        <w:widowControl w:val="0"/>
        <w:suppressAutoHyphens/>
        <w:jc w:val="center"/>
        <w:rPr>
          <w:color w:val="000000"/>
          <w:lang w:eastAsia="ru-RU"/>
        </w:rPr>
      </w:pPr>
    </w:p>
    <w:sectPr w:rsidR="00A31CE9" w:rsidSect="00EB21B7">
      <w:pgSz w:w="11906" w:h="16838"/>
      <w:pgMar w:top="567" w:right="567" w:bottom="1134" w:left="170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CE9" w:rsidRDefault="00A31CE9" w:rsidP="00FA1AB6">
      <w:r>
        <w:separator/>
      </w:r>
    </w:p>
  </w:endnote>
  <w:endnote w:type="continuationSeparator" w:id="1">
    <w:p w:rsidR="00A31CE9" w:rsidRDefault="00A31CE9"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CE9" w:rsidRDefault="00A31CE9" w:rsidP="00FA1AB6">
      <w:r>
        <w:separator/>
      </w:r>
    </w:p>
  </w:footnote>
  <w:footnote w:type="continuationSeparator" w:id="1">
    <w:p w:rsidR="00A31CE9" w:rsidRDefault="00A31CE9" w:rsidP="00FA1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E9" w:rsidRDefault="00DE6A0C">
    <w:pPr>
      <w:pStyle w:val="af0"/>
      <w:jc w:val="center"/>
    </w:pPr>
    <w:r>
      <w:fldChar w:fldCharType="begin"/>
    </w:r>
    <w:r w:rsidR="00A31CE9">
      <w:instrText>PAGE   \* MERGEFORMAT</w:instrText>
    </w:r>
    <w:r>
      <w:fldChar w:fldCharType="separate"/>
    </w:r>
    <w:r w:rsidR="00F26E57">
      <w:rPr>
        <w:noProof/>
      </w:rPr>
      <w:t>3</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01CD"/>
    <w:rsid w:val="00000F7C"/>
    <w:rsid w:val="00005D1F"/>
    <w:rsid w:val="000106F5"/>
    <w:rsid w:val="00042587"/>
    <w:rsid w:val="00042F4B"/>
    <w:rsid w:val="0005249D"/>
    <w:rsid w:val="0005492F"/>
    <w:rsid w:val="00072818"/>
    <w:rsid w:val="00074493"/>
    <w:rsid w:val="0008337A"/>
    <w:rsid w:val="00093BA8"/>
    <w:rsid w:val="0009524F"/>
    <w:rsid w:val="000A6290"/>
    <w:rsid w:val="000B0682"/>
    <w:rsid w:val="000B095A"/>
    <w:rsid w:val="000B126D"/>
    <w:rsid w:val="000B4AD0"/>
    <w:rsid w:val="000C3233"/>
    <w:rsid w:val="000C7E68"/>
    <w:rsid w:val="000E287E"/>
    <w:rsid w:val="000F41AB"/>
    <w:rsid w:val="0011010A"/>
    <w:rsid w:val="00126C14"/>
    <w:rsid w:val="0013256F"/>
    <w:rsid w:val="00137640"/>
    <w:rsid w:val="00142070"/>
    <w:rsid w:val="00145789"/>
    <w:rsid w:val="00151D6A"/>
    <w:rsid w:val="001615D0"/>
    <w:rsid w:val="00176956"/>
    <w:rsid w:val="00180AB7"/>
    <w:rsid w:val="00182526"/>
    <w:rsid w:val="001944AD"/>
    <w:rsid w:val="001B51F6"/>
    <w:rsid w:val="001B7659"/>
    <w:rsid w:val="001C5C1A"/>
    <w:rsid w:val="001E2224"/>
    <w:rsid w:val="001E37D8"/>
    <w:rsid w:val="001E631E"/>
    <w:rsid w:val="001F219E"/>
    <w:rsid w:val="00202EBB"/>
    <w:rsid w:val="00216DBB"/>
    <w:rsid w:val="00271532"/>
    <w:rsid w:val="002A14DD"/>
    <w:rsid w:val="002A64D7"/>
    <w:rsid w:val="002B4A75"/>
    <w:rsid w:val="002B5684"/>
    <w:rsid w:val="002B73CF"/>
    <w:rsid w:val="002C4D55"/>
    <w:rsid w:val="002C7929"/>
    <w:rsid w:val="002D17B8"/>
    <w:rsid w:val="002D7F55"/>
    <w:rsid w:val="002E4BD8"/>
    <w:rsid w:val="002E65C5"/>
    <w:rsid w:val="002E6D1C"/>
    <w:rsid w:val="002E77B9"/>
    <w:rsid w:val="002F2FCC"/>
    <w:rsid w:val="002F5C4E"/>
    <w:rsid w:val="0031086E"/>
    <w:rsid w:val="00313445"/>
    <w:rsid w:val="00316F5A"/>
    <w:rsid w:val="003176B7"/>
    <w:rsid w:val="00317DE0"/>
    <w:rsid w:val="0032020D"/>
    <w:rsid w:val="00325DF6"/>
    <w:rsid w:val="00330851"/>
    <w:rsid w:val="00337CBA"/>
    <w:rsid w:val="003474F2"/>
    <w:rsid w:val="003750FE"/>
    <w:rsid w:val="0038072E"/>
    <w:rsid w:val="00391B82"/>
    <w:rsid w:val="003B1439"/>
    <w:rsid w:val="003B182D"/>
    <w:rsid w:val="003C7F28"/>
    <w:rsid w:val="003D2791"/>
    <w:rsid w:val="003D2DBB"/>
    <w:rsid w:val="003E294D"/>
    <w:rsid w:val="003E35E9"/>
    <w:rsid w:val="003E6473"/>
    <w:rsid w:val="003E6C38"/>
    <w:rsid w:val="003E739C"/>
    <w:rsid w:val="003E778A"/>
    <w:rsid w:val="003F1FC8"/>
    <w:rsid w:val="003F3189"/>
    <w:rsid w:val="003F5593"/>
    <w:rsid w:val="0040675B"/>
    <w:rsid w:val="004154C7"/>
    <w:rsid w:val="0042485D"/>
    <w:rsid w:val="004303AA"/>
    <w:rsid w:val="00436F9E"/>
    <w:rsid w:val="00472743"/>
    <w:rsid w:val="0048472E"/>
    <w:rsid w:val="00493404"/>
    <w:rsid w:val="004A4D25"/>
    <w:rsid w:val="004B22E8"/>
    <w:rsid w:val="004B5BA9"/>
    <w:rsid w:val="004C504E"/>
    <w:rsid w:val="004D3216"/>
    <w:rsid w:val="004D3B6F"/>
    <w:rsid w:val="004D70F2"/>
    <w:rsid w:val="004F0CBB"/>
    <w:rsid w:val="004F19FC"/>
    <w:rsid w:val="0050264F"/>
    <w:rsid w:val="00516C6E"/>
    <w:rsid w:val="00516DB1"/>
    <w:rsid w:val="005219D8"/>
    <w:rsid w:val="00522B8F"/>
    <w:rsid w:val="00533523"/>
    <w:rsid w:val="005357AB"/>
    <w:rsid w:val="0053673A"/>
    <w:rsid w:val="00551B0C"/>
    <w:rsid w:val="005673AF"/>
    <w:rsid w:val="00576582"/>
    <w:rsid w:val="0057669C"/>
    <w:rsid w:val="0057700B"/>
    <w:rsid w:val="0057725B"/>
    <w:rsid w:val="0058143B"/>
    <w:rsid w:val="005901B8"/>
    <w:rsid w:val="0059618D"/>
    <w:rsid w:val="005A2243"/>
    <w:rsid w:val="005A3752"/>
    <w:rsid w:val="005A464B"/>
    <w:rsid w:val="005A5030"/>
    <w:rsid w:val="005B13B9"/>
    <w:rsid w:val="005B54B4"/>
    <w:rsid w:val="005C2AEF"/>
    <w:rsid w:val="005C7003"/>
    <w:rsid w:val="005D0787"/>
    <w:rsid w:val="005D5D05"/>
    <w:rsid w:val="005E3F37"/>
    <w:rsid w:val="00604596"/>
    <w:rsid w:val="00604FDD"/>
    <w:rsid w:val="006067D4"/>
    <w:rsid w:val="00612BB2"/>
    <w:rsid w:val="00635B10"/>
    <w:rsid w:val="00650D36"/>
    <w:rsid w:val="006519DD"/>
    <w:rsid w:val="00654491"/>
    <w:rsid w:val="00655ADB"/>
    <w:rsid w:val="00667E4F"/>
    <w:rsid w:val="0067155A"/>
    <w:rsid w:val="0067356A"/>
    <w:rsid w:val="00696D5F"/>
    <w:rsid w:val="006B4BAB"/>
    <w:rsid w:val="006C3E9F"/>
    <w:rsid w:val="006D2B72"/>
    <w:rsid w:val="006E5D9B"/>
    <w:rsid w:val="006E670E"/>
    <w:rsid w:val="006F21DC"/>
    <w:rsid w:val="007023A7"/>
    <w:rsid w:val="00712768"/>
    <w:rsid w:val="00724EB3"/>
    <w:rsid w:val="00725600"/>
    <w:rsid w:val="007415CE"/>
    <w:rsid w:val="00746357"/>
    <w:rsid w:val="007561BA"/>
    <w:rsid w:val="00766B6C"/>
    <w:rsid w:val="00770B45"/>
    <w:rsid w:val="00786FCC"/>
    <w:rsid w:val="007C0EC3"/>
    <w:rsid w:val="007C754B"/>
    <w:rsid w:val="007D144E"/>
    <w:rsid w:val="007E3A0C"/>
    <w:rsid w:val="007F6212"/>
    <w:rsid w:val="0080006B"/>
    <w:rsid w:val="00810780"/>
    <w:rsid w:val="0081135C"/>
    <w:rsid w:val="00813620"/>
    <w:rsid w:val="00816D66"/>
    <w:rsid w:val="0082347C"/>
    <w:rsid w:val="0083020C"/>
    <w:rsid w:val="008454B6"/>
    <w:rsid w:val="008463EC"/>
    <w:rsid w:val="0084657A"/>
    <w:rsid w:val="00847072"/>
    <w:rsid w:val="00855872"/>
    <w:rsid w:val="00867509"/>
    <w:rsid w:val="0087148B"/>
    <w:rsid w:val="00873C16"/>
    <w:rsid w:val="00877A9B"/>
    <w:rsid w:val="008A0A17"/>
    <w:rsid w:val="008A21DF"/>
    <w:rsid w:val="008E4669"/>
    <w:rsid w:val="008E6B94"/>
    <w:rsid w:val="009047C5"/>
    <w:rsid w:val="00920039"/>
    <w:rsid w:val="0092097E"/>
    <w:rsid w:val="00925438"/>
    <w:rsid w:val="00930D50"/>
    <w:rsid w:val="009343EC"/>
    <w:rsid w:val="0094199F"/>
    <w:rsid w:val="0094319F"/>
    <w:rsid w:val="00952E87"/>
    <w:rsid w:val="00954498"/>
    <w:rsid w:val="00962B42"/>
    <w:rsid w:val="009656AE"/>
    <w:rsid w:val="009701CD"/>
    <w:rsid w:val="0097216C"/>
    <w:rsid w:val="00987A14"/>
    <w:rsid w:val="00987A59"/>
    <w:rsid w:val="00994FDA"/>
    <w:rsid w:val="00997269"/>
    <w:rsid w:val="00997522"/>
    <w:rsid w:val="009B03D4"/>
    <w:rsid w:val="009C2C04"/>
    <w:rsid w:val="009C44D2"/>
    <w:rsid w:val="009C5DE8"/>
    <w:rsid w:val="009D3BBB"/>
    <w:rsid w:val="009F4B4C"/>
    <w:rsid w:val="009F74CD"/>
    <w:rsid w:val="009F78EC"/>
    <w:rsid w:val="00A036AC"/>
    <w:rsid w:val="00A04068"/>
    <w:rsid w:val="00A05864"/>
    <w:rsid w:val="00A06364"/>
    <w:rsid w:val="00A14190"/>
    <w:rsid w:val="00A26581"/>
    <w:rsid w:val="00A31CE9"/>
    <w:rsid w:val="00A40FF6"/>
    <w:rsid w:val="00A4504E"/>
    <w:rsid w:val="00A501B2"/>
    <w:rsid w:val="00A5478B"/>
    <w:rsid w:val="00A70FEF"/>
    <w:rsid w:val="00A71E75"/>
    <w:rsid w:val="00A72BF7"/>
    <w:rsid w:val="00A73996"/>
    <w:rsid w:val="00A754A6"/>
    <w:rsid w:val="00A8450F"/>
    <w:rsid w:val="00A91D16"/>
    <w:rsid w:val="00A93390"/>
    <w:rsid w:val="00AA00B9"/>
    <w:rsid w:val="00AB3656"/>
    <w:rsid w:val="00AC3675"/>
    <w:rsid w:val="00AC44AF"/>
    <w:rsid w:val="00AD1DB9"/>
    <w:rsid w:val="00AD499C"/>
    <w:rsid w:val="00AD5251"/>
    <w:rsid w:val="00AD59B7"/>
    <w:rsid w:val="00AE5DA4"/>
    <w:rsid w:val="00AF55DD"/>
    <w:rsid w:val="00B1512E"/>
    <w:rsid w:val="00B15CA7"/>
    <w:rsid w:val="00B44621"/>
    <w:rsid w:val="00B6056B"/>
    <w:rsid w:val="00B63698"/>
    <w:rsid w:val="00B67A50"/>
    <w:rsid w:val="00B84E74"/>
    <w:rsid w:val="00B86664"/>
    <w:rsid w:val="00B9049D"/>
    <w:rsid w:val="00B916B0"/>
    <w:rsid w:val="00B956F0"/>
    <w:rsid w:val="00B960CA"/>
    <w:rsid w:val="00BB17AE"/>
    <w:rsid w:val="00BB6510"/>
    <w:rsid w:val="00BD2A2E"/>
    <w:rsid w:val="00BD6762"/>
    <w:rsid w:val="00BE72CC"/>
    <w:rsid w:val="00BF0507"/>
    <w:rsid w:val="00C120DF"/>
    <w:rsid w:val="00C12D82"/>
    <w:rsid w:val="00C1691D"/>
    <w:rsid w:val="00C25EDC"/>
    <w:rsid w:val="00C2701A"/>
    <w:rsid w:val="00C2787B"/>
    <w:rsid w:val="00C33CEF"/>
    <w:rsid w:val="00C4079F"/>
    <w:rsid w:val="00C40F3F"/>
    <w:rsid w:val="00C61DCC"/>
    <w:rsid w:val="00C6486D"/>
    <w:rsid w:val="00C74E43"/>
    <w:rsid w:val="00C91842"/>
    <w:rsid w:val="00CA0176"/>
    <w:rsid w:val="00CA29CD"/>
    <w:rsid w:val="00CC20FA"/>
    <w:rsid w:val="00CD03F5"/>
    <w:rsid w:val="00CD1871"/>
    <w:rsid w:val="00CF43D3"/>
    <w:rsid w:val="00D06380"/>
    <w:rsid w:val="00D069E5"/>
    <w:rsid w:val="00D10DBF"/>
    <w:rsid w:val="00D13AB3"/>
    <w:rsid w:val="00D17F9F"/>
    <w:rsid w:val="00D30FA4"/>
    <w:rsid w:val="00D3209A"/>
    <w:rsid w:val="00D61F1A"/>
    <w:rsid w:val="00D711D5"/>
    <w:rsid w:val="00D75076"/>
    <w:rsid w:val="00D77902"/>
    <w:rsid w:val="00D92E4E"/>
    <w:rsid w:val="00DA06C0"/>
    <w:rsid w:val="00DB7089"/>
    <w:rsid w:val="00DB7242"/>
    <w:rsid w:val="00DC13EB"/>
    <w:rsid w:val="00DC341B"/>
    <w:rsid w:val="00DC6888"/>
    <w:rsid w:val="00DD2F88"/>
    <w:rsid w:val="00DD4A51"/>
    <w:rsid w:val="00DE01A8"/>
    <w:rsid w:val="00DE1D69"/>
    <w:rsid w:val="00DE3C6A"/>
    <w:rsid w:val="00DE56AD"/>
    <w:rsid w:val="00DE6A0C"/>
    <w:rsid w:val="00E1448E"/>
    <w:rsid w:val="00E243B5"/>
    <w:rsid w:val="00E31104"/>
    <w:rsid w:val="00E33DC3"/>
    <w:rsid w:val="00E36AD2"/>
    <w:rsid w:val="00E50C63"/>
    <w:rsid w:val="00E55817"/>
    <w:rsid w:val="00E81C4F"/>
    <w:rsid w:val="00E94FAD"/>
    <w:rsid w:val="00E95D3D"/>
    <w:rsid w:val="00EA33E3"/>
    <w:rsid w:val="00EB21B7"/>
    <w:rsid w:val="00EF6769"/>
    <w:rsid w:val="00F00107"/>
    <w:rsid w:val="00F01E28"/>
    <w:rsid w:val="00F13976"/>
    <w:rsid w:val="00F24FF3"/>
    <w:rsid w:val="00F26E57"/>
    <w:rsid w:val="00F373B0"/>
    <w:rsid w:val="00F50DE4"/>
    <w:rsid w:val="00F64611"/>
    <w:rsid w:val="00F67666"/>
    <w:rsid w:val="00F71BEB"/>
    <w:rsid w:val="00F93816"/>
    <w:rsid w:val="00FA1AB6"/>
    <w:rsid w:val="00FA5E25"/>
    <w:rsid w:val="00FB1C44"/>
    <w:rsid w:val="00FB30C7"/>
    <w:rsid w:val="00FB6058"/>
    <w:rsid w:val="00FC6945"/>
    <w:rsid w:val="00FD2447"/>
    <w:rsid w:val="00FF18A7"/>
    <w:rsid w:val="00FF34A2"/>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sz w:val="28"/>
      <w:szCs w:val="28"/>
      <w:lang w:eastAsia="en-US"/>
    </w:rPr>
  </w:style>
  <w:style w:type="paragraph" w:styleId="1">
    <w:name w:val="heading 1"/>
    <w:basedOn w:val="a"/>
    <w:link w:val="10"/>
    <w:uiPriority w:val="99"/>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B13B9"/>
    <w:rPr>
      <w:rFonts w:eastAsia="Times New Roman"/>
      <w:b/>
      <w:bCs/>
      <w:kern w:val="36"/>
      <w:sz w:val="48"/>
      <w:szCs w:val="48"/>
      <w:lang w:eastAsia="ru-RU"/>
    </w:rPr>
  </w:style>
  <w:style w:type="character" w:styleId="a3">
    <w:name w:val="annotation reference"/>
    <w:basedOn w:val="a0"/>
    <w:uiPriority w:val="99"/>
    <w:semiHidden/>
    <w:rsid w:val="005B13B9"/>
    <w:rPr>
      <w:sz w:val="16"/>
      <w:szCs w:val="16"/>
    </w:rPr>
  </w:style>
  <w:style w:type="character" w:styleId="a4">
    <w:name w:val="Hyperlink"/>
    <w:basedOn w:val="a0"/>
    <w:uiPriority w:val="99"/>
    <w:rsid w:val="005B13B9"/>
    <w:rPr>
      <w:color w:val="0000FF"/>
      <w:u w:val="single"/>
    </w:rPr>
  </w:style>
  <w:style w:type="paragraph" w:styleId="a5">
    <w:name w:val="Balloon Text"/>
    <w:basedOn w:val="a"/>
    <w:link w:val="a6"/>
    <w:uiPriority w:val="99"/>
    <w:semiHidden/>
    <w:rsid w:val="005B13B9"/>
    <w:rPr>
      <w:rFonts w:ascii="Tahoma" w:hAnsi="Tahoma" w:cs="Tahoma"/>
      <w:sz w:val="16"/>
      <w:szCs w:val="16"/>
    </w:rPr>
  </w:style>
  <w:style w:type="character" w:customStyle="1" w:styleId="a6">
    <w:name w:val="Текст выноски Знак"/>
    <w:basedOn w:val="a0"/>
    <w:link w:val="a5"/>
    <w:uiPriority w:val="99"/>
    <w:semiHidden/>
    <w:locked/>
    <w:rsid w:val="005B13B9"/>
    <w:rPr>
      <w:rFonts w:ascii="Tahoma" w:eastAsia="Times New Roman" w:hAnsi="Tahoma" w:cs="Tahoma"/>
      <w:sz w:val="16"/>
      <w:szCs w:val="16"/>
    </w:rPr>
  </w:style>
  <w:style w:type="paragraph" w:styleId="a7">
    <w:name w:val="annotation text"/>
    <w:basedOn w:val="a"/>
    <w:link w:val="a8"/>
    <w:uiPriority w:val="99"/>
    <w:semiHidden/>
    <w:rsid w:val="005B13B9"/>
    <w:rPr>
      <w:sz w:val="20"/>
      <w:szCs w:val="20"/>
    </w:rPr>
  </w:style>
  <w:style w:type="character" w:customStyle="1" w:styleId="a8">
    <w:name w:val="Текст примечания Знак"/>
    <w:basedOn w:val="a0"/>
    <w:link w:val="a7"/>
    <w:uiPriority w:val="99"/>
    <w:semiHidden/>
    <w:locked/>
    <w:rsid w:val="005B13B9"/>
    <w:rPr>
      <w:rFonts w:eastAsia="Times New Roman"/>
      <w:sz w:val="20"/>
      <w:szCs w:val="20"/>
    </w:rPr>
  </w:style>
  <w:style w:type="paragraph" w:styleId="a9">
    <w:name w:val="annotation subject"/>
    <w:basedOn w:val="a7"/>
    <w:next w:val="a7"/>
    <w:link w:val="aa"/>
    <w:uiPriority w:val="99"/>
    <w:semiHidden/>
    <w:rsid w:val="005B13B9"/>
    <w:rPr>
      <w:b/>
      <w:bCs/>
    </w:rPr>
  </w:style>
  <w:style w:type="character" w:customStyle="1" w:styleId="aa">
    <w:name w:val="Тема примечания Знак"/>
    <w:basedOn w:val="a8"/>
    <w:link w:val="a9"/>
    <w:uiPriority w:val="99"/>
    <w:semiHidden/>
    <w:locked/>
    <w:rsid w:val="005B13B9"/>
    <w:rPr>
      <w:rFonts w:eastAsia="Times New Roman"/>
      <w:b/>
      <w:bCs/>
      <w:sz w:val="20"/>
      <w:szCs w:val="20"/>
    </w:rPr>
  </w:style>
  <w:style w:type="paragraph" w:styleId="ab">
    <w:name w:val="Body Text"/>
    <w:basedOn w:val="a"/>
    <w:link w:val="ac"/>
    <w:uiPriority w:val="99"/>
    <w:rsid w:val="005B13B9"/>
    <w:pPr>
      <w:spacing w:after="120" w:line="276" w:lineRule="auto"/>
    </w:pPr>
    <w:rPr>
      <w:rFonts w:ascii="Calibri" w:eastAsia="Times New Roman" w:hAnsi="Calibri" w:cs="Calibri"/>
      <w:sz w:val="22"/>
      <w:szCs w:val="22"/>
      <w:lang w:eastAsia="ru-RU"/>
    </w:rPr>
  </w:style>
  <w:style w:type="character" w:customStyle="1" w:styleId="ac">
    <w:name w:val="Основной текст Знак"/>
    <w:basedOn w:val="a0"/>
    <w:link w:val="ab"/>
    <w:uiPriority w:val="99"/>
    <w:locked/>
    <w:rsid w:val="005B13B9"/>
    <w:rPr>
      <w:rFonts w:ascii="Calibri" w:hAnsi="Calibri" w:cs="Calibri"/>
      <w:sz w:val="22"/>
      <w:szCs w:val="22"/>
      <w:lang w:eastAsia="ru-RU"/>
    </w:rPr>
  </w:style>
  <w:style w:type="paragraph" w:styleId="ad">
    <w:name w:val="Title"/>
    <w:basedOn w:val="a"/>
    <w:link w:val="ae"/>
    <w:uiPriority w:val="99"/>
    <w:qFormat/>
    <w:rsid w:val="005B13B9"/>
    <w:pPr>
      <w:jc w:val="center"/>
    </w:pPr>
    <w:rPr>
      <w:rFonts w:eastAsia="Times New Roman"/>
      <w:b/>
      <w:bCs/>
      <w:sz w:val="32"/>
      <w:szCs w:val="32"/>
      <w:lang w:eastAsia="ru-RU"/>
    </w:rPr>
  </w:style>
  <w:style w:type="character" w:customStyle="1" w:styleId="ae">
    <w:name w:val="Название Знак"/>
    <w:basedOn w:val="a0"/>
    <w:link w:val="ad"/>
    <w:uiPriority w:val="99"/>
    <w:locked/>
    <w:rsid w:val="005B13B9"/>
    <w:rPr>
      <w:rFonts w:eastAsia="Times New Roman"/>
      <w:b/>
      <w:bCs/>
      <w:sz w:val="20"/>
      <w:szCs w:val="20"/>
      <w:lang w:eastAsia="ru-RU"/>
    </w:rPr>
  </w:style>
  <w:style w:type="table" w:styleId="af">
    <w:name w:val="Table Grid"/>
    <w:basedOn w:val="a1"/>
    <w:uiPriority w:val="99"/>
    <w:rsid w:val="005B13B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sz w:val="20"/>
      <w:szCs w:val="20"/>
    </w:rPr>
  </w:style>
  <w:style w:type="paragraph" w:customStyle="1" w:styleId="ConsPlusNormal">
    <w:name w:val="ConsPlusNormal"/>
    <w:uiPriority w:val="99"/>
    <w:rsid w:val="005B13B9"/>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5B13B9"/>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sz w:val="20"/>
      <w:szCs w:val="20"/>
    </w:rPr>
  </w:style>
  <w:style w:type="paragraph" w:styleId="af0">
    <w:name w:val="header"/>
    <w:basedOn w:val="a"/>
    <w:link w:val="af1"/>
    <w:uiPriority w:val="99"/>
    <w:rsid w:val="00FA1AB6"/>
    <w:pPr>
      <w:tabs>
        <w:tab w:val="center" w:pos="4677"/>
        <w:tab w:val="right" w:pos="9355"/>
      </w:tabs>
    </w:pPr>
  </w:style>
  <w:style w:type="character" w:customStyle="1" w:styleId="af1">
    <w:name w:val="Верхний колонтитул Знак"/>
    <w:basedOn w:val="a0"/>
    <w:link w:val="af0"/>
    <w:uiPriority w:val="99"/>
    <w:locked/>
    <w:rsid w:val="00FA1AB6"/>
    <w:rPr>
      <w:rFonts w:eastAsia="Times New Roman"/>
      <w:sz w:val="28"/>
      <w:szCs w:val="28"/>
      <w:lang w:eastAsia="en-US"/>
    </w:rPr>
  </w:style>
  <w:style w:type="paragraph" w:styleId="af2">
    <w:name w:val="footer"/>
    <w:basedOn w:val="a"/>
    <w:link w:val="af3"/>
    <w:uiPriority w:val="99"/>
    <w:rsid w:val="00FA1AB6"/>
    <w:pPr>
      <w:tabs>
        <w:tab w:val="center" w:pos="4677"/>
        <w:tab w:val="right" w:pos="9355"/>
      </w:tabs>
    </w:pPr>
  </w:style>
  <w:style w:type="character" w:customStyle="1" w:styleId="af3">
    <w:name w:val="Нижний колонтитул Знак"/>
    <w:basedOn w:val="a0"/>
    <w:link w:val="af2"/>
    <w:uiPriority w:val="99"/>
    <w:locked/>
    <w:rsid w:val="00FA1AB6"/>
    <w:rPr>
      <w:rFonts w:eastAsia="Times New Roman"/>
      <w:sz w:val="28"/>
      <w:szCs w:val="28"/>
      <w:lang w:eastAsia="en-US"/>
    </w:rPr>
  </w:style>
  <w:style w:type="paragraph" w:customStyle="1" w:styleId="af4">
    <w:name w:val="Абзац списка с отступом"/>
    <w:basedOn w:val="a"/>
    <w:uiPriority w:val="99"/>
    <w:rsid w:val="00AC44AF"/>
    <w:pPr>
      <w:spacing w:line="360" w:lineRule="auto"/>
      <w:ind w:firstLine="709"/>
      <w:jc w:val="both"/>
    </w:pPr>
  </w:style>
  <w:style w:type="paragraph" w:customStyle="1" w:styleId="Default">
    <w:name w:val="Default"/>
    <w:uiPriority w:val="99"/>
    <w:rsid w:val="00AC44AF"/>
    <w:pPr>
      <w:autoSpaceDE w:val="0"/>
      <w:autoSpaceDN w:val="0"/>
      <w:adjustRightInd w:val="0"/>
    </w:pPr>
    <w:rPr>
      <w:rFonts w:eastAsia="Times New Roman"/>
      <w:color w:val="000000"/>
      <w:sz w:val="24"/>
      <w:szCs w:val="24"/>
    </w:rPr>
  </w:style>
  <w:style w:type="paragraph" w:styleId="af5">
    <w:name w:val="List Paragraph"/>
    <w:basedOn w:val="a"/>
    <w:uiPriority w:val="99"/>
    <w:qFormat/>
    <w:rsid w:val="009F74CD"/>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1725</Words>
  <Characters>9835</Characters>
  <Application>Microsoft Office Word</Application>
  <DocSecurity>0</DocSecurity>
  <Lines>81</Lines>
  <Paragraphs>23</Paragraphs>
  <ScaleCrop>false</ScaleCrop>
  <Company>Grizli777</Company>
  <LinksUpToDate>false</LinksUpToDate>
  <CharactersWithSpaces>11537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23</cp:revision>
  <cp:lastPrinted>2024-03-26T06:26:00Z</cp:lastPrinted>
  <dcterms:created xsi:type="dcterms:W3CDTF">2024-03-25T13:36:00Z</dcterms:created>
  <dcterms:modified xsi:type="dcterms:W3CDTF">2024-06-14T07:22:00Z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