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39" w:rsidRPr="00C85926" w:rsidRDefault="00AB7939" w:rsidP="00AB7939">
      <w:pPr>
        <w:jc w:val="center"/>
        <w:rPr>
          <w:rFonts w:eastAsia="Lucida Sans Unicode"/>
          <w:color w:val="EFEFEF" w:themeColor="background1"/>
          <w:sz w:val="28"/>
          <w:szCs w:val="28"/>
        </w:rPr>
      </w:pPr>
      <w:r w:rsidRPr="00467E9E">
        <w:rPr>
          <w:rFonts w:eastAsia="Lucida Sans Unicode"/>
          <w:sz w:val="28"/>
          <w:szCs w:val="28"/>
        </w:rPr>
        <w:t xml:space="preserve">                            </w:t>
      </w:r>
      <w:r w:rsidRPr="000B34BC">
        <w:rPr>
          <w:rFonts w:eastAsia="Lucida Sans Unicode"/>
          <w:sz w:val="28"/>
          <w:szCs w:val="28"/>
        </w:rPr>
        <w:t xml:space="preserve">                         </w:t>
      </w:r>
      <w:r>
        <w:rPr>
          <w:rFonts w:eastAsia="Lucida Sans Unicode"/>
          <w:i/>
          <w:noProof/>
          <w:sz w:val="28"/>
          <w:szCs w:val="28"/>
        </w:rPr>
        <w:drawing>
          <wp:inline distT="0" distB="0" distL="0" distR="0">
            <wp:extent cx="523875" cy="657225"/>
            <wp:effectExtent l="19050" t="0" r="9525"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6" cstate="print">
                      <a:grayscl/>
                    </a:blip>
                    <a:srcRect t="21223" r="51720"/>
                    <a:stretch>
                      <a:fillRect/>
                    </a:stretch>
                  </pic:blipFill>
                  <pic:spPr bwMode="auto">
                    <a:xfrm>
                      <a:off x="0" y="0"/>
                      <a:ext cx="523875" cy="657225"/>
                    </a:xfrm>
                    <a:prstGeom prst="rect">
                      <a:avLst/>
                    </a:prstGeom>
                    <a:noFill/>
                    <a:ln w="9525">
                      <a:noFill/>
                      <a:miter lim="800000"/>
                      <a:headEnd/>
                      <a:tailEnd/>
                    </a:ln>
                  </pic:spPr>
                </pic:pic>
              </a:graphicData>
            </a:graphic>
          </wp:inline>
        </w:drawing>
      </w:r>
      <w:r w:rsidRPr="000B34BC">
        <w:rPr>
          <w:rFonts w:eastAsia="Lucida Sans Unicode"/>
          <w:sz w:val="28"/>
          <w:szCs w:val="28"/>
        </w:rPr>
        <w:t xml:space="preserve">                                         </w:t>
      </w:r>
      <w:r w:rsidRPr="00C85926">
        <w:rPr>
          <w:rFonts w:eastAsia="Lucida Sans Unicode"/>
          <w:color w:val="EFEFEF" w:themeColor="background1"/>
          <w:sz w:val="28"/>
          <w:szCs w:val="28"/>
        </w:rPr>
        <w:t>Проект</w:t>
      </w:r>
    </w:p>
    <w:p w:rsidR="00AB7939" w:rsidRPr="000B34BC" w:rsidRDefault="00AB7939" w:rsidP="00AB7939">
      <w:pPr>
        <w:keepNext/>
        <w:spacing w:before="240" w:after="60"/>
        <w:jc w:val="center"/>
        <w:outlineLvl w:val="0"/>
        <w:rPr>
          <w:b/>
          <w:bCs/>
          <w:kern w:val="32"/>
          <w:sz w:val="32"/>
          <w:szCs w:val="32"/>
        </w:rPr>
      </w:pPr>
      <w:r w:rsidRPr="000B34BC">
        <w:rPr>
          <w:b/>
          <w:bCs/>
          <w:kern w:val="32"/>
          <w:sz w:val="32"/>
          <w:szCs w:val="32"/>
        </w:rPr>
        <w:t>ПОСТАНОВЛЕНИЕ</w:t>
      </w:r>
    </w:p>
    <w:p w:rsidR="00AB7939" w:rsidRPr="000B34BC" w:rsidRDefault="00AB7939" w:rsidP="00AB7939">
      <w:pPr>
        <w:jc w:val="center"/>
        <w:rPr>
          <w:rFonts w:eastAsia="Lucida Sans Unicode"/>
          <w:b/>
          <w:sz w:val="28"/>
          <w:szCs w:val="28"/>
        </w:rPr>
      </w:pPr>
    </w:p>
    <w:p w:rsidR="00AB7939" w:rsidRPr="000B34BC" w:rsidRDefault="00C85926" w:rsidP="00AB7939">
      <w:pPr>
        <w:keepNext/>
        <w:jc w:val="center"/>
        <w:outlineLvl w:val="6"/>
        <w:rPr>
          <w:rFonts w:eastAsia="Lucida Sans Unicode"/>
          <w:b/>
          <w:sz w:val="28"/>
          <w:szCs w:val="28"/>
        </w:rPr>
      </w:pPr>
      <w:r>
        <w:rPr>
          <w:b/>
          <w:sz w:val="28"/>
          <w:szCs w:val="28"/>
        </w:rPr>
        <w:t>Администрации</w:t>
      </w:r>
      <w:r w:rsidR="00AB7939" w:rsidRPr="000B34BC">
        <w:rPr>
          <w:b/>
          <w:sz w:val="28"/>
          <w:szCs w:val="28"/>
        </w:rPr>
        <w:t xml:space="preserve"> </w:t>
      </w:r>
      <w:r w:rsidR="00AB7939" w:rsidRPr="000B34BC">
        <w:rPr>
          <w:rFonts w:eastAsia="Lucida Sans Unicode"/>
          <w:b/>
          <w:sz w:val="28"/>
          <w:szCs w:val="28"/>
        </w:rPr>
        <w:t xml:space="preserve">городского округа муниципальное образование </w:t>
      </w:r>
    </w:p>
    <w:p w:rsidR="00AB7939" w:rsidRPr="000B34BC" w:rsidRDefault="00AB7939" w:rsidP="00AB7939">
      <w:pPr>
        <w:keepNext/>
        <w:jc w:val="center"/>
        <w:outlineLvl w:val="6"/>
        <w:rPr>
          <w:rFonts w:eastAsia="Lucida Sans Unicode"/>
          <w:sz w:val="28"/>
          <w:szCs w:val="28"/>
        </w:rPr>
      </w:pPr>
      <w:r w:rsidRPr="000B34BC">
        <w:rPr>
          <w:rFonts w:eastAsia="Lucida Sans Unicode"/>
          <w:b/>
          <w:sz w:val="28"/>
          <w:szCs w:val="28"/>
        </w:rPr>
        <w:t>городской округ город Красный Луч Луганской Народной Республики</w:t>
      </w:r>
    </w:p>
    <w:p w:rsidR="00AB7939" w:rsidRPr="000B34BC" w:rsidRDefault="00AB7939" w:rsidP="00AB7939">
      <w:pPr>
        <w:jc w:val="center"/>
        <w:rPr>
          <w:rFonts w:eastAsia="Lucida Sans Unicode"/>
          <w:b/>
          <w:sz w:val="28"/>
          <w:szCs w:val="28"/>
        </w:rPr>
      </w:pPr>
    </w:p>
    <w:p w:rsidR="00AB7939" w:rsidRPr="000B34BC" w:rsidRDefault="00AB7939" w:rsidP="00AB7939">
      <w:pPr>
        <w:jc w:val="center"/>
        <w:rPr>
          <w:rFonts w:eastAsia="Lucida Sans Unicode"/>
          <w:b/>
          <w:sz w:val="28"/>
          <w:szCs w:val="28"/>
        </w:rPr>
      </w:pPr>
    </w:p>
    <w:tbl>
      <w:tblPr>
        <w:tblW w:w="10048" w:type="dxa"/>
        <w:jc w:val="center"/>
        <w:tblLayout w:type="fixed"/>
        <w:tblLook w:val="04A0"/>
      </w:tblPr>
      <w:tblGrid>
        <w:gridCol w:w="468"/>
        <w:gridCol w:w="7380"/>
        <w:gridCol w:w="540"/>
        <w:gridCol w:w="1660"/>
      </w:tblGrid>
      <w:tr w:rsidR="00AB7939" w:rsidRPr="000B34BC" w:rsidTr="00E31716">
        <w:trPr>
          <w:cantSplit/>
          <w:jc w:val="center"/>
        </w:trPr>
        <w:tc>
          <w:tcPr>
            <w:tcW w:w="468" w:type="dxa"/>
          </w:tcPr>
          <w:p w:rsidR="00AB7939" w:rsidRPr="000B34BC" w:rsidRDefault="00AB7939" w:rsidP="00E31716">
            <w:pPr>
              <w:jc w:val="center"/>
              <w:rPr>
                <w:rFonts w:eastAsia="Lucida Sans Unicode"/>
                <w:sz w:val="28"/>
                <w:szCs w:val="28"/>
              </w:rPr>
            </w:pPr>
          </w:p>
        </w:tc>
        <w:tc>
          <w:tcPr>
            <w:tcW w:w="7380" w:type="dxa"/>
          </w:tcPr>
          <w:p w:rsidR="00AB7939" w:rsidRPr="000B34BC" w:rsidRDefault="00AB7939" w:rsidP="00E46C31">
            <w:pPr>
              <w:rPr>
                <w:rFonts w:eastAsia="Lucida Sans Unicode"/>
                <w:sz w:val="28"/>
                <w:szCs w:val="28"/>
              </w:rPr>
            </w:pPr>
            <w:r w:rsidRPr="000B34BC">
              <w:rPr>
                <w:rFonts w:eastAsia="Lucida Sans Unicode"/>
                <w:sz w:val="28"/>
                <w:szCs w:val="28"/>
              </w:rPr>
              <w:t>«</w:t>
            </w:r>
            <w:r w:rsidR="00E46C31">
              <w:rPr>
                <w:rFonts w:eastAsia="Lucida Sans Unicode"/>
                <w:sz w:val="28"/>
                <w:szCs w:val="28"/>
                <w:u w:val="single"/>
              </w:rPr>
              <w:t xml:space="preserve">  14   </w:t>
            </w:r>
            <w:r w:rsidR="008A656F">
              <w:rPr>
                <w:rFonts w:eastAsia="Lucida Sans Unicode"/>
                <w:sz w:val="28"/>
                <w:szCs w:val="28"/>
              </w:rPr>
              <w:t>»</w:t>
            </w:r>
            <w:r w:rsidR="00E46C31">
              <w:rPr>
                <w:rFonts w:eastAsia="Lucida Sans Unicode"/>
                <w:sz w:val="28"/>
                <w:szCs w:val="28"/>
                <w:u w:val="single"/>
              </w:rPr>
              <w:t xml:space="preserve"> октября  </w:t>
            </w:r>
            <w:r w:rsidRPr="000B34BC">
              <w:rPr>
                <w:rFonts w:eastAsia="Lucida Sans Unicode"/>
                <w:sz w:val="28"/>
                <w:szCs w:val="28"/>
              </w:rPr>
              <w:t>2024 г.</w:t>
            </w:r>
          </w:p>
        </w:tc>
        <w:tc>
          <w:tcPr>
            <w:tcW w:w="540" w:type="dxa"/>
          </w:tcPr>
          <w:p w:rsidR="00AB7939" w:rsidRPr="000B34BC" w:rsidRDefault="00AB7939" w:rsidP="00E31716">
            <w:pPr>
              <w:jc w:val="center"/>
              <w:rPr>
                <w:rFonts w:eastAsia="Lucida Sans Unicode"/>
                <w:sz w:val="28"/>
                <w:szCs w:val="28"/>
              </w:rPr>
            </w:pPr>
            <w:r w:rsidRPr="000B34BC">
              <w:rPr>
                <w:rFonts w:eastAsia="Lucida Sans Unicode"/>
                <w:sz w:val="28"/>
                <w:szCs w:val="28"/>
              </w:rPr>
              <w:t>№</w:t>
            </w:r>
          </w:p>
        </w:tc>
        <w:tc>
          <w:tcPr>
            <w:tcW w:w="1660" w:type="dxa"/>
          </w:tcPr>
          <w:p w:rsidR="00AB7939" w:rsidRPr="000B34BC" w:rsidRDefault="00E46C31" w:rsidP="00E46C31">
            <w:pPr>
              <w:rPr>
                <w:rFonts w:eastAsia="Lucida Sans Unicode"/>
                <w:sz w:val="28"/>
                <w:szCs w:val="28"/>
              </w:rPr>
            </w:pPr>
            <w:r w:rsidRPr="00E46C31">
              <w:rPr>
                <w:rFonts w:eastAsia="Lucida Sans Unicode"/>
                <w:sz w:val="28"/>
                <w:szCs w:val="28"/>
                <w:u w:val="single"/>
              </w:rPr>
              <w:t>П-381/24</w:t>
            </w:r>
          </w:p>
        </w:tc>
      </w:tr>
    </w:tbl>
    <w:p w:rsidR="00AB7939" w:rsidRDefault="00AB7939" w:rsidP="00AB7939">
      <w:pPr>
        <w:jc w:val="center"/>
        <w:rPr>
          <w:rFonts w:eastAsia="Lucida Sans Unicode"/>
          <w:sz w:val="28"/>
          <w:szCs w:val="28"/>
        </w:rPr>
      </w:pPr>
      <w:r w:rsidRPr="000B34BC">
        <w:rPr>
          <w:rFonts w:eastAsia="Lucida Sans Unicode"/>
          <w:sz w:val="28"/>
          <w:szCs w:val="28"/>
        </w:rPr>
        <w:t>г. Красный Луч</w:t>
      </w:r>
    </w:p>
    <w:p w:rsidR="00CE255D" w:rsidRDefault="00CE255D"/>
    <w:p w:rsidR="00AB7939" w:rsidRDefault="00AB7939"/>
    <w:p w:rsidR="008E2F6A" w:rsidRDefault="008E2F6A"/>
    <w:p w:rsidR="00C85926" w:rsidRDefault="003726B8" w:rsidP="00204179">
      <w:pPr>
        <w:jc w:val="center"/>
        <w:rPr>
          <w:b/>
          <w:sz w:val="28"/>
          <w:szCs w:val="28"/>
        </w:rPr>
      </w:pPr>
      <w:r w:rsidRPr="00204179">
        <w:rPr>
          <w:b/>
          <w:sz w:val="28"/>
          <w:szCs w:val="28"/>
        </w:rPr>
        <w:t>Об утверждении</w:t>
      </w:r>
      <w:r w:rsidR="006A1BAE">
        <w:rPr>
          <w:b/>
          <w:sz w:val="28"/>
          <w:szCs w:val="28"/>
        </w:rPr>
        <w:t xml:space="preserve"> положения и </w:t>
      </w:r>
      <w:r w:rsidR="00204179" w:rsidRPr="00204179">
        <w:rPr>
          <w:b/>
          <w:sz w:val="28"/>
          <w:szCs w:val="28"/>
        </w:rPr>
        <w:t xml:space="preserve"> регламента </w:t>
      </w:r>
      <w:r w:rsidRPr="00204179">
        <w:rPr>
          <w:b/>
          <w:sz w:val="28"/>
          <w:szCs w:val="28"/>
        </w:rPr>
        <w:t xml:space="preserve">антитеррористической комиссии городского округа муниципальное образование городской округ </w:t>
      </w:r>
    </w:p>
    <w:p w:rsidR="008E2F6A" w:rsidRDefault="003726B8" w:rsidP="00C85926">
      <w:pPr>
        <w:jc w:val="center"/>
        <w:rPr>
          <w:b/>
          <w:sz w:val="28"/>
          <w:szCs w:val="28"/>
        </w:rPr>
      </w:pPr>
      <w:r w:rsidRPr="00204179">
        <w:rPr>
          <w:b/>
          <w:sz w:val="28"/>
          <w:szCs w:val="28"/>
        </w:rPr>
        <w:t>город Красный Луч Луганской Народной Республики</w:t>
      </w:r>
    </w:p>
    <w:p w:rsidR="00C85926" w:rsidRDefault="00C85926" w:rsidP="00C85926">
      <w:pPr>
        <w:jc w:val="center"/>
        <w:rPr>
          <w:b/>
          <w:sz w:val="28"/>
          <w:szCs w:val="28"/>
        </w:rPr>
      </w:pPr>
    </w:p>
    <w:p w:rsidR="00C85926" w:rsidRPr="00204179" w:rsidRDefault="00C85926" w:rsidP="00C85926">
      <w:pPr>
        <w:jc w:val="center"/>
        <w:rPr>
          <w:b/>
          <w:sz w:val="28"/>
          <w:szCs w:val="28"/>
        </w:rPr>
      </w:pPr>
    </w:p>
    <w:p w:rsidR="0060331F" w:rsidRDefault="00C10B59" w:rsidP="006E3279">
      <w:pPr>
        <w:ind w:right="-28" w:firstLine="851"/>
        <w:jc w:val="both"/>
        <w:rPr>
          <w:sz w:val="28"/>
          <w:szCs w:val="28"/>
        </w:rPr>
      </w:pPr>
      <w:r>
        <w:rPr>
          <w:sz w:val="28"/>
          <w:szCs w:val="28"/>
        </w:rPr>
        <w:t>С</w:t>
      </w:r>
      <w:r w:rsidR="00F91765" w:rsidRPr="00501DEB">
        <w:rPr>
          <w:sz w:val="28"/>
          <w:szCs w:val="28"/>
        </w:rPr>
        <w:t xml:space="preserve"> </w:t>
      </w:r>
      <w:r>
        <w:rPr>
          <w:sz w:val="28"/>
          <w:szCs w:val="28"/>
        </w:rPr>
        <w:t>целью</w:t>
      </w:r>
      <w:r w:rsidR="00F91765" w:rsidRPr="00501DEB">
        <w:rPr>
          <w:sz w:val="28"/>
          <w:szCs w:val="28"/>
        </w:rPr>
        <w:t xml:space="preserve"> организации взаимодействия территориальных </w:t>
      </w:r>
      <w:r w:rsidR="00E2365C" w:rsidRPr="00501DEB">
        <w:rPr>
          <w:sz w:val="28"/>
          <w:szCs w:val="28"/>
        </w:rPr>
        <w:t xml:space="preserve">органов </w:t>
      </w:r>
      <w:r w:rsidR="00F91765" w:rsidRPr="00501DEB">
        <w:rPr>
          <w:sz w:val="28"/>
          <w:szCs w:val="28"/>
        </w:rPr>
        <w:t>федер</w:t>
      </w:r>
      <w:r w:rsidR="00E2365C" w:rsidRPr="00501DEB">
        <w:rPr>
          <w:sz w:val="28"/>
          <w:szCs w:val="28"/>
        </w:rPr>
        <w:t>а</w:t>
      </w:r>
      <w:r w:rsidR="00F91765" w:rsidRPr="00501DEB">
        <w:rPr>
          <w:sz w:val="28"/>
          <w:szCs w:val="28"/>
        </w:rPr>
        <w:t xml:space="preserve">льных органов исполнительной власти, исполнительные органов власти и </w:t>
      </w:r>
      <w:proofErr w:type="gramStart"/>
      <w:r w:rsidR="00F91765" w:rsidRPr="00501DEB">
        <w:rPr>
          <w:sz w:val="28"/>
          <w:szCs w:val="28"/>
        </w:rPr>
        <w:t>органов местного самоуправления Луганской Народной Республики по профилактике терроризма, минимизации и (или)</w:t>
      </w:r>
      <w:r w:rsidR="00F91765" w:rsidRPr="00F91765">
        <w:rPr>
          <w:spacing w:val="1"/>
          <w:w w:val="85"/>
          <w:sz w:val="28"/>
          <w:szCs w:val="28"/>
        </w:rPr>
        <w:t xml:space="preserve"> </w:t>
      </w:r>
      <w:r w:rsidR="00F91765" w:rsidRPr="00501DEB">
        <w:rPr>
          <w:sz w:val="28"/>
          <w:szCs w:val="28"/>
        </w:rPr>
        <w:t>ликвидации</w:t>
      </w:r>
      <w:r w:rsidR="00F91765" w:rsidRPr="00501DEB">
        <w:rPr>
          <w:spacing w:val="1"/>
          <w:sz w:val="28"/>
          <w:szCs w:val="28"/>
        </w:rPr>
        <w:t xml:space="preserve"> </w:t>
      </w:r>
      <w:r w:rsidR="00F91765" w:rsidRPr="00501DEB">
        <w:rPr>
          <w:sz w:val="28"/>
          <w:szCs w:val="28"/>
        </w:rPr>
        <w:t>последствий</w:t>
      </w:r>
      <w:r w:rsidR="00F91765" w:rsidRPr="00501DEB">
        <w:rPr>
          <w:spacing w:val="1"/>
          <w:sz w:val="28"/>
          <w:szCs w:val="28"/>
        </w:rPr>
        <w:t xml:space="preserve"> </w:t>
      </w:r>
      <w:r w:rsidR="00F91765" w:rsidRPr="00501DEB">
        <w:rPr>
          <w:sz w:val="28"/>
          <w:szCs w:val="28"/>
        </w:rPr>
        <w:t>его проявлении, а также для реализации решений</w:t>
      </w:r>
      <w:r w:rsidR="00F91765" w:rsidRPr="00501DEB">
        <w:rPr>
          <w:spacing w:val="1"/>
          <w:sz w:val="28"/>
          <w:szCs w:val="28"/>
        </w:rPr>
        <w:t xml:space="preserve"> </w:t>
      </w:r>
      <w:r w:rsidR="00F91765" w:rsidRPr="00501DEB">
        <w:rPr>
          <w:sz w:val="28"/>
          <w:szCs w:val="28"/>
        </w:rPr>
        <w:t>антитеррористической</w:t>
      </w:r>
      <w:r w:rsidR="00F91765" w:rsidRPr="00501DEB">
        <w:rPr>
          <w:spacing w:val="1"/>
          <w:sz w:val="28"/>
          <w:szCs w:val="28"/>
        </w:rPr>
        <w:t xml:space="preserve"> </w:t>
      </w:r>
      <w:r w:rsidR="00F91765" w:rsidRPr="00501DEB">
        <w:rPr>
          <w:sz w:val="28"/>
          <w:szCs w:val="28"/>
        </w:rPr>
        <w:t>комиссии</w:t>
      </w:r>
      <w:r w:rsidR="00F91765" w:rsidRPr="00501DEB">
        <w:rPr>
          <w:spacing w:val="1"/>
          <w:sz w:val="28"/>
          <w:szCs w:val="28"/>
        </w:rPr>
        <w:t xml:space="preserve"> </w:t>
      </w:r>
      <w:r w:rsidR="00F91765" w:rsidRPr="00501DEB">
        <w:rPr>
          <w:sz w:val="28"/>
          <w:szCs w:val="28"/>
        </w:rPr>
        <w:t>Луганской</w:t>
      </w:r>
      <w:r w:rsidR="00F91765" w:rsidRPr="00501DEB">
        <w:rPr>
          <w:spacing w:val="1"/>
          <w:sz w:val="28"/>
          <w:szCs w:val="28"/>
        </w:rPr>
        <w:t xml:space="preserve"> </w:t>
      </w:r>
      <w:r w:rsidR="00F91765" w:rsidRPr="00501DEB">
        <w:rPr>
          <w:sz w:val="28"/>
          <w:szCs w:val="28"/>
        </w:rPr>
        <w:t>Народной</w:t>
      </w:r>
      <w:r w:rsidR="00F91765" w:rsidRPr="00501DEB">
        <w:rPr>
          <w:spacing w:val="1"/>
          <w:sz w:val="28"/>
          <w:szCs w:val="28"/>
        </w:rPr>
        <w:t xml:space="preserve"> </w:t>
      </w:r>
      <w:r w:rsidR="00F91765" w:rsidRPr="00501DEB">
        <w:rPr>
          <w:sz w:val="28"/>
          <w:szCs w:val="28"/>
        </w:rPr>
        <w:t>Республики</w:t>
      </w:r>
      <w:r w:rsidR="0060331F">
        <w:rPr>
          <w:sz w:val="28"/>
          <w:szCs w:val="28"/>
        </w:rPr>
        <w:t xml:space="preserve">, </w:t>
      </w:r>
      <w:r w:rsidR="00F55EDC">
        <w:rPr>
          <w:sz w:val="28"/>
          <w:szCs w:val="28"/>
        </w:rPr>
        <w:t xml:space="preserve">руководствуясь </w:t>
      </w:r>
      <w:r w:rsidR="003178AC">
        <w:rPr>
          <w:sz w:val="28"/>
          <w:szCs w:val="28"/>
        </w:rPr>
        <w:t>Решением Председателя антитеррористической комиссии Луганской Народной Республики от 17.01.2024 № 1</w:t>
      </w:r>
      <w:r w:rsidR="005319FE">
        <w:rPr>
          <w:sz w:val="28"/>
          <w:szCs w:val="28"/>
        </w:rPr>
        <w:t xml:space="preserve">, в соответствии с Федеральным законом от 18.04.2018 № 82-ФЗ «О внесении </w:t>
      </w:r>
      <w:r w:rsidR="00F409AD">
        <w:rPr>
          <w:sz w:val="28"/>
          <w:szCs w:val="28"/>
        </w:rPr>
        <w:t>изменений в статьи 5 и 5</w:t>
      </w:r>
      <w:r w:rsidR="00F409AD">
        <w:rPr>
          <w:sz w:val="28"/>
          <w:szCs w:val="28"/>
          <w:vertAlign w:val="superscript"/>
        </w:rPr>
        <w:t xml:space="preserve">1 </w:t>
      </w:r>
      <w:r w:rsidR="00F409AD">
        <w:rPr>
          <w:sz w:val="28"/>
          <w:szCs w:val="28"/>
        </w:rPr>
        <w:t>Федерального закона «О противодействии терроризму</w:t>
      </w:r>
      <w:r w:rsidR="005319FE">
        <w:rPr>
          <w:sz w:val="28"/>
          <w:szCs w:val="28"/>
        </w:rPr>
        <w:t>»</w:t>
      </w:r>
      <w:r w:rsidR="00F409AD">
        <w:rPr>
          <w:sz w:val="28"/>
          <w:szCs w:val="28"/>
        </w:rPr>
        <w:t xml:space="preserve">, </w:t>
      </w:r>
      <w:r w:rsidR="00C96219">
        <w:rPr>
          <w:sz w:val="28"/>
          <w:szCs w:val="28"/>
        </w:rPr>
        <w:t>руководствуясь Уставом</w:t>
      </w:r>
      <w:proofErr w:type="gramEnd"/>
      <w:r w:rsidR="00C96219">
        <w:rPr>
          <w:sz w:val="28"/>
          <w:szCs w:val="28"/>
        </w:rPr>
        <w:t xml:space="preserve"> </w:t>
      </w:r>
      <w:proofErr w:type="gramStart"/>
      <w:r w:rsidR="00C96219">
        <w:rPr>
          <w:sz w:val="28"/>
          <w:szCs w:val="28"/>
        </w:rPr>
        <w:t>муниципального образования городской округ город Красный Луч Луганской Народной Республики</w:t>
      </w:r>
      <w:r w:rsidR="00CA58B1">
        <w:rPr>
          <w:sz w:val="28"/>
          <w:szCs w:val="28"/>
        </w:rPr>
        <w:t>,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D51D6E">
        <w:rPr>
          <w:sz w:val="28"/>
          <w:szCs w:val="28"/>
        </w:rPr>
        <w:t xml:space="preserve"> Администрация городского округа муниципальное образование городской округ город Красный Луч Луганской Народной Республики,</w:t>
      </w:r>
      <w:proofErr w:type="gramEnd"/>
    </w:p>
    <w:p w:rsidR="00F55EDC" w:rsidRDefault="00F55EDC" w:rsidP="006E3279">
      <w:pPr>
        <w:ind w:right="-30" w:firstLine="851"/>
        <w:jc w:val="both"/>
        <w:rPr>
          <w:sz w:val="28"/>
          <w:szCs w:val="28"/>
        </w:rPr>
      </w:pPr>
    </w:p>
    <w:p w:rsidR="000A6377" w:rsidRDefault="000A6377" w:rsidP="00501DEB">
      <w:pPr>
        <w:spacing w:before="257"/>
        <w:ind w:right="-30" w:firstLine="851"/>
        <w:jc w:val="both"/>
        <w:rPr>
          <w:sz w:val="28"/>
          <w:szCs w:val="28"/>
        </w:rPr>
      </w:pPr>
    </w:p>
    <w:p w:rsidR="00F55EDC" w:rsidRDefault="00D51D6E" w:rsidP="00F55EDC">
      <w:pPr>
        <w:jc w:val="center"/>
        <w:rPr>
          <w:sz w:val="28"/>
          <w:szCs w:val="28"/>
        </w:rPr>
      </w:pPr>
      <w:r>
        <w:rPr>
          <w:sz w:val="28"/>
          <w:szCs w:val="28"/>
        </w:rPr>
        <w:t>ПОСТАНОВЛЯЕТ</w:t>
      </w:r>
      <w:r w:rsidR="00F55EDC">
        <w:rPr>
          <w:sz w:val="28"/>
          <w:szCs w:val="28"/>
        </w:rPr>
        <w:t>:</w:t>
      </w:r>
    </w:p>
    <w:p w:rsidR="00F55EDC" w:rsidRDefault="00F55EDC" w:rsidP="00F55EDC">
      <w:pPr>
        <w:jc w:val="center"/>
        <w:rPr>
          <w:sz w:val="28"/>
          <w:szCs w:val="28"/>
        </w:rPr>
      </w:pPr>
    </w:p>
    <w:p w:rsidR="009D5544" w:rsidRDefault="00CA58B1" w:rsidP="000F709C">
      <w:pPr>
        <w:pStyle w:val="a5"/>
        <w:numPr>
          <w:ilvl w:val="0"/>
          <w:numId w:val="1"/>
        </w:numPr>
        <w:spacing w:before="257"/>
        <w:ind w:left="0" w:right="-142" w:firstLine="709"/>
        <w:jc w:val="both"/>
        <w:rPr>
          <w:sz w:val="28"/>
          <w:szCs w:val="28"/>
        </w:rPr>
      </w:pPr>
      <w:r w:rsidRPr="009D5544">
        <w:rPr>
          <w:spacing w:val="1"/>
          <w:sz w:val="28"/>
          <w:szCs w:val="28"/>
        </w:rPr>
        <w:t xml:space="preserve">Утвердить </w:t>
      </w:r>
      <w:r w:rsidR="009D5544" w:rsidRPr="009D5544">
        <w:rPr>
          <w:sz w:val="28"/>
          <w:szCs w:val="28"/>
        </w:rPr>
        <w:t xml:space="preserve">Положение </w:t>
      </w:r>
      <w:r w:rsidR="000F709C">
        <w:rPr>
          <w:sz w:val="28"/>
          <w:szCs w:val="28"/>
        </w:rPr>
        <w:t>о</w:t>
      </w:r>
      <w:r w:rsidR="009D5544" w:rsidRPr="009D5544">
        <w:rPr>
          <w:sz w:val="28"/>
          <w:szCs w:val="28"/>
        </w:rPr>
        <w:t>б антитеррористической комиссии городского округа муниципальное образовани</w:t>
      </w:r>
      <w:r w:rsidR="00380951">
        <w:rPr>
          <w:sz w:val="28"/>
          <w:szCs w:val="28"/>
        </w:rPr>
        <w:t xml:space="preserve">е городской округ город Красный </w:t>
      </w:r>
      <w:r w:rsidR="009D5544" w:rsidRPr="009D5544">
        <w:rPr>
          <w:sz w:val="28"/>
          <w:szCs w:val="28"/>
        </w:rPr>
        <w:t>Луч Луганской Народной Республики</w:t>
      </w:r>
      <w:r w:rsidR="00380951">
        <w:rPr>
          <w:sz w:val="28"/>
          <w:szCs w:val="28"/>
        </w:rPr>
        <w:t xml:space="preserve"> (Приложение 1).</w:t>
      </w:r>
    </w:p>
    <w:p w:rsidR="00D51D6E" w:rsidRPr="00D51D6E" w:rsidRDefault="00D51D6E" w:rsidP="00D51D6E">
      <w:pPr>
        <w:spacing w:before="257"/>
        <w:ind w:right="-142"/>
        <w:jc w:val="center"/>
        <w:rPr>
          <w:sz w:val="28"/>
          <w:szCs w:val="28"/>
        </w:rPr>
      </w:pPr>
      <w:r>
        <w:rPr>
          <w:sz w:val="28"/>
          <w:szCs w:val="28"/>
        </w:rPr>
        <w:lastRenderedPageBreak/>
        <w:t>2</w:t>
      </w:r>
    </w:p>
    <w:p w:rsidR="00DB198E" w:rsidRDefault="00DB198E" w:rsidP="000F709C">
      <w:pPr>
        <w:pStyle w:val="a5"/>
        <w:numPr>
          <w:ilvl w:val="0"/>
          <w:numId w:val="1"/>
        </w:numPr>
        <w:spacing w:before="257"/>
        <w:ind w:left="0" w:right="-142" w:firstLine="709"/>
        <w:jc w:val="both"/>
        <w:rPr>
          <w:sz w:val="28"/>
          <w:szCs w:val="28"/>
        </w:rPr>
      </w:pPr>
      <w:r w:rsidRPr="00DB198E">
        <w:rPr>
          <w:sz w:val="28"/>
          <w:szCs w:val="28"/>
        </w:rPr>
        <w:t>Утвердить Регламент</w:t>
      </w:r>
      <w:r>
        <w:rPr>
          <w:sz w:val="28"/>
          <w:szCs w:val="28"/>
        </w:rPr>
        <w:t xml:space="preserve"> </w:t>
      </w:r>
      <w:r w:rsidRPr="00DB198E">
        <w:rPr>
          <w:sz w:val="28"/>
          <w:szCs w:val="28"/>
        </w:rPr>
        <w:t>антитеррористической комиссии городского округа муниципальное образование городской округ город Красный Луч Луганской Народной Республики</w:t>
      </w:r>
      <w:r>
        <w:rPr>
          <w:sz w:val="28"/>
          <w:szCs w:val="28"/>
        </w:rPr>
        <w:t xml:space="preserve"> (Приложение 2).</w:t>
      </w:r>
    </w:p>
    <w:p w:rsidR="006A1BAE" w:rsidRDefault="006A1BAE" w:rsidP="000F709C">
      <w:pPr>
        <w:pStyle w:val="a5"/>
        <w:numPr>
          <w:ilvl w:val="0"/>
          <w:numId w:val="1"/>
        </w:numPr>
        <w:spacing w:before="257"/>
        <w:ind w:left="0" w:right="-142" w:firstLine="709"/>
        <w:jc w:val="both"/>
        <w:rPr>
          <w:sz w:val="28"/>
          <w:szCs w:val="28"/>
        </w:rPr>
      </w:pPr>
      <w:r>
        <w:rPr>
          <w:sz w:val="28"/>
          <w:szCs w:val="28"/>
        </w:rPr>
        <w:t xml:space="preserve">Начальнику отдела информационной и внутренней политики Администрации городского </w:t>
      </w:r>
      <w:r w:rsidR="00492FFB">
        <w:rPr>
          <w:sz w:val="28"/>
          <w:szCs w:val="28"/>
        </w:rPr>
        <w:t>округа Муниципальное образование городской округ город Красный Луч Луганской Народной Республики Бобковой Л.Н.</w:t>
      </w:r>
      <w:r w:rsidR="00EF2CCD">
        <w:rPr>
          <w:sz w:val="28"/>
          <w:szCs w:val="28"/>
        </w:rPr>
        <w:t xml:space="preserve"> опубликовать настоящее постановление в газете «Красный Луч» Государственного унитарного предприятия</w:t>
      </w:r>
      <w:r w:rsidR="003063E3">
        <w:rPr>
          <w:sz w:val="28"/>
          <w:szCs w:val="28"/>
        </w:rPr>
        <w:t xml:space="preserve"> Луганской Народной Республики «ЛУГАНЬМЕДИА» и разместить на оф</w:t>
      </w:r>
      <w:r w:rsidR="00600A36">
        <w:rPr>
          <w:sz w:val="28"/>
          <w:szCs w:val="28"/>
        </w:rPr>
        <w:t>ициальном сайте Администрации городского округа муниципальное образование городской округ город Красный Луч Луганской Народной Республики</w:t>
      </w:r>
      <w:r w:rsidR="0077727A">
        <w:rPr>
          <w:sz w:val="28"/>
          <w:szCs w:val="28"/>
        </w:rPr>
        <w:t xml:space="preserve"> в </w:t>
      </w:r>
      <w:proofErr w:type="spellStart"/>
      <w:r w:rsidR="0077727A">
        <w:rPr>
          <w:sz w:val="28"/>
          <w:szCs w:val="28"/>
        </w:rPr>
        <w:t>иформац</w:t>
      </w:r>
      <w:r w:rsidR="00893D95">
        <w:rPr>
          <w:sz w:val="28"/>
          <w:szCs w:val="28"/>
        </w:rPr>
        <w:t>и</w:t>
      </w:r>
      <w:r w:rsidR="0077727A">
        <w:rPr>
          <w:sz w:val="28"/>
          <w:szCs w:val="28"/>
        </w:rPr>
        <w:t>онно</w:t>
      </w:r>
      <w:proofErr w:type="spellEnd"/>
      <w:r w:rsidR="00893D95">
        <w:rPr>
          <w:sz w:val="28"/>
          <w:szCs w:val="28"/>
        </w:rPr>
        <w:t xml:space="preserve"> </w:t>
      </w:r>
      <w:r w:rsidR="0077727A">
        <w:rPr>
          <w:sz w:val="28"/>
          <w:szCs w:val="28"/>
        </w:rPr>
        <w:t>-телекоммуникационной сети «Интернет»</w:t>
      </w:r>
      <w:r w:rsidR="00BA543E">
        <w:rPr>
          <w:sz w:val="28"/>
          <w:szCs w:val="28"/>
        </w:rPr>
        <w:t xml:space="preserve"> (</w:t>
      </w:r>
      <w:hyperlink r:id="rId7" w:history="1">
        <w:r w:rsidR="003B1B26" w:rsidRPr="003B1B26">
          <w:rPr>
            <w:rStyle w:val="a8"/>
            <w:color w:val="auto"/>
            <w:sz w:val="28"/>
            <w:szCs w:val="28"/>
            <w:lang w:val="en-US"/>
          </w:rPr>
          <w:t>https</w:t>
        </w:r>
        <w:r w:rsidR="003B1B26" w:rsidRPr="003B1B26">
          <w:rPr>
            <w:rStyle w:val="a8"/>
            <w:color w:val="auto"/>
            <w:sz w:val="28"/>
            <w:szCs w:val="28"/>
          </w:rPr>
          <w:t>://</w:t>
        </w:r>
        <w:proofErr w:type="spellStart"/>
        <w:r w:rsidR="003B1B26" w:rsidRPr="003B1B26">
          <w:rPr>
            <w:rStyle w:val="a8"/>
            <w:color w:val="auto"/>
            <w:sz w:val="28"/>
            <w:szCs w:val="28"/>
            <w:lang w:val="en-US"/>
          </w:rPr>
          <w:t>krasnyluch</w:t>
        </w:r>
        <w:proofErr w:type="spellEnd"/>
        <w:r w:rsidR="003B1B26" w:rsidRPr="003B1B26">
          <w:rPr>
            <w:rStyle w:val="a8"/>
            <w:color w:val="auto"/>
            <w:sz w:val="28"/>
            <w:szCs w:val="28"/>
          </w:rPr>
          <w:t>.</w:t>
        </w:r>
        <w:proofErr w:type="spellStart"/>
        <w:r w:rsidR="003B1B26" w:rsidRPr="003B1B26">
          <w:rPr>
            <w:rStyle w:val="a8"/>
            <w:color w:val="auto"/>
            <w:sz w:val="28"/>
            <w:szCs w:val="28"/>
            <w:lang w:val="en-US"/>
          </w:rPr>
          <w:t>su</w:t>
        </w:r>
        <w:proofErr w:type="spellEnd"/>
        <w:r w:rsidR="003B1B26" w:rsidRPr="003B1B26">
          <w:rPr>
            <w:rStyle w:val="a8"/>
            <w:color w:val="auto"/>
            <w:sz w:val="28"/>
            <w:szCs w:val="28"/>
          </w:rPr>
          <w:t>/</w:t>
        </w:r>
      </w:hyperlink>
      <w:r w:rsidR="00BA543E" w:rsidRPr="003B1B26">
        <w:rPr>
          <w:sz w:val="28"/>
          <w:szCs w:val="28"/>
        </w:rPr>
        <w:t>)</w:t>
      </w:r>
      <w:r w:rsidR="003B1B26" w:rsidRPr="003B1B26">
        <w:rPr>
          <w:sz w:val="28"/>
          <w:szCs w:val="28"/>
        </w:rPr>
        <w:t>.</w:t>
      </w:r>
    </w:p>
    <w:p w:rsidR="003B1B26" w:rsidRDefault="00522B68" w:rsidP="000F709C">
      <w:pPr>
        <w:pStyle w:val="a5"/>
        <w:numPr>
          <w:ilvl w:val="0"/>
          <w:numId w:val="1"/>
        </w:numPr>
        <w:spacing w:before="257"/>
        <w:ind w:left="0" w:right="-142"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городского округа муниципальное образование городской округ</w:t>
      </w:r>
      <w:r w:rsidR="005212F2">
        <w:rPr>
          <w:sz w:val="28"/>
          <w:szCs w:val="28"/>
        </w:rPr>
        <w:t xml:space="preserve"> город Красный Луч Луганской Народной Республики </w:t>
      </w:r>
      <w:proofErr w:type="spellStart"/>
      <w:r w:rsidR="005212F2">
        <w:rPr>
          <w:sz w:val="28"/>
          <w:szCs w:val="28"/>
        </w:rPr>
        <w:t>Бабченко</w:t>
      </w:r>
      <w:proofErr w:type="spellEnd"/>
      <w:r w:rsidR="005212F2">
        <w:rPr>
          <w:sz w:val="28"/>
          <w:szCs w:val="28"/>
        </w:rPr>
        <w:t xml:space="preserve"> О.В.</w:t>
      </w:r>
    </w:p>
    <w:p w:rsidR="00340A01" w:rsidRPr="005212F2" w:rsidRDefault="005212F2" w:rsidP="000F709C">
      <w:pPr>
        <w:pStyle w:val="a5"/>
        <w:numPr>
          <w:ilvl w:val="0"/>
          <w:numId w:val="1"/>
        </w:numPr>
        <w:spacing w:before="257"/>
        <w:ind w:left="0" w:right="-142" w:firstLine="709"/>
        <w:jc w:val="both"/>
        <w:rPr>
          <w:sz w:val="28"/>
          <w:szCs w:val="28"/>
        </w:rPr>
      </w:pPr>
      <w:r w:rsidRPr="005212F2">
        <w:rPr>
          <w:sz w:val="28"/>
          <w:szCs w:val="28"/>
        </w:rPr>
        <w:t>Настоящее постановление вступает в силу со дня его официального опубликования.</w:t>
      </w:r>
    </w:p>
    <w:p w:rsidR="00340A01" w:rsidRDefault="00340A01" w:rsidP="00340A01">
      <w:pPr>
        <w:ind w:firstLine="851"/>
        <w:jc w:val="both"/>
        <w:rPr>
          <w:color w:val="000000"/>
          <w:sz w:val="28"/>
          <w:szCs w:val="28"/>
        </w:rPr>
      </w:pPr>
    </w:p>
    <w:p w:rsidR="00BF3F53" w:rsidRDefault="00BF3F53" w:rsidP="00340A01">
      <w:pPr>
        <w:ind w:firstLine="851"/>
        <w:jc w:val="both"/>
        <w:rPr>
          <w:color w:val="000000"/>
          <w:sz w:val="28"/>
          <w:szCs w:val="28"/>
        </w:rPr>
      </w:pPr>
    </w:p>
    <w:p w:rsidR="00BF3F53" w:rsidRDefault="00BF3F53" w:rsidP="00340A01">
      <w:pPr>
        <w:ind w:firstLine="851"/>
        <w:jc w:val="both"/>
        <w:rPr>
          <w:color w:val="000000"/>
          <w:sz w:val="28"/>
          <w:szCs w:val="28"/>
        </w:rPr>
      </w:pPr>
    </w:p>
    <w:p w:rsidR="00340A01" w:rsidRPr="001D46DD" w:rsidRDefault="00340A01" w:rsidP="00340A01">
      <w:pPr>
        <w:jc w:val="both"/>
        <w:rPr>
          <w:sz w:val="28"/>
          <w:szCs w:val="28"/>
        </w:rPr>
      </w:pPr>
      <w:r w:rsidRPr="001D46DD">
        <w:rPr>
          <w:sz w:val="28"/>
          <w:szCs w:val="28"/>
        </w:rPr>
        <w:t>Глава городского округа</w:t>
      </w:r>
    </w:p>
    <w:p w:rsidR="00340A01" w:rsidRPr="001D46DD" w:rsidRDefault="00340A01" w:rsidP="00340A01">
      <w:pPr>
        <w:jc w:val="both"/>
        <w:rPr>
          <w:sz w:val="28"/>
          <w:szCs w:val="28"/>
        </w:rPr>
      </w:pPr>
      <w:r w:rsidRPr="001D46DD">
        <w:rPr>
          <w:sz w:val="28"/>
          <w:szCs w:val="28"/>
        </w:rPr>
        <w:t>муниципальное образование</w:t>
      </w:r>
    </w:p>
    <w:p w:rsidR="00340A01" w:rsidRPr="001D46DD" w:rsidRDefault="00340A01" w:rsidP="00340A01">
      <w:pPr>
        <w:jc w:val="both"/>
        <w:rPr>
          <w:sz w:val="28"/>
          <w:szCs w:val="28"/>
        </w:rPr>
      </w:pPr>
      <w:r w:rsidRPr="001D46DD">
        <w:rPr>
          <w:sz w:val="28"/>
          <w:szCs w:val="28"/>
        </w:rPr>
        <w:t>городской округ город Красный Луч</w:t>
      </w:r>
    </w:p>
    <w:p w:rsidR="00340A01" w:rsidRPr="001D46DD" w:rsidRDefault="00340A01" w:rsidP="00340A01">
      <w:pPr>
        <w:sectPr w:rsidR="00340A01" w:rsidRPr="001D46DD" w:rsidSect="006E3279">
          <w:pgSz w:w="11906" w:h="16838"/>
          <w:pgMar w:top="567" w:right="851" w:bottom="1134" w:left="1304" w:header="709" w:footer="709" w:gutter="0"/>
          <w:cols w:space="708"/>
          <w:docGrid w:linePitch="360"/>
        </w:sectPr>
      </w:pPr>
      <w:r w:rsidRPr="001D46DD">
        <w:rPr>
          <w:sz w:val="28"/>
          <w:szCs w:val="28"/>
        </w:rPr>
        <w:t>Луганской Народной Республики                                                         С.В. Соловьев</w:t>
      </w:r>
    </w:p>
    <w:p w:rsidR="000407E4" w:rsidRPr="00471F7E" w:rsidRDefault="000407E4" w:rsidP="000407E4">
      <w:pPr>
        <w:jc w:val="center"/>
        <w:rPr>
          <w:sz w:val="28"/>
          <w:szCs w:val="28"/>
        </w:rPr>
      </w:pPr>
      <w:r w:rsidRPr="00471F7E">
        <w:rPr>
          <w:sz w:val="28"/>
          <w:szCs w:val="28"/>
        </w:rPr>
        <w:lastRenderedPageBreak/>
        <w:t xml:space="preserve">Лист согласования </w:t>
      </w:r>
    </w:p>
    <w:p w:rsidR="00471F7E" w:rsidRPr="00471F7E" w:rsidRDefault="000407E4" w:rsidP="00471F7E">
      <w:pPr>
        <w:jc w:val="center"/>
        <w:rPr>
          <w:sz w:val="28"/>
          <w:szCs w:val="28"/>
        </w:rPr>
      </w:pPr>
      <w:r w:rsidRPr="00471F7E">
        <w:rPr>
          <w:sz w:val="28"/>
          <w:szCs w:val="28"/>
        </w:rPr>
        <w:t xml:space="preserve">к </w:t>
      </w:r>
      <w:r w:rsidR="00471F7E" w:rsidRPr="00471F7E">
        <w:rPr>
          <w:sz w:val="28"/>
          <w:szCs w:val="28"/>
        </w:rPr>
        <w:t>постановлению Главы</w:t>
      </w:r>
      <w:r w:rsidRPr="00471F7E">
        <w:rPr>
          <w:sz w:val="28"/>
          <w:szCs w:val="28"/>
        </w:rPr>
        <w:t xml:space="preserve"> </w:t>
      </w:r>
      <w:r w:rsidR="00471F7E" w:rsidRPr="00471F7E">
        <w:rPr>
          <w:sz w:val="28"/>
          <w:szCs w:val="28"/>
        </w:rPr>
        <w:t xml:space="preserve">городского округа муниципальное образование городской округ город Красный Луч Луганской Народной Республики «Об утверждении положения, регламента и персонального состава антитеррористической комиссии городского округа муниципальное образование городской округ город Красный Луч </w:t>
      </w:r>
    </w:p>
    <w:p w:rsidR="000407E4" w:rsidRPr="00471F7E" w:rsidRDefault="00471F7E" w:rsidP="00471F7E">
      <w:pPr>
        <w:spacing w:line="300" w:lineRule="exact"/>
        <w:jc w:val="center"/>
        <w:rPr>
          <w:sz w:val="28"/>
          <w:szCs w:val="28"/>
        </w:rPr>
      </w:pPr>
      <w:r w:rsidRPr="00471F7E">
        <w:rPr>
          <w:sz w:val="28"/>
          <w:szCs w:val="28"/>
        </w:rPr>
        <w:t>Луганской Народной Республики»</w:t>
      </w:r>
    </w:p>
    <w:p w:rsidR="000407E4" w:rsidRDefault="000407E4" w:rsidP="000407E4">
      <w:pPr>
        <w:jc w:val="cente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7"/>
        <w:gridCol w:w="2441"/>
        <w:gridCol w:w="1518"/>
        <w:gridCol w:w="1320"/>
        <w:gridCol w:w="1799"/>
      </w:tblGrid>
      <w:tr w:rsidR="000407E4" w:rsidTr="00E72DD0">
        <w:tc>
          <w:tcPr>
            <w:tcW w:w="262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Должность</w:t>
            </w:r>
          </w:p>
        </w:tc>
        <w:tc>
          <w:tcPr>
            <w:tcW w:w="2442"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Инициалы Фамилия</w:t>
            </w:r>
          </w:p>
        </w:tc>
        <w:tc>
          <w:tcPr>
            <w:tcW w:w="151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Подпись</w:t>
            </w:r>
          </w:p>
        </w:tc>
        <w:tc>
          <w:tcPr>
            <w:tcW w:w="1320"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Дата</w:t>
            </w:r>
          </w:p>
        </w:tc>
        <w:tc>
          <w:tcPr>
            <w:tcW w:w="1800"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Примечание</w:t>
            </w:r>
          </w:p>
        </w:tc>
      </w:tr>
      <w:tr w:rsidR="000407E4" w:rsidTr="00E72DD0">
        <w:tc>
          <w:tcPr>
            <w:tcW w:w="262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Заместитель главы Администрации</w:t>
            </w:r>
          </w:p>
        </w:tc>
        <w:tc>
          <w:tcPr>
            <w:tcW w:w="2442"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 xml:space="preserve">О.В. </w:t>
            </w:r>
            <w:proofErr w:type="spellStart"/>
            <w:r w:rsidRPr="000E0C54">
              <w:rPr>
                <w:sz w:val="28"/>
                <w:szCs w:val="28"/>
              </w:rPr>
              <w:t>Бабченко</w:t>
            </w:r>
            <w:proofErr w:type="spellEnd"/>
          </w:p>
        </w:tc>
        <w:tc>
          <w:tcPr>
            <w:tcW w:w="1518"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r>
      <w:tr w:rsidR="000407E4" w:rsidTr="00E72DD0">
        <w:tc>
          <w:tcPr>
            <w:tcW w:w="262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Заместитель начальника юридического отдела Администрации</w:t>
            </w:r>
          </w:p>
        </w:tc>
        <w:tc>
          <w:tcPr>
            <w:tcW w:w="2442"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rPr>
                <w:sz w:val="28"/>
                <w:szCs w:val="28"/>
              </w:rPr>
            </w:pPr>
          </w:p>
          <w:p w:rsidR="000407E4" w:rsidRPr="000E0C54" w:rsidRDefault="000407E4" w:rsidP="00E72DD0">
            <w:pPr>
              <w:rPr>
                <w:sz w:val="28"/>
                <w:szCs w:val="28"/>
              </w:rPr>
            </w:pPr>
            <w:r w:rsidRPr="000E0C54">
              <w:rPr>
                <w:sz w:val="28"/>
                <w:szCs w:val="28"/>
              </w:rPr>
              <w:t xml:space="preserve">Н.Ю. </w:t>
            </w:r>
            <w:proofErr w:type="spellStart"/>
            <w:r w:rsidRPr="000E0C54">
              <w:rPr>
                <w:sz w:val="28"/>
                <w:szCs w:val="28"/>
              </w:rPr>
              <w:t>Корягина</w:t>
            </w:r>
            <w:proofErr w:type="spellEnd"/>
          </w:p>
        </w:tc>
        <w:tc>
          <w:tcPr>
            <w:tcW w:w="1518"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jc w:val="center"/>
              <w:rPr>
                <w:sz w:val="28"/>
                <w:szCs w:val="28"/>
              </w:rPr>
            </w:pPr>
          </w:p>
        </w:tc>
      </w:tr>
      <w:tr w:rsidR="000407E4" w:rsidTr="00E72DD0">
        <w:tc>
          <w:tcPr>
            <w:tcW w:w="262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Начальник отдела организационного обеспечения  Администрации</w:t>
            </w:r>
          </w:p>
        </w:tc>
        <w:tc>
          <w:tcPr>
            <w:tcW w:w="2442"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 xml:space="preserve">Л.А. </w:t>
            </w:r>
            <w:proofErr w:type="spellStart"/>
            <w:r w:rsidRPr="000E0C54">
              <w:rPr>
                <w:sz w:val="28"/>
                <w:szCs w:val="28"/>
              </w:rPr>
              <w:t>Корчменко</w:t>
            </w:r>
            <w:proofErr w:type="spellEnd"/>
          </w:p>
        </w:tc>
        <w:tc>
          <w:tcPr>
            <w:tcW w:w="1518"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tc>
        <w:tc>
          <w:tcPr>
            <w:tcW w:w="1800"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В части оформления</w:t>
            </w:r>
          </w:p>
        </w:tc>
      </w:tr>
      <w:tr w:rsidR="000407E4" w:rsidTr="00E72DD0">
        <w:tc>
          <w:tcPr>
            <w:tcW w:w="2628" w:type="dxa"/>
            <w:tcBorders>
              <w:top w:val="single" w:sz="4" w:space="0" w:color="auto"/>
              <w:left w:val="single" w:sz="4" w:space="0" w:color="auto"/>
              <w:bottom w:val="single" w:sz="4" w:space="0" w:color="auto"/>
              <w:right w:val="single" w:sz="4" w:space="0" w:color="auto"/>
            </w:tcBorders>
            <w:hideMark/>
          </w:tcPr>
          <w:p w:rsidR="000407E4" w:rsidRPr="000E0C54" w:rsidRDefault="000407E4" w:rsidP="00E72DD0">
            <w:pPr>
              <w:rPr>
                <w:sz w:val="28"/>
                <w:szCs w:val="28"/>
              </w:rPr>
            </w:pPr>
            <w:r w:rsidRPr="000E0C54">
              <w:rPr>
                <w:sz w:val="28"/>
                <w:szCs w:val="28"/>
              </w:rPr>
              <w:t>Исполнитель-</w:t>
            </w:r>
          </w:p>
          <w:p w:rsidR="000407E4" w:rsidRPr="000E0C54" w:rsidRDefault="000407E4" w:rsidP="00E72DD0">
            <w:pPr>
              <w:rPr>
                <w:sz w:val="28"/>
                <w:szCs w:val="28"/>
              </w:rPr>
            </w:pPr>
            <w:proofErr w:type="gramStart"/>
            <w:r w:rsidRPr="000E0C54">
              <w:rPr>
                <w:sz w:val="28"/>
                <w:szCs w:val="28"/>
              </w:rPr>
              <w:t>исполняющий</w:t>
            </w:r>
            <w:proofErr w:type="gramEnd"/>
            <w:r w:rsidRPr="000E0C54">
              <w:rPr>
                <w:sz w:val="28"/>
                <w:szCs w:val="28"/>
              </w:rPr>
              <w:t xml:space="preserve"> обязанности начальника отдела по гражданской обороне и чрезвычайным ситуациям Администрации</w:t>
            </w:r>
          </w:p>
        </w:tc>
        <w:tc>
          <w:tcPr>
            <w:tcW w:w="2442"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r w:rsidRPr="000E0C54">
              <w:rPr>
                <w:sz w:val="28"/>
                <w:szCs w:val="28"/>
              </w:rPr>
              <w:t>А.И. Меринов</w:t>
            </w:r>
          </w:p>
        </w:tc>
        <w:tc>
          <w:tcPr>
            <w:tcW w:w="1518"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tc>
        <w:tc>
          <w:tcPr>
            <w:tcW w:w="1800" w:type="dxa"/>
            <w:tcBorders>
              <w:top w:val="single" w:sz="4" w:space="0" w:color="auto"/>
              <w:left w:val="single" w:sz="4" w:space="0" w:color="auto"/>
              <w:bottom w:val="single" w:sz="4" w:space="0" w:color="auto"/>
              <w:right w:val="single" w:sz="4" w:space="0" w:color="auto"/>
            </w:tcBorders>
          </w:tcPr>
          <w:p w:rsidR="000407E4" w:rsidRPr="000E0C54" w:rsidRDefault="000407E4" w:rsidP="00E72D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rPr>
                <w:sz w:val="28"/>
                <w:szCs w:val="28"/>
              </w:rPr>
            </w:pPr>
          </w:p>
        </w:tc>
      </w:tr>
    </w:tbl>
    <w:p w:rsidR="000407E4" w:rsidRDefault="000407E4" w:rsidP="000407E4">
      <w:pPr>
        <w:widowControl w:val="0"/>
        <w:suppressAutoHyphens/>
        <w:rPr>
          <w:rFonts w:eastAsia="Lucida Sans Unicode"/>
          <w:color w:val="000000"/>
        </w:rPr>
      </w:pPr>
    </w:p>
    <w:p w:rsidR="000407E4" w:rsidRDefault="000407E4" w:rsidP="000407E4">
      <w:pPr>
        <w:widowControl w:val="0"/>
        <w:suppressAutoHyphens/>
        <w:rPr>
          <w:rFonts w:eastAsia="Lucida Sans Unicode"/>
          <w:color w:val="000000"/>
        </w:rPr>
      </w:pPr>
    </w:p>
    <w:p w:rsidR="000407E4" w:rsidRDefault="000407E4" w:rsidP="000407E4"/>
    <w:p w:rsidR="00AB7939" w:rsidRPr="00AB7939" w:rsidRDefault="00AB7939">
      <w:pPr>
        <w:rPr>
          <w:sz w:val="28"/>
          <w:szCs w:val="28"/>
        </w:rPr>
      </w:pPr>
    </w:p>
    <w:sectPr w:rsidR="00AB7939" w:rsidRPr="00AB7939" w:rsidSect="00397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67C9"/>
    <w:multiLevelType w:val="hybridMultilevel"/>
    <w:tmpl w:val="C5B41968"/>
    <w:lvl w:ilvl="0" w:tplc="368611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939"/>
    <w:rsid w:val="000407E4"/>
    <w:rsid w:val="000A6377"/>
    <w:rsid w:val="000E0C54"/>
    <w:rsid w:val="000F709C"/>
    <w:rsid w:val="00122E21"/>
    <w:rsid w:val="00174BA6"/>
    <w:rsid w:val="00204179"/>
    <w:rsid w:val="003063E3"/>
    <w:rsid w:val="003178AC"/>
    <w:rsid w:val="00340A01"/>
    <w:rsid w:val="003726B8"/>
    <w:rsid w:val="00380951"/>
    <w:rsid w:val="003B1B26"/>
    <w:rsid w:val="00471F7E"/>
    <w:rsid w:val="00474CE7"/>
    <w:rsid w:val="00492FFB"/>
    <w:rsid w:val="00501DEB"/>
    <w:rsid w:val="005212F2"/>
    <w:rsid w:val="005218AA"/>
    <w:rsid w:val="00522B68"/>
    <w:rsid w:val="005319FE"/>
    <w:rsid w:val="00600A36"/>
    <w:rsid w:val="0060331F"/>
    <w:rsid w:val="006A1BAE"/>
    <w:rsid w:val="006E3279"/>
    <w:rsid w:val="0077727A"/>
    <w:rsid w:val="007C1923"/>
    <w:rsid w:val="008011D6"/>
    <w:rsid w:val="0084459D"/>
    <w:rsid w:val="008805BE"/>
    <w:rsid w:val="00893D95"/>
    <w:rsid w:val="008A656F"/>
    <w:rsid w:val="008E2F6A"/>
    <w:rsid w:val="008E79EC"/>
    <w:rsid w:val="009D5544"/>
    <w:rsid w:val="00A140B2"/>
    <w:rsid w:val="00A37098"/>
    <w:rsid w:val="00AB7939"/>
    <w:rsid w:val="00AE2ED1"/>
    <w:rsid w:val="00BA543E"/>
    <w:rsid w:val="00BF3F53"/>
    <w:rsid w:val="00C10B59"/>
    <w:rsid w:val="00C85926"/>
    <w:rsid w:val="00C96219"/>
    <w:rsid w:val="00CA512C"/>
    <w:rsid w:val="00CA58B1"/>
    <w:rsid w:val="00CB0562"/>
    <w:rsid w:val="00CE255D"/>
    <w:rsid w:val="00D51D6E"/>
    <w:rsid w:val="00DB198E"/>
    <w:rsid w:val="00E2365C"/>
    <w:rsid w:val="00E46C31"/>
    <w:rsid w:val="00E76AE2"/>
    <w:rsid w:val="00E8305B"/>
    <w:rsid w:val="00EB4F41"/>
    <w:rsid w:val="00EF2CCD"/>
    <w:rsid w:val="00F37880"/>
    <w:rsid w:val="00F409AD"/>
    <w:rsid w:val="00F55EDC"/>
    <w:rsid w:val="00F91765"/>
    <w:rsid w:val="00FF7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39"/>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939"/>
    <w:rPr>
      <w:rFonts w:ascii="Tahoma" w:hAnsi="Tahoma" w:cs="Tahoma"/>
      <w:sz w:val="16"/>
      <w:szCs w:val="16"/>
    </w:rPr>
  </w:style>
  <w:style w:type="character" w:customStyle="1" w:styleId="a4">
    <w:name w:val="Текст выноски Знак"/>
    <w:basedOn w:val="a0"/>
    <w:link w:val="a3"/>
    <w:uiPriority w:val="99"/>
    <w:semiHidden/>
    <w:rsid w:val="00AB7939"/>
    <w:rPr>
      <w:rFonts w:ascii="Tahoma" w:eastAsia="Times New Roman" w:hAnsi="Tahoma" w:cs="Tahoma"/>
      <w:sz w:val="16"/>
      <w:szCs w:val="16"/>
      <w:lang w:eastAsia="ru-RU"/>
    </w:rPr>
  </w:style>
  <w:style w:type="paragraph" w:styleId="a5">
    <w:name w:val="List Paragraph"/>
    <w:basedOn w:val="a"/>
    <w:uiPriority w:val="34"/>
    <w:qFormat/>
    <w:rsid w:val="00CA58B1"/>
    <w:pPr>
      <w:ind w:left="720"/>
      <w:contextualSpacing/>
    </w:pPr>
  </w:style>
  <w:style w:type="paragraph" w:styleId="a6">
    <w:name w:val="Body Text"/>
    <w:basedOn w:val="a"/>
    <w:link w:val="a7"/>
    <w:uiPriority w:val="1"/>
    <w:qFormat/>
    <w:rsid w:val="00DB198E"/>
    <w:pPr>
      <w:widowControl w:val="0"/>
      <w:autoSpaceDE w:val="0"/>
      <w:autoSpaceDN w:val="0"/>
    </w:pPr>
    <w:rPr>
      <w:sz w:val="27"/>
      <w:szCs w:val="27"/>
      <w:lang w:eastAsia="en-US"/>
    </w:rPr>
  </w:style>
  <w:style w:type="character" w:customStyle="1" w:styleId="a7">
    <w:name w:val="Основной текст Знак"/>
    <w:basedOn w:val="a0"/>
    <w:link w:val="a6"/>
    <w:uiPriority w:val="1"/>
    <w:rsid w:val="00DB198E"/>
    <w:rPr>
      <w:rFonts w:eastAsia="Times New Roman"/>
      <w:sz w:val="27"/>
      <w:szCs w:val="27"/>
    </w:rPr>
  </w:style>
  <w:style w:type="character" w:styleId="a8">
    <w:name w:val="Hyperlink"/>
    <w:basedOn w:val="a0"/>
    <w:uiPriority w:val="99"/>
    <w:unhideWhenUsed/>
    <w:rsid w:val="003B1B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rasnyluch.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7CCE-239A-4635-A7B6-29EFBFE8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2024-10-10T07:26:00Z</cp:lastPrinted>
  <dcterms:created xsi:type="dcterms:W3CDTF">2024-10-07T05:01:00Z</dcterms:created>
  <dcterms:modified xsi:type="dcterms:W3CDTF">2024-10-17T07:18:00Z</dcterms:modified>
</cp:coreProperties>
</file>