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9" w:rsidRDefault="004413A9" w:rsidP="004413A9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9" w:rsidRDefault="004413A9" w:rsidP="004413A9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413A9" w:rsidRDefault="004413A9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F38" w:rsidRPr="006C1667" w:rsidRDefault="00DE1F38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E1F38" w:rsidRPr="006C1667" w:rsidRDefault="00DE1F38" w:rsidP="00DE1F38">
      <w:pPr>
        <w:jc w:val="center"/>
        <w:rPr>
          <w:rFonts w:eastAsia="Calibri"/>
          <w:b/>
          <w:sz w:val="28"/>
          <w:szCs w:val="28"/>
        </w:rPr>
      </w:pPr>
    </w:p>
    <w:p w:rsidR="00DE1F38" w:rsidRPr="006C1667" w:rsidRDefault="00DE1F38" w:rsidP="00DE1F38">
      <w:pPr>
        <w:jc w:val="center"/>
        <w:rPr>
          <w:rFonts w:eastAsia="Calibri"/>
          <w:b/>
          <w:sz w:val="32"/>
          <w:szCs w:val="32"/>
        </w:rPr>
      </w:pPr>
    </w:p>
    <w:p w:rsidR="00DE1F38" w:rsidRPr="006C1667" w:rsidRDefault="00DE1F38" w:rsidP="00DE1F3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120445">
        <w:rPr>
          <w:sz w:val="28"/>
          <w:szCs w:val="28"/>
        </w:rPr>
        <w:t>06</w:t>
      </w:r>
      <w:r>
        <w:rPr>
          <w:rFonts w:eastAsia="Calibri"/>
          <w:sz w:val="28"/>
          <w:szCs w:val="28"/>
        </w:rPr>
        <w:t xml:space="preserve">» </w:t>
      </w:r>
      <w:r w:rsidR="00BF68FC">
        <w:rPr>
          <w:rFonts w:eastAsia="Calibri"/>
          <w:sz w:val="28"/>
          <w:szCs w:val="28"/>
        </w:rPr>
        <w:t>сентября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244FE">
        <w:rPr>
          <w:rFonts w:eastAsia="Calibri"/>
          <w:sz w:val="28"/>
          <w:szCs w:val="28"/>
        </w:rPr>
        <w:tab/>
      </w:r>
      <w:r w:rsidR="008719C7">
        <w:rPr>
          <w:rFonts w:eastAsia="Calibri"/>
          <w:sz w:val="28"/>
          <w:szCs w:val="28"/>
        </w:rPr>
        <w:tab/>
      </w:r>
      <w:r w:rsidR="008719C7">
        <w:rPr>
          <w:rFonts w:eastAsia="Calibri"/>
          <w:sz w:val="28"/>
          <w:szCs w:val="28"/>
        </w:rPr>
        <w:tab/>
      </w:r>
      <w:r w:rsidR="008719C7">
        <w:rPr>
          <w:rFonts w:eastAsia="Calibri"/>
          <w:sz w:val="28"/>
          <w:szCs w:val="28"/>
        </w:rPr>
        <w:tab/>
      </w:r>
      <w:r w:rsidR="008719C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6C1667">
        <w:rPr>
          <w:rFonts w:eastAsia="Calibri"/>
          <w:sz w:val="28"/>
          <w:szCs w:val="28"/>
        </w:rPr>
        <w:t xml:space="preserve">№ </w:t>
      </w:r>
      <w:r w:rsidR="00D244FE">
        <w:rPr>
          <w:rFonts w:eastAsia="Calibri"/>
          <w:sz w:val="28"/>
          <w:szCs w:val="28"/>
        </w:rPr>
        <w:t>П-</w:t>
      </w:r>
      <w:r w:rsidR="00120445">
        <w:rPr>
          <w:rFonts w:eastAsia="Calibri"/>
          <w:sz w:val="28"/>
          <w:szCs w:val="28"/>
        </w:rPr>
        <w:t>295</w:t>
      </w:r>
      <w:bookmarkStart w:id="0" w:name="_GoBack"/>
      <w:bookmarkEnd w:id="0"/>
      <w:r w:rsidR="00D244FE">
        <w:rPr>
          <w:rFonts w:eastAsia="Calibri"/>
          <w:sz w:val="28"/>
          <w:szCs w:val="28"/>
        </w:rPr>
        <w:t>/24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</w:p>
    <w:p w:rsidR="004413A9" w:rsidRDefault="004413A9" w:rsidP="00DE1F38">
      <w:pPr>
        <w:jc w:val="center"/>
        <w:rPr>
          <w:rFonts w:eastAsia="Calibri"/>
          <w:sz w:val="28"/>
          <w:szCs w:val="28"/>
        </w:rPr>
      </w:pPr>
    </w:p>
    <w:p w:rsidR="00023408" w:rsidRDefault="00023408" w:rsidP="00DE1F38">
      <w:pPr>
        <w:jc w:val="center"/>
        <w:rPr>
          <w:rFonts w:eastAsia="Calibri"/>
          <w:sz w:val="28"/>
          <w:szCs w:val="28"/>
        </w:rPr>
      </w:pPr>
    </w:p>
    <w:p w:rsidR="006C6603" w:rsidRPr="006C6603" w:rsidRDefault="006C6603" w:rsidP="00DF2CF5">
      <w:pPr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Об утверждении Порядка проведения обследования поврежденного </w:t>
      </w:r>
    </w:p>
    <w:p w:rsidR="006C6603" w:rsidRPr="006C6603" w:rsidRDefault="006C6603" w:rsidP="00DF2CF5">
      <w:pPr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в результате боевых действий жилого помещения </w:t>
      </w:r>
    </w:p>
    <w:p w:rsidR="006C6603" w:rsidRPr="006C6603" w:rsidRDefault="006C6603" w:rsidP="00DF2CF5">
      <w:pPr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>на территории муниципального образования городской округ</w:t>
      </w:r>
    </w:p>
    <w:p w:rsidR="006D308B" w:rsidRDefault="006C6603" w:rsidP="00DF2CF5">
      <w:pPr>
        <w:jc w:val="center"/>
        <w:rPr>
          <w:b/>
          <w:sz w:val="28"/>
          <w:szCs w:val="28"/>
        </w:rPr>
      </w:pPr>
      <w:r w:rsidRPr="006C6603">
        <w:rPr>
          <w:b/>
          <w:sz w:val="28"/>
          <w:szCs w:val="28"/>
        </w:rPr>
        <w:t xml:space="preserve"> город </w:t>
      </w:r>
      <w:r>
        <w:rPr>
          <w:b/>
          <w:sz w:val="28"/>
          <w:szCs w:val="28"/>
        </w:rPr>
        <w:t>Красный Луч</w:t>
      </w:r>
      <w:r w:rsidRPr="006C6603">
        <w:rPr>
          <w:b/>
          <w:sz w:val="28"/>
          <w:szCs w:val="28"/>
        </w:rPr>
        <w:t xml:space="preserve"> Луганской Народной Республики</w:t>
      </w:r>
      <w:r w:rsidR="00E111E4">
        <w:rPr>
          <w:b/>
          <w:sz w:val="28"/>
          <w:szCs w:val="28"/>
        </w:rPr>
        <w:t>(</w:t>
      </w:r>
      <w:r w:rsidR="00A11E4B" w:rsidRPr="00E111E4">
        <w:rPr>
          <w:b/>
          <w:sz w:val="28"/>
          <w:szCs w:val="28"/>
        </w:rPr>
        <w:t>в новой редакции</w:t>
      </w:r>
      <w:r w:rsidR="00E111E4">
        <w:rPr>
          <w:b/>
          <w:sz w:val="28"/>
          <w:szCs w:val="28"/>
        </w:rPr>
        <w:t>)</w:t>
      </w:r>
    </w:p>
    <w:p w:rsidR="00FB059D" w:rsidRDefault="00FB059D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413A9" w:rsidRPr="0069313C" w:rsidRDefault="004413A9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17B42" w:rsidRDefault="006C6603" w:rsidP="00887748">
      <w:pPr>
        <w:spacing w:line="276" w:lineRule="auto"/>
        <w:ind w:firstLine="567"/>
        <w:jc w:val="both"/>
        <w:rPr>
          <w:sz w:val="28"/>
          <w:szCs w:val="28"/>
        </w:rPr>
      </w:pPr>
      <w:r w:rsidRPr="006C6603">
        <w:rPr>
          <w:sz w:val="28"/>
          <w:szCs w:val="28"/>
        </w:rPr>
        <w:t>Руководствуясь постановлением</w:t>
      </w:r>
      <w:r w:rsidR="00887748" w:rsidRPr="00887748">
        <w:rPr>
          <w:sz w:val="28"/>
          <w:szCs w:val="28"/>
        </w:rPr>
        <w:t>ПравительстваЛуганской Народной Республики</w:t>
      </w:r>
      <w:r w:rsidR="00887748">
        <w:rPr>
          <w:sz w:val="28"/>
          <w:szCs w:val="28"/>
        </w:rPr>
        <w:t xml:space="preserve"> от 17.05.</w:t>
      </w:r>
      <w:r w:rsidR="00887748" w:rsidRPr="00887748">
        <w:rPr>
          <w:sz w:val="28"/>
          <w:szCs w:val="28"/>
        </w:rPr>
        <w:t>2024 № 113/24</w:t>
      </w:r>
      <w:r w:rsidR="00887748">
        <w:rPr>
          <w:sz w:val="28"/>
          <w:szCs w:val="28"/>
        </w:rPr>
        <w:t xml:space="preserve"> «</w:t>
      </w:r>
      <w:r w:rsidR="00F66473" w:rsidRPr="00F66473">
        <w:rPr>
          <w:sz w:val="28"/>
          <w:szCs w:val="28"/>
        </w:rPr>
        <w:t>О некоторых вопросах реализации мер социальной поддержки граждан,жилые помещения которых утрачены или повреждены в результатебоевых действий на территории Луганской Народной Республики,а также утративших имущество первой необходимости в результатебоевых действий</w:t>
      </w:r>
      <w:r w:rsidR="004413A9">
        <w:rPr>
          <w:sz w:val="28"/>
          <w:szCs w:val="28"/>
        </w:rPr>
        <w:t xml:space="preserve">», </w:t>
      </w:r>
      <w:r w:rsidR="002D4177">
        <w:rPr>
          <w:sz w:val="28"/>
          <w:szCs w:val="28"/>
        </w:rPr>
        <w:t xml:space="preserve">руководствуясь </w:t>
      </w:r>
      <w:r w:rsidR="00846680">
        <w:rPr>
          <w:sz w:val="28"/>
          <w:szCs w:val="28"/>
        </w:rPr>
        <w:t>Положением</w:t>
      </w:r>
      <w:r w:rsidR="002D4177"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</w:t>
      </w:r>
      <w:r w:rsidR="006A1D15">
        <w:rPr>
          <w:sz w:val="28"/>
          <w:szCs w:val="28"/>
        </w:rPr>
        <w:t>родной Республики, утвержденным</w:t>
      </w:r>
      <w:r w:rsidR="002D4177" w:rsidRPr="00DE1F38">
        <w:rPr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89668F"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C0AB1" w:rsidRDefault="00DC0AB1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DE1F38" w:rsidRDefault="000B0680" w:rsidP="00DE1F38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DE1F38" w:rsidRDefault="00DE1F3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A12DDF" w:rsidRDefault="00FB059D" w:rsidP="0087050A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3C43">
        <w:rPr>
          <w:sz w:val="28"/>
          <w:szCs w:val="28"/>
        </w:rPr>
        <w:t>.</w:t>
      </w:r>
      <w:r w:rsidR="006E6EF3" w:rsidRPr="006E6EF3">
        <w:rPr>
          <w:sz w:val="28"/>
          <w:szCs w:val="28"/>
        </w:rPr>
        <w:t xml:space="preserve">Утвердить прилагаемый Порядок проведения обследования поврежденного в результате боевых действий жилого помещения на территории муниципального образования городской округ город </w:t>
      </w:r>
      <w:r w:rsidR="006E6E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</w:t>
      </w:r>
      <w:r w:rsidR="00E111E4">
        <w:rPr>
          <w:sz w:val="28"/>
          <w:szCs w:val="28"/>
        </w:rPr>
        <w:t>(</w:t>
      </w:r>
      <w:r w:rsidR="00BF68FC" w:rsidRPr="00E111E4">
        <w:rPr>
          <w:sz w:val="28"/>
          <w:szCs w:val="28"/>
        </w:rPr>
        <w:t>в новой редакции</w:t>
      </w:r>
      <w:r w:rsidR="00E111E4">
        <w:rPr>
          <w:sz w:val="28"/>
          <w:szCs w:val="28"/>
        </w:rPr>
        <w:t>).</w:t>
      </w:r>
    </w:p>
    <w:p w:rsidR="00DF3312" w:rsidRDefault="0089668F" w:rsidP="00DF3312">
      <w:pPr>
        <w:tabs>
          <w:tab w:val="left" w:pos="709"/>
        </w:tabs>
        <w:spacing w:line="276" w:lineRule="auto"/>
        <w:ind w:firstLine="567"/>
        <w:jc w:val="both"/>
        <w:rPr>
          <w:rFonts w:eastAsia="MS Mincho"/>
          <w:color w:val="000000"/>
          <w:sz w:val="28"/>
          <w:szCs w:val="28"/>
        </w:rPr>
      </w:pPr>
      <w:r w:rsidRPr="0089668F">
        <w:rPr>
          <w:sz w:val="28"/>
          <w:szCs w:val="28"/>
        </w:rPr>
        <w:t xml:space="preserve">2. </w:t>
      </w:r>
      <w:r w:rsidR="00DF3312" w:rsidRPr="00D4179B">
        <w:rPr>
          <w:sz w:val="28"/>
          <w:szCs w:val="28"/>
        </w:rPr>
        <w:t>О</w:t>
      </w:r>
      <w:r w:rsidR="00DF3312">
        <w:rPr>
          <w:sz w:val="28"/>
          <w:szCs w:val="28"/>
        </w:rPr>
        <w:t>публиковать настоящее постановление  в</w:t>
      </w:r>
      <w:r w:rsidR="00DF3312" w:rsidRPr="00567847">
        <w:rPr>
          <w:sz w:val="28"/>
          <w:szCs w:val="28"/>
        </w:rPr>
        <w:t xml:space="preserve"> газете «Красный Луч» Государственного унитарного предприятия Луганской Народной Республики </w:t>
      </w:r>
      <w:r w:rsidR="00DF3312" w:rsidRPr="00567847">
        <w:rPr>
          <w:sz w:val="28"/>
          <w:szCs w:val="28"/>
        </w:rPr>
        <w:lastRenderedPageBreak/>
        <w:t xml:space="preserve">«ЛУГАНЬМЕДИА»и разместить на официальном сайте Администрации </w:t>
      </w:r>
      <w:r w:rsidR="00DF3312">
        <w:rPr>
          <w:sz w:val="28"/>
          <w:szCs w:val="28"/>
        </w:rPr>
        <w:t xml:space="preserve">городского округа муниципальное образование городской округ город </w:t>
      </w:r>
      <w:r w:rsidR="00DF3312" w:rsidRPr="00567847">
        <w:rPr>
          <w:sz w:val="28"/>
          <w:szCs w:val="28"/>
        </w:rPr>
        <w:t>Красный Луч Луганской Народной Республики в информационно-телекоммуникационной сети «Интернет»</w:t>
      </w:r>
      <w:r w:rsidR="00DF3312"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8" w:history="1">
        <w:r w:rsidR="00DF3312"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="00DF3312" w:rsidRPr="00567847">
        <w:rPr>
          <w:rFonts w:eastAsia="MS Mincho"/>
          <w:color w:val="000000"/>
          <w:sz w:val="28"/>
          <w:szCs w:val="28"/>
        </w:rPr>
        <w:t>)</w:t>
      </w:r>
      <w:r w:rsidR="00DF3312">
        <w:rPr>
          <w:rFonts w:eastAsia="MS Mincho"/>
          <w:color w:val="000000"/>
          <w:sz w:val="28"/>
          <w:szCs w:val="28"/>
        </w:rPr>
        <w:t>.</w:t>
      </w:r>
    </w:p>
    <w:p w:rsidR="00BB33EA" w:rsidRDefault="00BB33EA" w:rsidP="00A11E4B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A7EF5">
        <w:rPr>
          <w:rFonts w:eastAsia="MS Mincho"/>
          <w:color w:val="000000"/>
          <w:sz w:val="28"/>
          <w:szCs w:val="28"/>
        </w:rPr>
        <w:t>3.</w:t>
      </w:r>
      <w:r w:rsidR="00EE338E" w:rsidRPr="00BA7EF5">
        <w:rPr>
          <w:rFonts w:eastAsia="MS Mincho"/>
          <w:color w:val="000000"/>
          <w:sz w:val="28"/>
          <w:szCs w:val="28"/>
        </w:rPr>
        <w:t xml:space="preserve"> Признание утратившим</w:t>
      </w:r>
      <w:r w:rsidR="00F74A55" w:rsidRPr="00BA7EF5">
        <w:rPr>
          <w:rFonts w:eastAsia="MS Mincho"/>
          <w:color w:val="000000"/>
          <w:sz w:val="28"/>
          <w:szCs w:val="28"/>
        </w:rPr>
        <w:t xml:space="preserve"> силу постановление </w:t>
      </w:r>
      <w:r w:rsidR="00F74A55" w:rsidRPr="00BA7EF5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EE338E" w:rsidRPr="00BA7EF5">
        <w:rPr>
          <w:sz w:val="28"/>
          <w:szCs w:val="28"/>
        </w:rPr>
        <w:t xml:space="preserve">от 07.06.2024 </w:t>
      </w:r>
      <w:r w:rsidR="00A11E4B" w:rsidRPr="00BA7EF5">
        <w:rPr>
          <w:sz w:val="28"/>
          <w:szCs w:val="28"/>
        </w:rPr>
        <w:t>№ П-163/24 «Об утверждении Порядка проведения обследования поврежденного в результате боевых действий жилого помещения на территории муниципального образования городской округ город Красный Луч Луганской Народной Республики».</w:t>
      </w:r>
    </w:p>
    <w:p w:rsidR="00FB059D" w:rsidRDefault="00BB33EA" w:rsidP="0087050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668F" w:rsidRPr="0089668F">
        <w:rPr>
          <w:sz w:val="28"/>
          <w:szCs w:val="28"/>
        </w:rPr>
        <w:t xml:space="preserve">. Контроль за исполнением настоящего постановления </w:t>
      </w:r>
      <w:r w:rsidR="00BA7EF5">
        <w:rPr>
          <w:sz w:val="28"/>
          <w:szCs w:val="28"/>
        </w:rPr>
        <w:t xml:space="preserve">возложить на Первого заместителя главы Администрации </w:t>
      </w:r>
      <w:r w:rsidR="00BA7EF5" w:rsidRPr="00DE1F38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83D0A">
        <w:rPr>
          <w:sz w:val="28"/>
          <w:szCs w:val="28"/>
        </w:rPr>
        <w:t xml:space="preserve"> </w:t>
      </w:r>
      <w:r w:rsidR="00BA7EF5">
        <w:rPr>
          <w:sz w:val="28"/>
          <w:szCs w:val="28"/>
        </w:rPr>
        <w:t>Лямцеву О.Ю</w:t>
      </w:r>
      <w:r w:rsidR="0089668F" w:rsidRPr="0089668F">
        <w:rPr>
          <w:sz w:val="28"/>
          <w:szCs w:val="28"/>
        </w:rPr>
        <w:t>.</w:t>
      </w:r>
    </w:p>
    <w:p w:rsidR="00F640A5" w:rsidRDefault="00F640A5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C579FD" w:rsidRDefault="00C579FD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Глав</w:t>
      </w:r>
      <w:r w:rsidR="00B53EE3">
        <w:rPr>
          <w:rFonts w:eastAsia="Calibri"/>
          <w:sz w:val="28"/>
          <w:szCs w:val="28"/>
        </w:rPr>
        <w:t>а</w:t>
      </w:r>
      <w:r w:rsidRPr="006C1667">
        <w:rPr>
          <w:rFonts w:eastAsia="Calibri"/>
          <w:sz w:val="28"/>
          <w:szCs w:val="28"/>
        </w:rPr>
        <w:t xml:space="preserve"> городского округа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FB059D" w:rsidRDefault="00DC0AB1" w:rsidP="00DC0AB1">
      <w:pPr>
        <w:spacing w:line="276" w:lineRule="auto"/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B53EE3">
        <w:rPr>
          <w:sz w:val="28"/>
          <w:szCs w:val="28"/>
        </w:rPr>
        <w:t>С</w:t>
      </w:r>
      <w:r w:rsidR="00F640A5">
        <w:rPr>
          <w:sz w:val="28"/>
          <w:szCs w:val="28"/>
        </w:rPr>
        <w:t>.</w:t>
      </w:r>
      <w:r w:rsidR="00B53EE3">
        <w:rPr>
          <w:sz w:val="28"/>
          <w:szCs w:val="28"/>
        </w:rPr>
        <w:t>В</w:t>
      </w:r>
      <w:r w:rsidR="00F640A5">
        <w:rPr>
          <w:sz w:val="28"/>
          <w:szCs w:val="28"/>
        </w:rPr>
        <w:t xml:space="preserve">. </w:t>
      </w:r>
      <w:r w:rsidR="00B53EE3">
        <w:rPr>
          <w:sz w:val="28"/>
          <w:szCs w:val="28"/>
        </w:rPr>
        <w:t>Соловьев</w:t>
      </w:r>
    </w:p>
    <w:p w:rsidR="006E6EF3" w:rsidRDefault="0082373E" w:rsidP="00D244F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6E6EF3" w:rsidRDefault="006E6EF3" w:rsidP="006E6E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6E6EF3" w:rsidRDefault="006E6EF3" w:rsidP="006E6EF3">
      <w:pPr>
        <w:spacing w:line="276" w:lineRule="auto"/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муниципальное</w:t>
      </w:r>
    </w:p>
    <w:p w:rsidR="006E6EF3" w:rsidRDefault="006E6EF3" w:rsidP="006E6EF3">
      <w:pPr>
        <w:spacing w:line="276" w:lineRule="auto"/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6E6EF3" w:rsidRDefault="006E6EF3" w:rsidP="00AF72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6E6EF3" w:rsidRDefault="006E6EF3" w:rsidP="00AF72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6E6EF3" w:rsidRDefault="006E6EF3" w:rsidP="00AF72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</w:t>
      </w:r>
      <w:r w:rsidR="001F5DE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F5DE9">
        <w:rPr>
          <w:sz w:val="28"/>
          <w:szCs w:val="28"/>
        </w:rPr>
        <w:t>сентября</w:t>
      </w:r>
      <w:r w:rsidR="00AE28A3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</w:t>
      </w:r>
      <w:r w:rsidR="001F5DE9">
        <w:rPr>
          <w:sz w:val="28"/>
          <w:szCs w:val="28"/>
        </w:rPr>
        <w:t>П-_____</w:t>
      </w:r>
      <w:r w:rsidR="00D244FE">
        <w:rPr>
          <w:sz w:val="28"/>
          <w:szCs w:val="28"/>
        </w:rPr>
        <w:t>/24</w:t>
      </w:r>
    </w:p>
    <w:p w:rsidR="006E6EF3" w:rsidRPr="006E6EF3" w:rsidRDefault="006E6EF3" w:rsidP="006E6EF3">
      <w:pPr>
        <w:suppressAutoHyphens w:val="0"/>
        <w:rPr>
          <w:sz w:val="28"/>
          <w:szCs w:val="28"/>
        </w:rPr>
      </w:pPr>
    </w:p>
    <w:p w:rsidR="006E6EF3" w:rsidRDefault="006E6EF3" w:rsidP="006E6EF3">
      <w:pPr>
        <w:suppressAutoHyphens w:val="0"/>
        <w:rPr>
          <w:sz w:val="28"/>
          <w:szCs w:val="28"/>
        </w:rPr>
      </w:pPr>
    </w:p>
    <w:p w:rsidR="00E4135D" w:rsidRDefault="00E4135D" w:rsidP="006E6EF3">
      <w:pPr>
        <w:suppressAutoHyphens w:val="0"/>
        <w:rPr>
          <w:sz w:val="28"/>
          <w:szCs w:val="28"/>
        </w:rPr>
      </w:pPr>
    </w:p>
    <w:p w:rsidR="00E4135D" w:rsidRPr="006E6EF3" w:rsidRDefault="00E4135D" w:rsidP="006E6EF3">
      <w:pPr>
        <w:suppressAutoHyphens w:val="0"/>
        <w:rPr>
          <w:sz w:val="28"/>
          <w:szCs w:val="28"/>
        </w:rPr>
      </w:pP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>Порядок</w:t>
      </w: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>проведения обследования поврежденного</w:t>
      </w:r>
    </w:p>
    <w:p w:rsidR="0042782E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 xml:space="preserve">в результате боевых действий жилого помещения на территории муниципального образования городской округ город </w:t>
      </w:r>
      <w:r>
        <w:rPr>
          <w:b/>
          <w:sz w:val="28"/>
          <w:szCs w:val="28"/>
        </w:rPr>
        <w:t>Красный Луч</w:t>
      </w:r>
    </w:p>
    <w:p w:rsidR="006E6EF3" w:rsidRPr="006E6EF3" w:rsidRDefault="006E6EF3" w:rsidP="006E6EF3">
      <w:pPr>
        <w:suppressAutoHyphens w:val="0"/>
        <w:jc w:val="center"/>
        <w:rPr>
          <w:b/>
          <w:sz w:val="28"/>
          <w:szCs w:val="28"/>
        </w:rPr>
      </w:pPr>
      <w:r w:rsidRPr="006E6EF3">
        <w:rPr>
          <w:b/>
          <w:sz w:val="28"/>
          <w:szCs w:val="28"/>
        </w:rPr>
        <w:t>Луганской Народной Республики</w:t>
      </w:r>
      <w:r w:rsidR="00AE28A3">
        <w:rPr>
          <w:b/>
          <w:sz w:val="28"/>
          <w:szCs w:val="28"/>
        </w:rPr>
        <w:t>(</w:t>
      </w:r>
      <w:r w:rsidR="0042782E" w:rsidRPr="00AE28A3">
        <w:rPr>
          <w:b/>
          <w:sz w:val="28"/>
          <w:szCs w:val="28"/>
        </w:rPr>
        <w:t>в новой редакции</w:t>
      </w:r>
      <w:r w:rsidR="00AE28A3" w:rsidRPr="00AE28A3">
        <w:rPr>
          <w:b/>
          <w:sz w:val="28"/>
          <w:szCs w:val="28"/>
        </w:rPr>
        <w:t>)</w:t>
      </w:r>
    </w:p>
    <w:p w:rsidR="006E6EF3" w:rsidRDefault="006E6EF3" w:rsidP="006E6EF3">
      <w:pPr>
        <w:suppressAutoHyphens w:val="0"/>
        <w:rPr>
          <w:sz w:val="28"/>
          <w:szCs w:val="28"/>
        </w:rPr>
      </w:pPr>
    </w:p>
    <w:p w:rsidR="00E4135D" w:rsidRPr="006E6EF3" w:rsidRDefault="00E4135D" w:rsidP="006E6EF3">
      <w:pPr>
        <w:suppressAutoHyphens w:val="0"/>
        <w:rPr>
          <w:sz w:val="28"/>
          <w:szCs w:val="28"/>
        </w:rPr>
      </w:pPr>
    </w:p>
    <w:p w:rsidR="006E6EF3" w:rsidRPr="006E6EF3" w:rsidRDefault="00B55412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6EF3" w:rsidRPr="006E6EF3">
        <w:rPr>
          <w:sz w:val="28"/>
          <w:szCs w:val="28"/>
        </w:rPr>
        <w:t xml:space="preserve">Настоящий Порядок проведения обследования поврежденного в результате боевых действий жилого помещения на территории муниципального образования городской округ город </w:t>
      </w:r>
      <w:r w:rsidR="00C676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 (далее – Порядок) устанавливает порядок определения технического состояния жилого помещения на территории муниципального образования городской округ город </w:t>
      </w:r>
      <w:r w:rsidR="00C676F3">
        <w:rPr>
          <w:sz w:val="28"/>
          <w:szCs w:val="28"/>
        </w:rPr>
        <w:t>Красный Луч</w:t>
      </w:r>
      <w:r w:rsidR="006E6EF3" w:rsidRPr="006E6EF3">
        <w:rPr>
          <w:sz w:val="28"/>
          <w:szCs w:val="28"/>
        </w:rPr>
        <w:t xml:space="preserve"> Луганской Народной Республики.</w:t>
      </w:r>
    </w:p>
    <w:p w:rsidR="006E6EF3" w:rsidRPr="006E6EF3" w:rsidRDefault="00B55412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6EF3" w:rsidRPr="006E6EF3">
        <w:rPr>
          <w:sz w:val="28"/>
          <w:szCs w:val="28"/>
        </w:rPr>
        <w:t>Обследование технического состояния проводится в отношенииобъектов индивидуального жилищного строительства и жилых помещенийв составе многоквартирного дома (далее – объекты) в целях определениястепе</w:t>
      </w:r>
      <w:r w:rsidR="00BC2932">
        <w:rPr>
          <w:sz w:val="28"/>
          <w:szCs w:val="28"/>
        </w:rPr>
        <w:t>ни повреждений жилых помещений.</w:t>
      </w:r>
    </w:p>
    <w:p w:rsidR="006E6EF3" w:rsidRPr="006E6EF3" w:rsidRDefault="006E6EF3" w:rsidP="00B658A1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3.</w:t>
      </w:r>
      <w:r w:rsidR="00BC2932">
        <w:rPr>
          <w:sz w:val="28"/>
          <w:szCs w:val="28"/>
        </w:rPr>
        <w:t> </w:t>
      </w:r>
      <w:r w:rsidRPr="006E6EF3">
        <w:rPr>
          <w:sz w:val="28"/>
          <w:szCs w:val="28"/>
        </w:rPr>
        <w:t xml:space="preserve">В целях реализации мероприятий, указанных в пункте 2 настоящего Порядка Администрацией городского округа муниципальное образование городской округ город </w:t>
      </w:r>
      <w:r w:rsidR="00BC2932">
        <w:rPr>
          <w:sz w:val="28"/>
          <w:szCs w:val="28"/>
        </w:rPr>
        <w:t>Красный Луч</w:t>
      </w:r>
      <w:r w:rsidRPr="006E6EF3">
        <w:rPr>
          <w:sz w:val="28"/>
          <w:szCs w:val="28"/>
        </w:rPr>
        <w:t xml:space="preserve"> Луганской Народной Республики </w:t>
      </w:r>
      <w:r w:rsidR="00890EEA">
        <w:rPr>
          <w:sz w:val="28"/>
          <w:szCs w:val="28"/>
        </w:rPr>
        <w:t xml:space="preserve">(далее – Администрация) </w:t>
      </w:r>
      <w:r w:rsidRPr="006E6EF3">
        <w:rPr>
          <w:sz w:val="28"/>
          <w:szCs w:val="28"/>
        </w:rPr>
        <w:t>создается комиссия.</w:t>
      </w:r>
    </w:p>
    <w:p w:rsidR="006E6EF3" w:rsidRPr="006E6EF3" w:rsidRDefault="00BC2932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E6EF3" w:rsidRPr="006E6EF3">
        <w:rPr>
          <w:sz w:val="28"/>
          <w:szCs w:val="28"/>
        </w:rPr>
        <w:t>В состав комиссии могут привлекаться</w:t>
      </w:r>
      <w:r>
        <w:rPr>
          <w:sz w:val="28"/>
          <w:szCs w:val="28"/>
        </w:rPr>
        <w:t xml:space="preserve"> по согласованию представители </w:t>
      </w:r>
      <w:r w:rsidR="006E6EF3" w:rsidRPr="006E6EF3">
        <w:rPr>
          <w:sz w:val="28"/>
          <w:szCs w:val="28"/>
        </w:rPr>
        <w:t>специализирова</w:t>
      </w:r>
      <w:r>
        <w:rPr>
          <w:sz w:val="28"/>
          <w:szCs w:val="28"/>
        </w:rPr>
        <w:t>нных организаций и предприятий.</w:t>
      </w:r>
    </w:p>
    <w:p w:rsidR="006E6EF3" w:rsidRPr="006E6EF3" w:rsidRDefault="00BC2932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E6EF3" w:rsidRPr="006E6EF3">
        <w:rPr>
          <w:sz w:val="28"/>
          <w:szCs w:val="28"/>
        </w:rPr>
        <w:t>Основанием для проведения обследования является поступивший от Государственного казенного учреждения Луганской Народной Республики «Республиканский центр социальной защиты населения»</w:t>
      </w:r>
      <w:r w:rsidR="007C0034">
        <w:rPr>
          <w:sz w:val="28"/>
          <w:szCs w:val="28"/>
        </w:rPr>
        <w:t xml:space="preserve"> (далее – У</w:t>
      </w:r>
      <w:r w:rsidR="006E6EF3" w:rsidRPr="006E6EF3">
        <w:rPr>
          <w:sz w:val="28"/>
          <w:szCs w:val="28"/>
        </w:rPr>
        <w:t>чреждение)</w:t>
      </w:r>
      <w:r w:rsidR="007C0034" w:rsidRPr="00115AD9">
        <w:rPr>
          <w:sz w:val="28"/>
          <w:szCs w:val="28"/>
        </w:rPr>
        <w:t>обращение о проведени</w:t>
      </w:r>
      <w:r w:rsidR="00115AD9" w:rsidRPr="00115AD9">
        <w:rPr>
          <w:sz w:val="28"/>
          <w:szCs w:val="28"/>
        </w:rPr>
        <w:t>и</w:t>
      </w:r>
      <w:r w:rsidR="007C0034" w:rsidRPr="00115AD9">
        <w:rPr>
          <w:sz w:val="28"/>
          <w:szCs w:val="28"/>
        </w:rPr>
        <w:t xml:space="preserve"> обследования</w:t>
      </w:r>
      <w:r w:rsidR="006E6EF3" w:rsidRPr="00115AD9">
        <w:rPr>
          <w:sz w:val="28"/>
          <w:szCs w:val="28"/>
        </w:rPr>
        <w:t>.</w:t>
      </w:r>
    </w:p>
    <w:p w:rsidR="006E6EF3" w:rsidRPr="006E6EF3" w:rsidRDefault="00FF7ADA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7ADA">
        <w:rPr>
          <w:sz w:val="28"/>
          <w:szCs w:val="28"/>
        </w:rPr>
        <w:t>обращении</w:t>
      </w:r>
      <w:r w:rsidR="007C0034" w:rsidRPr="00FF7ADA">
        <w:rPr>
          <w:sz w:val="28"/>
          <w:szCs w:val="28"/>
        </w:rPr>
        <w:t xml:space="preserve"> о проведении обследования</w:t>
      </w:r>
      <w:r w:rsidR="007C0034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мв обязательном порядке указываются </w:t>
      </w:r>
      <w:r w:rsidRPr="00FF7ADA">
        <w:rPr>
          <w:sz w:val="28"/>
          <w:szCs w:val="28"/>
        </w:rPr>
        <w:t>актуальные контактные данные за</w:t>
      </w:r>
      <w:r w:rsidR="00622C32">
        <w:rPr>
          <w:sz w:val="28"/>
          <w:szCs w:val="28"/>
        </w:rPr>
        <w:t>явителя/представителя заявителя</w:t>
      </w:r>
      <w:r w:rsidRPr="00FF7ADA">
        <w:rPr>
          <w:sz w:val="28"/>
          <w:szCs w:val="28"/>
        </w:rPr>
        <w:t xml:space="preserve"> для согласования времени проведения обследования </w:t>
      </w:r>
      <w:r>
        <w:rPr>
          <w:sz w:val="28"/>
          <w:szCs w:val="28"/>
        </w:rPr>
        <w:t xml:space="preserve">и </w:t>
      </w:r>
      <w:r w:rsidR="006E6EF3" w:rsidRPr="006E6EF3">
        <w:rPr>
          <w:sz w:val="28"/>
          <w:szCs w:val="28"/>
        </w:rPr>
        <w:t xml:space="preserve">прикладываются </w:t>
      </w:r>
      <w:r w:rsidR="007C0034">
        <w:rPr>
          <w:sz w:val="28"/>
          <w:szCs w:val="28"/>
        </w:rPr>
        <w:t xml:space="preserve">скан </w:t>
      </w:r>
      <w:r w:rsidR="006E6EF3" w:rsidRPr="006E6EF3">
        <w:rPr>
          <w:sz w:val="28"/>
          <w:szCs w:val="28"/>
        </w:rPr>
        <w:t>копии следующих документов:</w:t>
      </w:r>
    </w:p>
    <w:p w:rsidR="006E6EF3" w:rsidRPr="006E6EF3" w:rsidRDefault="006E6EF3" w:rsidP="00B658A1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паспорта гражданина Российской Федерации – заявителя;</w:t>
      </w:r>
    </w:p>
    <w:p w:rsidR="006E6EF3" w:rsidRPr="006E6EF3" w:rsidRDefault="006E6EF3" w:rsidP="00B658A1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lastRenderedPageBreak/>
        <w:t>паспорта гражданина Российской Федерации – представителя заявителя и документа, подтверждающего полномочия представителя заявителя (в случае представления интересов заявителя иным лицом, действующим по доверенности);</w:t>
      </w:r>
    </w:p>
    <w:p w:rsidR="006E6EF3" w:rsidRPr="006E6EF3" w:rsidRDefault="006E6EF3" w:rsidP="00B658A1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документов, подтверждающих право собственности на поврежденное или утраченное жилье;</w:t>
      </w:r>
    </w:p>
    <w:p w:rsidR="006E6EF3" w:rsidRPr="006E6EF3" w:rsidRDefault="006E6EF3" w:rsidP="00B658A1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технической документации</w:t>
      </w:r>
      <w:r w:rsidR="00BA29DA">
        <w:rPr>
          <w:sz w:val="28"/>
          <w:szCs w:val="28"/>
        </w:rPr>
        <w:t xml:space="preserve"> на объект недвижимого имущества</w:t>
      </w:r>
      <w:r w:rsidR="00FF7ADA">
        <w:rPr>
          <w:sz w:val="28"/>
          <w:szCs w:val="28"/>
        </w:rPr>
        <w:t xml:space="preserve"> (при наличии).</w:t>
      </w:r>
    </w:p>
    <w:p w:rsidR="006E6EF3" w:rsidRPr="006E6EF3" w:rsidRDefault="00BC2932" w:rsidP="00B658A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E6EF3" w:rsidRPr="006E6EF3">
        <w:rPr>
          <w:sz w:val="28"/>
          <w:szCs w:val="28"/>
        </w:rPr>
        <w:t xml:space="preserve">Обследование поврежденного в результате боевых действий жилого помещения осуществляется в течение </w:t>
      </w:r>
      <w:r w:rsidR="007C0034">
        <w:rPr>
          <w:sz w:val="28"/>
          <w:szCs w:val="28"/>
        </w:rPr>
        <w:t xml:space="preserve">5(пяти) </w:t>
      </w:r>
      <w:r w:rsidR="006E6EF3" w:rsidRPr="006E6EF3">
        <w:rPr>
          <w:sz w:val="28"/>
          <w:szCs w:val="28"/>
        </w:rPr>
        <w:t xml:space="preserve">рабочих дней с даты поступленияот </w:t>
      </w:r>
      <w:r w:rsidR="004E2626">
        <w:rPr>
          <w:sz w:val="28"/>
          <w:szCs w:val="28"/>
        </w:rPr>
        <w:t>У</w:t>
      </w:r>
      <w:r w:rsidR="006E6EF3" w:rsidRPr="006E6EF3">
        <w:rPr>
          <w:sz w:val="28"/>
          <w:szCs w:val="28"/>
        </w:rPr>
        <w:t xml:space="preserve">чреждения </w:t>
      </w:r>
      <w:r w:rsidR="007C0034" w:rsidRPr="007B0730">
        <w:rPr>
          <w:sz w:val="28"/>
          <w:szCs w:val="28"/>
        </w:rPr>
        <w:t>обращени</w:t>
      </w:r>
      <w:r w:rsidR="007B0730" w:rsidRPr="007B0730">
        <w:rPr>
          <w:sz w:val="28"/>
          <w:szCs w:val="28"/>
        </w:rPr>
        <w:t>я о проведении</w:t>
      </w:r>
      <w:r w:rsidR="007C0034" w:rsidRPr="007B0730">
        <w:rPr>
          <w:sz w:val="28"/>
          <w:szCs w:val="28"/>
        </w:rPr>
        <w:t xml:space="preserve"> обследования</w:t>
      </w:r>
      <w:r w:rsidR="006E6EF3" w:rsidRPr="006E6EF3">
        <w:rPr>
          <w:sz w:val="28"/>
          <w:szCs w:val="28"/>
        </w:rPr>
        <w:t xml:space="preserve"> и </w:t>
      </w:r>
      <w:r w:rsidR="007C0034">
        <w:rPr>
          <w:sz w:val="28"/>
          <w:szCs w:val="28"/>
        </w:rPr>
        <w:t xml:space="preserve">скан </w:t>
      </w:r>
      <w:r w:rsidR="006E6EF3" w:rsidRPr="006E6EF3">
        <w:rPr>
          <w:sz w:val="28"/>
          <w:szCs w:val="28"/>
        </w:rPr>
        <w:t>копий документов, указанных</w:t>
      </w:r>
      <w:r w:rsidR="00301CE8">
        <w:rPr>
          <w:sz w:val="28"/>
          <w:szCs w:val="28"/>
        </w:rPr>
        <w:t xml:space="preserve"> в пункте 5 настоящего Порядка.</w:t>
      </w:r>
    </w:p>
    <w:p w:rsidR="006E6EF3" w:rsidRDefault="00BC2932" w:rsidP="00B658A1">
      <w:pPr>
        <w:suppressAutoHyphens w:val="0"/>
        <w:ind w:firstLine="709"/>
        <w:jc w:val="both"/>
        <w:rPr>
          <w:sz w:val="28"/>
          <w:szCs w:val="28"/>
        </w:rPr>
      </w:pPr>
      <w:r w:rsidRPr="00CA2A58">
        <w:rPr>
          <w:sz w:val="28"/>
          <w:szCs w:val="28"/>
        </w:rPr>
        <w:t>7. </w:t>
      </w:r>
      <w:r w:rsidR="00786FE9" w:rsidRPr="00CA2A58">
        <w:rPr>
          <w:sz w:val="28"/>
          <w:szCs w:val="28"/>
        </w:rPr>
        <w:t>А</w:t>
      </w:r>
      <w:r w:rsidR="004E2626" w:rsidRPr="00CA2A58">
        <w:rPr>
          <w:sz w:val="28"/>
          <w:szCs w:val="28"/>
        </w:rPr>
        <w:t>кт обследования</w:t>
      </w:r>
      <w:r w:rsidR="00786FE9" w:rsidRPr="00CA2A58">
        <w:rPr>
          <w:sz w:val="28"/>
          <w:szCs w:val="28"/>
        </w:rPr>
        <w:t xml:space="preserve"> по форме согласно приложению к настоящему Порядку (далее – А</w:t>
      </w:r>
      <w:r w:rsidR="004E2626" w:rsidRPr="00CA2A58">
        <w:rPr>
          <w:sz w:val="28"/>
          <w:szCs w:val="28"/>
        </w:rPr>
        <w:t>кт), утвержденный Главой городского округа муниципальное образование городской округ город Красный Луч Луганской Народной Республики</w:t>
      </w:r>
      <w:r w:rsidR="00786FE9" w:rsidRPr="00CA2A58">
        <w:rPr>
          <w:sz w:val="28"/>
          <w:szCs w:val="28"/>
        </w:rPr>
        <w:t>,</w:t>
      </w:r>
      <w:r w:rsidR="00622C32">
        <w:rPr>
          <w:sz w:val="28"/>
          <w:szCs w:val="28"/>
        </w:rPr>
        <w:t>направляется в Учреждениен</w:t>
      </w:r>
      <w:r w:rsidR="002C16CC" w:rsidRPr="00CA2A58">
        <w:rPr>
          <w:sz w:val="28"/>
          <w:szCs w:val="28"/>
        </w:rPr>
        <w:t xml:space="preserve">е позднее </w:t>
      </w:r>
      <w:r w:rsidR="00786FE9" w:rsidRPr="00CA2A58">
        <w:rPr>
          <w:sz w:val="28"/>
          <w:szCs w:val="28"/>
        </w:rPr>
        <w:t>3 (трех</w:t>
      </w:r>
      <w:r w:rsidR="002C16CC" w:rsidRPr="00CA2A58">
        <w:rPr>
          <w:sz w:val="28"/>
          <w:szCs w:val="28"/>
        </w:rPr>
        <w:t>) рабочих дней с даты проведение обследования</w:t>
      </w:r>
      <w:r w:rsidR="006E6EF3" w:rsidRPr="00CA2A58">
        <w:rPr>
          <w:sz w:val="28"/>
          <w:szCs w:val="28"/>
        </w:rPr>
        <w:t>.</w:t>
      </w:r>
    </w:p>
    <w:p w:rsidR="00682FB0" w:rsidRPr="009666AA" w:rsidRDefault="00092171" w:rsidP="00E647D2">
      <w:pPr>
        <w:suppressAutoHyphens w:val="0"/>
        <w:ind w:firstLine="709"/>
        <w:jc w:val="both"/>
        <w:rPr>
          <w:sz w:val="28"/>
          <w:szCs w:val="28"/>
        </w:rPr>
      </w:pPr>
      <w:r w:rsidRPr="009666AA">
        <w:rPr>
          <w:sz w:val="28"/>
          <w:szCs w:val="28"/>
        </w:rPr>
        <w:t>8.</w:t>
      </w:r>
      <w:r w:rsidR="00682FB0" w:rsidRPr="009666AA">
        <w:rPr>
          <w:sz w:val="28"/>
          <w:szCs w:val="28"/>
        </w:rPr>
        <w:t xml:space="preserve">Основанием для проведения обследования </w:t>
      </w:r>
      <w:r w:rsidR="00153BF6" w:rsidRPr="009666AA">
        <w:rPr>
          <w:sz w:val="28"/>
          <w:szCs w:val="28"/>
        </w:rPr>
        <w:t>жилогопомещения</w:t>
      </w:r>
      <w:r w:rsidR="00341DDF" w:rsidRPr="009666AA">
        <w:rPr>
          <w:sz w:val="28"/>
          <w:szCs w:val="28"/>
        </w:rPr>
        <w:t>,</w:t>
      </w:r>
      <w:r w:rsidR="00153BF6" w:rsidRPr="009666AA">
        <w:rPr>
          <w:sz w:val="28"/>
          <w:szCs w:val="28"/>
        </w:rPr>
        <w:t xml:space="preserve"> которое было утрачено или повреждено</w:t>
      </w:r>
      <w:r w:rsidR="006A44F6" w:rsidRPr="009666AA">
        <w:rPr>
          <w:sz w:val="28"/>
          <w:szCs w:val="28"/>
        </w:rPr>
        <w:t xml:space="preserve"> в результате боевых действий</w:t>
      </w:r>
      <w:r w:rsidR="007F6429" w:rsidRPr="009666AA">
        <w:rPr>
          <w:sz w:val="28"/>
          <w:szCs w:val="28"/>
        </w:rPr>
        <w:t xml:space="preserve"> на территории муниципального образования городской округ город Красный Луч Луганской Народной Республики</w:t>
      </w:r>
      <w:r w:rsidR="006A44F6" w:rsidRPr="009666AA">
        <w:rPr>
          <w:sz w:val="28"/>
          <w:szCs w:val="28"/>
        </w:rPr>
        <w:t xml:space="preserve">, </w:t>
      </w:r>
      <w:r w:rsidR="009136C7" w:rsidRPr="009666AA">
        <w:rPr>
          <w:sz w:val="28"/>
          <w:szCs w:val="28"/>
        </w:rPr>
        <w:t>также является заявление</w:t>
      </w:r>
      <w:r w:rsidR="006A44F6" w:rsidRPr="009666AA">
        <w:rPr>
          <w:sz w:val="28"/>
          <w:szCs w:val="28"/>
        </w:rPr>
        <w:t xml:space="preserve"> граждан</w:t>
      </w:r>
      <w:r w:rsidR="009666AA" w:rsidRPr="009666AA">
        <w:rPr>
          <w:sz w:val="28"/>
          <w:szCs w:val="28"/>
        </w:rPr>
        <w:t>, указанных</w:t>
      </w:r>
      <w:r w:rsidR="006A44F6" w:rsidRPr="009666AA">
        <w:rPr>
          <w:sz w:val="28"/>
          <w:szCs w:val="28"/>
        </w:rPr>
        <w:t xml:space="preserve"> в пункте 3 </w:t>
      </w:r>
      <w:r w:rsidR="00E647D2" w:rsidRPr="009666AA">
        <w:rPr>
          <w:sz w:val="28"/>
          <w:szCs w:val="28"/>
        </w:rPr>
        <w:t>Порядка предоставления мер социальной поддержки гражданам, жилые помещения которых утрачены или повреждены в результате боевых действий на территории Луганской Народной Республики</w:t>
      </w:r>
      <w:r w:rsidR="006A44F6" w:rsidRPr="009666AA">
        <w:rPr>
          <w:sz w:val="28"/>
          <w:szCs w:val="28"/>
        </w:rPr>
        <w:t xml:space="preserve">, </w:t>
      </w:r>
      <w:r w:rsidR="00E647D2" w:rsidRPr="009666AA">
        <w:rPr>
          <w:sz w:val="28"/>
          <w:szCs w:val="28"/>
        </w:rPr>
        <w:t>утвержденного постановлением Правительства Луганской Народной Республики № 113/24 от 17.05.2024</w:t>
      </w:r>
      <w:r w:rsidR="006A44F6" w:rsidRPr="009666AA">
        <w:rPr>
          <w:sz w:val="28"/>
          <w:szCs w:val="28"/>
        </w:rPr>
        <w:t>.</w:t>
      </w:r>
    </w:p>
    <w:p w:rsidR="00497055" w:rsidRPr="00497055" w:rsidRDefault="00497055" w:rsidP="0020432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с</w:t>
      </w:r>
      <w:r w:rsidRPr="00497055">
        <w:rPr>
          <w:sz w:val="28"/>
          <w:szCs w:val="28"/>
        </w:rPr>
        <w:t xml:space="preserve"> заявлением</w:t>
      </w:r>
      <w:r>
        <w:rPr>
          <w:sz w:val="28"/>
          <w:szCs w:val="28"/>
        </w:rPr>
        <w:t xml:space="preserve"> о проведении обследования гражданин может обратится как лично, так и его законный представитель</w:t>
      </w:r>
      <w:r w:rsidR="004918A6">
        <w:rPr>
          <w:sz w:val="28"/>
          <w:szCs w:val="28"/>
        </w:rPr>
        <w:t xml:space="preserve"> или представитель, действующий на основании нотариально удостоверенной доверенности, оформленной с учетом требований действующего законодательства Российской Федерации.</w:t>
      </w:r>
    </w:p>
    <w:p w:rsidR="00BA29DA" w:rsidRPr="00862A36" w:rsidRDefault="00B658A1" w:rsidP="0020432F">
      <w:pPr>
        <w:suppressAutoHyphens w:val="0"/>
        <w:ind w:firstLine="709"/>
        <w:jc w:val="both"/>
        <w:rPr>
          <w:sz w:val="28"/>
          <w:szCs w:val="28"/>
        </w:rPr>
      </w:pPr>
      <w:r w:rsidRPr="00862A36">
        <w:rPr>
          <w:sz w:val="28"/>
          <w:szCs w:val="28"/>
        </w:rPr>
        <w:t>8.1</w:t>
      </w:r>
      <w:r w:rsidR="00DF2CF5">
        <w:rPr>
          <w:sz w:val="28"/>
          <w:szCs w:val="28"/>
        </w:rPr>
        <w:t>.</w:t>
      </w:r>
      <w:r w:rsidR="00BA29DA" w:rsidRPr="00862A36">
        <w:rPr>
          <w:sz w:val="28"/>
          <w:szCs w:val="28"/>
        </w:rPr>
        <w:t>К заявлению о проведении обследования прикладываются заверенные</w:t>
      </w:r>
      <w:r w:rsidR="00862A36" w:rsidRPr="00862A36">
        <w:rPr>
          <w:sz w:val="28"/>
          <w:szCs w:val="28"/>
        </w:rPr>
        <w:t xml:space="preserve"> заявителем</w:t>
      </w:r>
      <w:r w:rsidR="00BA29DA" w:rsidRPr="00862A36">
        <w:rPr>
          <w:sz w:val="28"/>
          <w:szCs w:val="28"/>
        </w:rPr>
        <w:t xml:space="preserve"> копии следующих документов:</w:t>
      </w:r>
    </w:p>
    <w:p w:rsidR="00BA29DA" w:rsidRPr="00862A36" w:rsidRDefault="00BA29DA" w:rsidP="0020432F">
      <w:pPr>
        <w:suppressAutoHyphens w:val="0"/>
        <w:ind w:firstLine="709"/>
        <w:jc w:val="both"/>
        <w:rPr>
          <w:sz w:val="28"/>
          <w:szCs w:val="28"/>
        </w:rPr>
      </w:pPr>
      <w:r w:rsidRPr="00862A36">
        <w:rPr>
          <w:sz w:val="28"/>
          <w:szCs w:val="28"/>
        </w:rPr>
        <w:t>паспорта гражданина Российской Федерации – заявителя;</w:t>
      </w:r>
    </w:p>
    <w:p w:rsidR="00BA29DA" w:rsidRPr="00862A36" w:rsidRDefault="00BA29DA" w:rsidP="0020432F">
      <w:pPr>
        <w:suppressAutoHyphens w:val="0"/>
        <w:ind w:firstLine="709"/>
        <w:jc w:val="both"/>
        <w:rPr>
          <w:sz w:val="28"/>
          <w:szCs w:val="28"/>
        </w:rPr>
      </w:pPr>
      <w:r w:rsidRPr="00862A36">
        <w:rPr>
          <w:sz w:val="28"/>
          <w:szCs w:val="28"/>
        </w:rPr>
        <w:t>паспорта гражданина Российской Федерации – представителя заявителя и документа, подтверждающего полномочия представителя заявителя (в случае представления интересов заявителя иным лицом, действующим по доверенности);</w:t>
      </w:r>
    </w:p>
    <w:p w:rsidR="00BA29DA" w:rsidRPr="00862A36" w:rsidRDefault="00BA29DA" w:rsidP="0020432F">
      <w:pPr>
        <w:suppressAutoHyphens w:val="0"/>
        <w:ind w:firstLine="709"/>
        <w:jc w:val="both"/>
        <w:rPr>
          <w:sz w:val="28"/>
          <w:szCs w:val="28"/>
        </w:rPr>
      </w:pPr>
      <w:r w:rsidRPr="00862A36">
        <w:rPr>
          <w:sz w:val="28"/>
          <w:szCs w:val="28"/>
        </w:rPr>
        <w:t>документов, подтверждающих право собственности на поврежденное или утраченное жилье;</w:t>
      </w:r>
    </w:p>
    <w:p w:rsidR="00BA29DA" w:rsidRDefault="00BA29DA" w:rsidP="00BA29DA">
      <w:pPr>
        <w:suppressAutoHyphens w:val="0"/>
        <w:ind w:firstLine="709"/>
        <w:jc w:val="both"/>
        <w:rPr>
          <w:sz w:val="28"/>
          <w:szCs w:val="28"/>
        </w:rPr>
      </w:pPr>
      <w:r w:rsidRPr="00862A36">
        <w:rPr>
          <w:sz w:val="28"/>
          <w:szCs w:val="28"/>
        </w:rPr>
        <w:t>технической документации на объект недвижимого имущества</w:t>
      </w:r>
      <w:r w:rsidR="00862A36" w:rsidRPr="00862A36">
        <w:rPr>
          <w:sz w:val="28"/>
          <w:szCs w:val="28"/>
        </w:rPr>
        <w:t xml:space="preserve"> (при наличии)</w:t>
      </w:r>
      <w:r w:rsidRPr="00862A36">
        <w:rPr>
          <w:sz w:val="28"/>
          <w:szCs w:val="28"/>
        </w:rPr>
        <w:t>.</w:t>
      </w:r>
    </w:p>
    <w:p w:rsidR="00C16049" w:rsidRPr="00D954E4" w:rsidRDefault="005D05FD" w:rsidP="00BA29DA">
      <w:pPr>
        <w:suppressAutoHyphens w:val="0"/>
        <w:ind w:firstLine="709"/>
        <w:jc w:val="both"/>
        <w:rPr>
          <w:sz w:val="28"/>
          <w:szCs w:val="28"/>
        </w:rPr>
      </w:pPr>
      <w:r w:rsidRPr="00D954E4">
        <w:rPr>
          <w:sz w:val="28"/>
          <w:szCs w:val="28"/>
        </w:rPr>
        <w:t>8.2</w:t>
      </w:r>
      <w:r w:rsidR="00DF2CF5">
        <w:rPr>
          <w:sz w:val="28"/>
          <w:szCs w:val="28"/>
        </w:rPr>
        <w:t>.</w:t>
      </w:r>
      <w:r w:rsidR="00C16049" w:rsidRPr="00D954E4">
        <w:rPr>
          <w:sz w:val="28"/>
          <w:szCs w:val="28"/>
        </w:rPr>
        <w:t>Заявление о проведение обследования жилого помещения</w:t>
      </w:r>
      <w:r w:rsidR="00D954E4" w:rsidRPr="00D954E4">
        <w:rPr>
          <w:sz w:val="28"/>
          <w:szCs w:val="28"/>
        </w:rPr>
        <w:t>,</w:t>
      </w:r>
      <w:r w:rsidR="00C16049" w:rsidRPr="00D954E4">
        <w:rPr>
          <w:sz w:val="28"/>
          <w:szCs w:val="28"/>
        </w:rPr>
        <w:t xml:space="preserve"> которое было утрачено или повреждено в результате боевых действий на территории муниципального образования городской округ город Красный Луч Луганской Народной Республики, поданное гражданином, рассматривается в сроки установленные Федеральным Законом № 59-ФЗ от 02.05.2006 «О порядке рассмотрения обращений граждан Российской Федерации» (с изменениями).</w:t>
      </w:r>
    </w:p>
    <w:p w:rsidR="005D05FD" w:rsidRPr="006E6EF3" w:rsidRDefault="005D05FD" w:rsidP="005D05FD">
      <w:pPr>
        <w:suppressAutoHyphens w:val="0"/>
        <w:ind w:firstLine="709"/>
        <w:jc w:val="both"/>
        <w:rPr>
          <w:sz w:val="28"/>
          <w:szCs w:val="28"/>
        </w:rPr>
      </w:pPr>
      <w:r w:rsidRPr="00D954E4">
        <w:rPr>
          <w:sz w:val="28"/>
          <w:szCs w:val="28"/>
        </w:rPr>
        <w:t>8.3</w:t>
      </w:r>
      <w:r w:rsidR="00DF2CF5">
        <w:rPr>
          <w:sz w:val="28"/>
          <w:szCs w:val="28"/>
        </w:rPr>
        <w:t>.</w:t>
      </w:r>
      <w:r w:rsidR="00C16049" w:rsidRPr="00D954E4">
        <w:rPr>
          <w:sz w:val="28"/>
          <w:szCs w:val="28"/>
        </w:rPr>
        <w:t>Акт, утвержденный Главой городского округа муниципальное образование городской округ город Красный Луч Луганской Народной Республики, направляется заявителю</w:t>
      </w:r>
      <w:r w:rsidR="00D954E4">
        <w:rPr>
          <w:sz w:val="28"/>
          <w:szCs w:val="28"/>
        </w:rPr>
        <w:t xml:space="preserve"> в установленные сроки.</w:t>
      </w:r>
    </w:p>
    <w:p w:rsidR="006E6EF3" w:rsidRPr="006E6EF3" w:rsidRDefault="00092171" w:rsidP="00BC2932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6EF3" w:rsidRPr="006E6EF3">
        <w:rPr>
          <w:sz w:val="28"/>
          <w:szCs w:val="28"/>
        </w:rPr>
        <w:t xml:space="preserve">. Обследование технического состояния объектов проводится в триэтапа: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lastRenderedPageBreak/>
        <w:t>первый этап – подбор документов в отношении объекта, в том числепроектной и иной технической документации, содержащихся в доступныхархивах, а также размещенных в автоматизированной информационнойсистеме;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второй этап – визуальный осмотр объекта (без примененияв обязательном порядке специальных технических средств с цельюопределения процента повреждений);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третий этап – формирование пакета документов по результатамобследования поврежденного или утраченного жилого помещения и передачауказанного пакета в </w:t>
      </w:r>
      <w:r w:rsidR="00A85D86">
        <w:rPr>
          <w:sz w:val="28"/>
          <w:szCs w:val="28"/>
        </w:rPr>
        <w:t>У</w:t>
      </w:r>
      <w:r w:rsidRPr="006E6EF3">
        <w:rPr>
          <w:sz w:val="28"/>
          <w:szCs w:val="28"/>
        </w:rPr>
        <w:t>чреждение.</w:t>
      </w:r>
    </w:p>
    <w:p w:rsidR="006E6EF3" w:rsidRPr="006E6EF3" w:rsidRDefault="00092171" w:rsidP="00A85D8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6EF3" w:rsidRPr="006E6EF3">
        <w:rPr>
          <w:sz w:val="28"/>
          <w:szCs w:val="28"/>
        </w:rPr>
        <w:t xml:space="preserve">. По итогам обследования на каждый объект формируется </w:t>
      </w:r>
      <w:r w:rsidR="00A85D86">
        <w:rPr>
          <w:sz w:val="28"/>
          <w:szCs w:val="28"/>
        </w:rPr>
        <w:t>А</w:t>
      </w:r>
      <w:r w:rsidR="00C93F88">
        <w:rPr>
          <w:sz w:val="28"/>
          <w:szCs w:val="28"/>
        </w:rPr>
        <w:t>кт</w:t>
      </w:r>
      <w:r w:rsidR="00A85D86">
        <w:rPr>
          <w:sz w:val="28"/>
          <w:szCs w:val="28"/>
        </w:rPr>
        <w:t>по результатам обследования,</w:t>
      </w:r>
      <w:r w:rsidR="006E6EF3" w:rsidRPr="006E6EF3">
        <w:rPr>
          <w:sz w:val="28"/>
          <w:szCs w:val="28"/>
        </w:rPr>
        <w:t xml:space="preserve"> которому присваивается ун</w:t>
      </w:r>
      <w:r w:rsidR="006A7BEC">
        <w:rPr>
          <w:sz w:val="28"/>
          <w:szCs w:val="28"/>
        </w:rPr>
        <w:t>икальный номер и дата.</w:t>
      </w:r>
    </w:p>
    <w:p w:rsidR="006E6EF3" w:rsidRPr="006E6EF3" w:rsidRDefault="00092171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865BD">
        <w:rPr>
          <w:sz w:val="28"/>
          <w:szCs w:val="28"/>
        </w:rPr>
        <w:t>. </w:t>
      </w:r>
      <w:r w:rsidR="006E6EF3" w:rsidRPr="006E6EF3">
        <w:rPr>
          <w:sz w:val="28"/>
          <w:szCs w:val="28"/>
        </w:rPr>
        <w:t xml:space="preserve">Визуальный осмотр объекта и заполнение </w:t>
      </w:r>
      <w:r w:rsidR="00622C32">
        <w:rPr>
          <w:sz w:val="28"/>
          <w:szCs w:val="28"/>
        </w:rPr>
        <w:t>А</w:t>
      </w:r>
      <w:r w:rsidR="00C93F88">
        <w:rPr>
          <w:sz w:val="28"/>
          <w:szCs w:val="28"/>
        </w:rPr>
        <w:t>кта</w:t>
      </w:r>
      <w:r w:rsidR="006E6EF3" w:rsidRPr="006E6EF3">
        <w:rPr>
          <w:sz w:val="28"/>
          <w:szCs w:val="28"/>
        </w:rPr>
        <w:t xml:space="preserve"> проводится комиссией в присутствии заявителя либо его представителя на основании доверенности, выданной в соответствии с законодательством Российской Федерации (далее – представитель). </w:t>
      </w:r>
    </w:p>
    <w:p w:rsidR="006E6EF3" w:rsidRPr="006E6EF3" w:rsidRDefault="00B865BD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17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6EF3" w:rsidRPr="006E6EF3">
        <w:rPr>
          <w:sz w:val="28"/>
          <w:szCs w:val="28"/>
        </w:rPr>
        <w:t xml:space="preserve">При проведении визуального осмотра объекта выполняются следующие действия: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1</w:t>
      </w:r>
      <w:r w:rsidR="00092171">
        <w:rPr>
          <w:sz w:val="28"/>
          <w:szCs w:val="28"/>
        </w:rPr>
        <w:t>2</w:t>
      </w:r>
      <w:r w:rsidRPr="006E6EF3">
        <w:rPr>
          <w:sz w:val="28"/>
          <w:szCs w:val="28"/>
        </w:rPr>
        <w:t>.1.</w:t>
      </w:r>
      <w:r w:rsidR="00B865BD">
        <w:rPr>
          <w:sz w:val="28"/>
          <w:szCs w:val="28"/>
        </w:rPr>
        <w:t> </w:t>
      </w:r>
      <w:r w:rsidRPr="006E6EF3">
        <w:rPr>
          <w:sz w:val="28"/>
          <w:szCs w:val="28"/>
        </w:rPr>
        <w:t>Установление личности заявителя (представителя) посредствомпроверки документа, удостоверяющего личность, полномочия представителя.</w:t>
      </w:r>
    </w:p>
    <w:p w:rsidR="006E6EF3" w:rsidRPr="006E6EF3" w:rsidRDefault="00B865BD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171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DF2CF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E6EF3" w:rsidRPr="006E6EF3">
        <w:rPr>
          <w:sz w:val="28"/>
          <w:szCs w:val="28"/>
        </w:rPr>
        <w:t>Проверка и фотокопирование имеющейся у заявителя технической документации (при наличии);</w:t>
      </w:r>
    </w:p>
    <w:p w:rsidR="006E6EF3" w:rsidRPr="006E6EF3" w:rsidRDefault="00B865BD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171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 w:rsidR="006E6EF3" w:rsidRPr="006E6EF3">
        <w:rPr>
          <w:sz w:val="28"/>
          <w:szCs w:val="28"/>
        </w:rPr>
        <w:t>Визуальная оценка степени повреждения объекта. При необходимости используются измерительные приборы (рулетка, линейка).</w:t>
      </w:r>
    </w:p>
    <w:p w:rsidR="006E6EF3" w:rsidRPr="006E6EF3" w:rsidRDefault="00B865BD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171">
        <w:rPr>
          <w:sz w:val="28"/>
          <w:szCs w:val="28"/>
        </w:rPr>
        <w:t>2</w:t>
      </w:r>
      <w:r>
        <w:rPr>
          <w:sz w:val="28"/>
          <w:szCs w:val="28"/>
        </w:rPr>
        <w:t>.4. </w:t>
      </w:r>
      <w:r w:rsidR="006E6EF3" w:rsidRPr="006E6EF3">
        <w:rPr>
          <w:sz w:val="28"/>
          <w:szCs w:val="28"/>
        </w:rPr>
        <w:t>Фотофиксация выявленных повреждений каждого конструктивного элемента объекта.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Фотографии должны содержать изображение повреждений объекта в целом и с детализацией по каждому конструктивному элементу, подтверждающее проставленный процент повреждения.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Фотоматериалы приобщаются к </w:t>
      </w:r>
      <w:r w:rsidR="0071103C">
        <w:rPr>
          <w:sz w:val="28"/>
          <w:szCs w:val="28"/>
        </w:rPr>
        <w:t>А</w:t>
      </w:r>
      <w:r w:rsidR="00D13845">
        <w:rPr>
          <w:sz w:val="28"/>
          <w:szCs w:val="28"/>
        </w:rPr>
        <w:t>кт</w:t>
      </w:r>
      <w:r w:rsidRPr="006E6EF3">
        <w:rPr>
          <w:sz w:val="28"/>
          <w:szCs w:val="28"/>
        </w:rPr>
        <w:t>у в виде приложения.</w:t>
      </w:r>
    </w:p>
    <w:p w:rsidR="006E6EF3" w:rsidRPr="006E6EF3" w:rsidRDefault="00D97B8D" w:rsidP="002C1F2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E6EF3" w:rsidRPr="006E6EF3">
        <w:rPr>
          <w:sz w:val="28"/>
          <w:szCs w:val="28"/>
        </w:rPr>
        <w:t xml:space="preserve">Сведения в </w:t>
      </w:r>
      <w:r>
        <w:rPr>
          <w:sz w:val="28"/>
          <w:szCs w:val="28"/>
        </w:rPr>
        <w:t>А</w:t>
      </w:r>
      <w:r w:rsidR="00D13845">
        <w:rPr>
          <w:sz w:val="28"/>
          <w:szCs w:val="28"/>
        </w:rPr>
        <w:t>кт</w:t>
      </w:r>
      <w:r w:rsidR="006E6EF3" w:rsidRPr="006E6EF3">
        <w:rPr>
          <w:sz w:val="28"/>
          <w:szCs w:val="28"/>
        </w:rPr>
        <w:t xml:space="preserve"> вносятся на основании документов, имеющихся </w:t>
      </w:r>
      <w:r w:rsidR="00B865BD">
        <w:rPr>
          <w:sz w:val="28"/>
          <w:szCs w:val="28"/>
        </w:rPr>
        <w:t>в распоряжении комиссии.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При наличии у заявителя (представителя) документов более позднего срока и соответствующих установленным требованиям, </w:t>
      </w:r>
      <w:r w:rsidR="00D97B8D">
        <w:rPr>
          <w:sz w:val="28"/>
          <w:szCs w:val="28"/>
        </w:rPr>
        <w:t>А</w:t>
      </w:r>
      <w:r w:rsidR="00D13845">
        <w:rPr>
          <w:sz w:val="28"/>
          <w:szCs w:val="28"/>
        </w:rPr>
        <w:t>кт</w:t>
      </w:r>
      <w:r w:rsidRPr="006E6EF3">
        <w:rPr>
          <w:sz w:val="28"/>
          <w:szCs w:val="28"/>
        </w:rPr>
        <w:t xml:space="preserve"> заполняется с учетом этих документов.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Количество этажей может быть проставлено при визуальном осмотре объекта или на основании технической документации, с указанием типа</w:t>
      </w:r>
      <w:r w:rsidR="00B865BD">
        <w:rPr>
          <w:sz w:val="28"/>
          <w:szCs w:val="28"/>
        </w:rPr>
        <w:t xml:space="preserve"> этажа (подземный / надземный).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В случае отсутствия необходимых сведений проставляется знак </w:t>
      </w:r>
      <w:r w:rsidR="00B865BD">
        <w:rPr>
          <w:sz w:val="28"/>
          <w:szCs w:val="28"/>
        </w:rPr>
        <w:t>«–</w:t>
      </w:r>
      <w:r w:rsidRPr="006E6EF3">
        <w:rPr>
          <w:sz w:val="28"/>
          <w:szCs w:val="28"/>
        </w:rPr>
        <w:t>».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Процент повреждения вносится от общего объема выделе</w:t>
      </w:r>
      <w:r w:rsidR="00B865BD">
        <w:rPr>
          <w:sz w:val="28"/>
          <w:szCs w:val="28"/>
        </w:rPr>
        <w:t>нного конструктивного элемента.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Процент повреждения вносится в </w:t>
      </w:r>
      <w:r w:rsidR="00D13845">
        <w:rPr>
          <w:sz w:val="28"/>
          <w:szCs w:val="28"/>
        </w:rPr>
        <w:t>акт</w:t>
      </w:r>
      <w:r w:rsidRPr="006E6EF3">
        <w:rPr>
          <w:sz w:val="28"/>
          <w:szCs w:val="28"/>
        </w:rPr>
        <w:t xml:space="preserve"> на момент проведенияобследования.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Процент повреждения определяется в соответствии с ведомственными строительными нормами и Правилами оценки физического износа жилых зданий ВСН 53-86(р), утвержденными приказом Государственного комитета по гражданскому строительству и архитектуре при Госстрое СССР от 24 декабря 1986 г. № 446.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lastRenderedPageBreak/>
        <w:t>Процент повреждения определяется с учетом удельного веса. Данный показатель округляется до целого значения, сумма по всем конструктивным элем</w:t>
      </w:r>
      <w:r w:rsidR="00B350AF">
        <w:rPr>
          <w:sz w:val="28"/>
          <w:szCs w:val="28"/>
        </w:rPr>
        <w:t>ентам не может превышать 100 %.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Удельные веса конструктивных элементов объекта недвижимости определяются на основании таблиц 12А для объектов индивидуального жилищного строительства, 30А для жилых помещений в составе многоквартирного дома Сборника № 28 укрупненных показателей восстановительной стоимости жилых, общественных зданий и сооружений коммунально-бытового назначения для переоценки основных фондов, утвержденного Государственным комитетом Совета Министров СССР по делам строительства (Госстроем СССР) в 1970 году.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При обследовании объектов индивидуального жилищного строительства удельные веса конструктивных элементов «Прочие работы» и «Внутренние санитарно-технические и электрические устройства» не оцениваются отдельно и пропорционально распределены между остальными конструктивными элементами.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При обследовании жилых помещений в составе многоквартирного дома удельные веса конструктивных элементов «Прочие работы», «Внутренние санитарно-технические и электрические устройства», «Фундаменты» и «Крыши» не оцениваются отдельно и пропорционально распределены между остальными конструктивными элементами. </w:t>
      </w:r>
    </w:p>
    <w:p w:rsid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Удельный вес для объектов индивидуального жилищного строительства определен следующим образом:</w:t>
      </w:r>
    </w:p>
    <w:p w:rsidR="002C1F23" w:rsidRPr="006E6EF3" w:rsidRDefault="002C1F23" w:rsidP="002C1F23">
      <w:pPr>
        <w:suppressAutoHyphens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2154"/>
        <w:gridCol w:w="1304"/>
        <w:gridCol w:w="1191"/>
        <w:gridCol w:w="2098"/>
        <w:gridCol w:w="1871"/>
      </w:tblGrid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№</w:t>
            </w:r>
            <w:r w:rsidRPr="0099420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 элементов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 по</w:t>
            </w:r>
            <w:r w:rsidRPr="0099420D">
              <w:rPr>
                <w:color w:val="000000"/>
                <w:sz w:val="24"/>
                <w:szCs w:val="24"/>
              </w:rPr>
              <w:br/>
              <w:t>таблице</w:t>
            </w:r>
            <w:r w:rsidRPr="0099420D">
              <w:rPr>
                <w:color w:val="000000"/>
                <w:sz w:val="24"/>
                <w:szCs w:val="24"/>
              </w:rPr>
              <w:br/>
              <w:t>12А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Строки в таблице</w:t>
            </w:r>
            <w:r w:rsidRPr="0099420D">
              <w:rPr>
                <w:color w:val="000000"/>
                <w:sz w:val="24"/>
                <w:szCs w:val="24"/>
              </w:rPr>
              <w:br/>
              <w:t>12А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</w:t>
            </w:r>
            <w:r w:rsidRPr="0099420D">
              <w:rPr>
                <w:color w:val="000000"/>
                <w:sz w:val="24"/>
                <w:szCs w:val="24"/>
              </w:rPr>
              <w:br/>
              <w:t>элементов 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вес,</w:t>
            </w:r>
            <w:r w:rsidRPr="0099420D">
              <w:rPr>
                <w:color w:val="000000"/>
                <w:sz w:val="24"/>
                <w:szCs w:val="24"/>
              </w:rPr>
              <w:br/>
              <w:t>принимаемый</w:t>
            </w:r>
            <w:r w:rsidRPr="0099420D">
              <w:rPr>
                <w:color w:val="000000"/>
                <w:sz w:val="24"/>
                <w:szCs w:val="24"/>
              </w:rPr>
              <w:br/>
              <w:t>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</w:tr>
      <w:tr w:rsidR="00FE17B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7BD" w:rsidRPr="0099420D" w:rsidRDefault="00FE17BD" w:rsidP="00E4135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Цоколь, стены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51</w:t>
            </w:r>
          </w:p>
        </w:tc>
      </w:tr>
      <w:tr w:rsidR="00FB5E5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 и перегородки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  <w:r w:rsidRPr="0099420D">
              <w:rPr>
                <w:color w:val="000000"/>
                <w:sz w:val="24"/>
                <w:szCs w:val="24"/>
              </w:rPr>
              <w:br/>
              <w:t>и крыши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 (окна, двери)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Отделочные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Отделка стен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Внутренние санитарно-</w:t>
            </w:r>
            <w:r w:rsidRPr="0099420D">
              <w:rPr>
                <w:color w:val="000000"/>
                <w:sz w:val="24"/>
                <w:szCs w:val="24"/>
              </w:rPr>
              <w:br/>
              <w:t>технические и</w:t>
            </w:r>
            <w:r w:rsidRPr="0099420D">
              <w:rPr>
                <w:color w:val="000000"/>
                <w:sz w:val="24"/>
                <w:szCs w:val="24"/>
              </w:rPr>
              <w:br/>
              <w:t>электрические устройства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4135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135D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100</w:t>
            </w:r>
          </w:p>
        </w:tc>
      </w:tr>
    </w:tbl>
    <w:p w:rsidR="00E4135D" w:rsidRDefault="00E4135D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Удельный вес для жилых помещений в составе многоквартирного дома определен следующим образом:</w:t>
      </w:r>
    </w:p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</w:p>
    <w:tbl>
      <w:tblPr>
        <w:tblW w:w="9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2154"/>
        <w:gridCol w:w="1304"/>
        <w:gridCol w:w="1191"/>
        <w:gridCol w:w="2098"/>
        <w:gridCol w:w="1871"/>
      </w:tblGrid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lastRenderedPageBreak/>
              <w:t>№</w:t>
            </w:r>
            <w:r w:rsidRPr="0099420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 элементов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</w:t>
            </w:r>
            <w:r w:rsidRPr="0099420D">
              <w:rPr>
                <w:color w:val="000000"/>
                <w:sz w:val="24"/>
                <w:szCs w:val="24"/>
              </w:rPr>
              <w:br/>
              <w:t>вес по</w:t>
            </w:r>
            <w:r w:rsidRPr="0099420D">
              <w:rPr>
                <w:color w:val="000000"/>
                <w:sz w:val="24"/>
                <w:szCs w:val="24"/>
              </w:rPr>
              <w:br/>
              <w:t>таблице</w:t>
            </w:r>
            <w:r w:rsidRPr="0099420D">
              <w:rPr>
                <w:color w:val="000000"/>
                <w:sz w:val="24"/>
                <w:szCs w:val="24"/>
              </w:rPr>
              <w:br/>
              <w:t>30А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Строки в таблице</w:t>
            </w:r>
            <w:r w:rsidRPr="0099420D">
              <w:rPr>
                <w:color w:val="000000"/>
                <w:sz w:val="24"/>
                <w:szCs w:val="24"/>
              </w:rPr>
              <w:br/>
              <w:t>30А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Наименование</w:t>
            </w:r>
            <w:r w:rsidRPr="0099420D">
              <w:rPr>
                <w:color w:val="000000"/>
                <w:sz w:val="24"/>
                <w:szCs w:val="24"/>
              </w:rPr>
              <w:br/>
              <w:t>конструктивных</w:t>
            </w:r>
            <w:r w:rsidRPr="0099420D">
              <w:rPr>
                <w:color w:val="000000"/>
                <w:sz w:val="24"/>
                <w:szCs w:val="24"/>
              </w:rPr>
              <w:br/>
              <w:t>элементов 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Удельный вес,</w:t>
            </w:r>
            <w:r w:rsidRPr="0099420D">
              <w:rPr>
                <w:color w:val="000000"/>
                <w:sz w:val="24"/>
                <w:szCs w:val="24"/>
              </w:rPr>
              <w:br/>
              <w:t>принимаемый</w:t>
            </w:r>
            <w:r w:rsidRPr="0099420D">
              <w:rPr>
                <w:color w:val="000000"/>
                <w:sz w:val="24"/>
                <w:szCs w:val="24"/>
              </w:rPr>
              <w:br/>
              <w:t>при</w:t>
            </w:r>
            <w:r w:rsidRPr="0099420D">
              <w:rPr>
                <w:color w:val="000000"/>
                <w:sz w:val="24"/>
                <w:szCs w:val="24"/>
              </w:rPr>
              <w:br/>
              <w:t>обследовании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 и перегородки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9420D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Проемы (окна, двери)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Отделочные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Отделка стен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Внутренние санитарно-</w:t>
            </w:r>
            <w:r w:rsidRPr="0099420D">
              <w:rPr>
                <w:color w:val="000000"/>
                <w:sz w:val="24"/>
                <w:szCs w:val="24"/>
              </w:rPr>
              <w:br/>
              <w:t>технические и</w:t>
            </w:r>
            <w:r w:rsidRPr="0099420D">
              <w:rPr>
                <w:color w:val="000000"/>
                <w:sz w:val="24"/>
                <w:szCs w:val="24"/>
              </w:rPr>
              <w:br/>
              <w:t>электрические устройства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sz w:val="24"/>
                <w:szCs w:val="24"/>
              </w:rPr>
              <w:t>–</w:t>
            </w:r>
          </w:p>
        </w:tc>
      </w:tr>
      <w:tr w:rsidR="00EA6319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E14F7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E14F74" w:rsidRPr="0099420D" w:rsidTr="00EA6319">
        <w:trPr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  <w:hideMark/>
          </w:tcPr>
          <w:p w:rsidR="00896B54" w:rsidRPr="0099420D" w:rsidRDefault="00896B54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896B54" w:rsidRPr="0099420D" w:rsidRDefault="00E4135D" w:rsidP="00E4135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9420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E6EF3" w:rsidRPr="006E6EF3" w:rsidRDefault="006E6EF3" w:rsidP="006E6EF3">
      <w:pPr>
        <w:suppressAutoHyphens w:val="0"/>
        <w:ind w:firstLine="567"/>
        <w:jc w:val="both"/>
        <w:rPr>
          <w:sz w:val="28"/>
          <w:szCs w:val="28"/>
        </w:rPr>
      </w:pP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В случае если со слов заявителя (представителя заявителя) по обследуемому объекту был выполнен частичный ремонт за счет средств Государственного бюджета Луганской Народной Республики, силами и средствами гуманитарных миссий, аккредитованных на территории Луганской Народной Республики на момент выполнения работ, собственными силами собственников с использованием материалов, полученных по линии гуманитарной помо</w:t>
      </w:r>
      <w:r w:rsidR="003254A0">
        <w:rPr>
          <w:sz w:val="28"/>
          <w:szCs w:val="28"/>
        </w:rPr>
        <w:t>щи, либо от Администрации</w:t>
      </w:r>
      <w:r w:rsidR="00B360C9">
        <w:rPr>
          <w:sz w:val="28"/>
          <w:szCs w:val="28"/>
        </w:rPr>
        <w:t>, в разделе 4А</w:t>
      </w:r>
      <w:r w:rsidR="002C1F23">
        <w:rPr>
          <w:sz w:val="28"/>
          <w:szCs w:val="28"/>
        </w:rPr>
        <w:t>кта</w:t>
      </w:r>
      <w:r w:rsidRPr="006E6EF3">
        <w:rPr>
          <w:sz w:val="28"/>
          <w:szCs w:val="28"/>
        </w:rPr>
        <w:t xml:space="preserve"> указывается о проведенном ремонте с обозначением отремонтированных элементов.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 xml:space="preserve">В разделе 4 </w:t>
      </w:r>
      <w:r w:rsidR="000C74BC">
        <w:rPr>
          <w:sz w:val="28"/>
          <w:szCs w:val="28"/>
        </w:rPr>
        <w:t>А</w:t>
      </w:r>
      <w:r w:rsidR="002C1F23">
        <w:rPr>
          <w:sz w:val="28"/>
          <w:szCs w:val="28"/>
        </w:rPr>
        <w:t>кта</w:t>
      </w:r>
      <w:r w:rsidRPr="006E6EF3">
        <w:rPr>
          <w:sz w:val="28"/>
          <w:szCs w:val="28"/>
        </w:rPr>
        <w:t xml:space="preserve"> со слов заявителя (представителя заявителя) указывается о повреждениях жилья, полученных в ходе боевых действий, с приложением фотоматериалов, об объеме работ, выполненных за счет собственных средств до начала обследования, с приложением подтверждающих документов (чеки, квитанции, договоры, фотографии). </w:t>
      </w:r>
    </w:p>
    <w:p w:rsidR="006E6EF3" w:rsidRPr="006E6EF3" w:rsidRDefault="006E6EF3" w:rsidP="002C1F23">
      <w:pPr>
        <w:suppressAutoHyphens w:val="0"/>
        <w:ind w:firstLine="709"/>
        <w:jc w:val="both"/>
        <w:rPr>
          <w:sz w:val="28"/>
          <w:szCs w:val="28"/>
        </w:rPr>
      </w:pPr>
      <w:r w:rsidRPr="006E6EF3">
        <w:rPr>
          <w:sz w:val="28"/>
          <w:szCs w:val="28"/>
        </w:rPr>
        <w:t>После полного запо</w:t>
      </w:r>
      <w:r w:rsidR="00896B54">
        <w:rPr>
          <w:sz w:val="28"/>
          <w:szCs w:val="28"/>
        </w:rPr>
        <w:t xml:space="preserve">лнения </w:t>
      </w:r>
      <w:r w:rsidR="002C1F23">
        <w:rPr>
          <w:sz w:val="28"/>
          <w:szCs w:val="28"/>
        </w:rPr>
        <w:t>акта</w:t>
      </w:r>
      <w:r w:rsidR="00896B54">
        <w:rPr>
          <w:sz w:val="28"/>
          <w:szCs w:val="28"/>
        </w:rPr>
        <w:t xml:space="preserve"> (сведениями или «–</w:t>
      </w:r>
      <w:r w:rsidRPr="006E6EF3">
        <w:rPr>
          <w:sz w:val="28"/>
          <w:szCs w:val="28"/>
        </w:rPr>
        <w:t>»)осуществляется его подписание всеми присутствующими лицами: членами комиссии и заявителем (представителем заявителя) по обследуемому объекту.</w:t>
      </w:r>
    </w:p>
    <w:p w:rsidR="006D575B" w:rsidRDefault="006E6EF3" w:rsidP="002C1F23">
      <w:pPr>
        <w:suppressAutoHyphens w:val="0"/>
        <w:ind w:firstLine="709"/>
        <w:jc w:val="both"/>
        <w:rPr>
          <w:sz w:val="28"/>
          <w:szCs w:val="28"/>
        </w:rPr>
        <w:sectPr w:rsidR="006D575B" w:rsidSect="0063212F">
          <w:headerReference w:type="default" r:id="rId9"/>
          <w:pgSz w:w="11906" w:h="16838" w:code="9"/>
          <w:pgMar w:top="567" w:right="566" w:bottom="851" w:left="1134" w:header="709" w:footer="709" w:gutter="0"/>
          <w:pgNumType w:start="1" w:chapStyle="1"/>
          <w:cols w:space="708"/>
          <w:titlePg/>
          <w:docGrid w:linePitch="360"/>
        </w:sectPr>
      </w:pPr>
      <w:r w:rsidRPr="006E6EF3">
        <w:rPr>
          <w:sz w:val="28"/>
          <w:szCs w:val="28"/>
        </w:rPr>
        <w:t>В случае отказа от подписи делается соответствующая запись.</w:t>
      </w:r>
    </w:p>
    <w:p w:rsidR="0063212F" w:rsidRPr="0063212F" w:rsidRDefault="0063212F" w:rsidP="0063212F">
      <w:pPr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lastRenderedPageBreak/>
        <w:t>Приложен</w:t>
      </w:r>
      <w:r w:rsidR="00965507">
        <w:rPr>
          <w:color w:val="000000"/>
          <w:sz w:val="28"/>
          <w:szCs w:val="28"/>
        </w:rPr>
        <w:t>ие</w:t>
      </w:r>
    </w:p>
    <w:p w:rsidR="00DA06A6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>к Порядку проведения обследования поврежденного в результате боевых действий жилого помещения на территории муниципального образования городской окру</w:t>
      </w:r>
      <w:r w:rsidR="00DA06A6">
        <w:rPr>
          <w:color w:val="000000"/>
          <w:sz w:val="28"/>
          <w:szCs w:val="28"/>
        </w:rPr>
        <w:t>г</w:t>
      </w:r>
    </w:p>
    <w:p w:rsidR="00DA06A6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 xml:space="preserve">город </w:t>
      </w:r>
      <w:r>
        <w:rPr>
          <w:color w:val="000000"/>
          <w:sz w:val="28"/>
          <w:szCs w:val="28"/>
        </w:rPr>
        <w:t>Красный Луч</w:t>
      </w:r>
    </w:p>
    <w:p w:rsidR="006E6EF3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  <w:r w:rsidRPr="0063212F">
        <w:rPr>
          <w:color w:val="000000"/>
          <w:sz w:val="28"/>
          <w:szCs w:val="28"/>
        </w:rPr>
        <w:t>Луганской Народной Республики</w:t>
      </w:r>
    </w:p>
    <w:p w:rsidR="0063212F" w:rsidRDefault="0063212F" w:rsidP="0063212F">
      <w:pPr>
        <w:suppressAutoHyphens w:val="0"/>
        <w:ind w:left="5245"/>
        <w:rPr>
          <w:color w:val="000000"/>
          <w:sz w:val="28"/>
          <w:szCs w:val="28"/>
        </w:rPr>
      </w:pPr>
    </w:p>
    <w:p w:rsidR="0063212F" w:rsidRDefault="0063212F" w:rsidP="0063212F">
      <w:pPr>
        <w:suppressAutoHyphens w:val="0"/>
        <w:ind w:left="5245"/>
        <w:rPr>
          <w:i/>
          <w:color w:val="000000"/>
          <w:sz w:val="28"/>
          <w:szCs w:val="28"/>
        </w:rPr>
      </w:pPr>
      <w:r w:rsidRPr="0063212F">
        <w:rPr>
          <w:i/>
          <w:color w:val="000000"/>
          <w:sz w:val="28"/>
          <w:szCs w:val="28"/>
        </w:rPr>
        <w:t>Форма</w:t>
      </w:r>
    </w:p>
    <w:p w:rsidR="0063212F" w:rsidRDefault="0063212F" w:rsidP="0063212F">
      <w:pPr>
        <w:suppressAutoHyphens w:val="0"/>
        <w:ind w:left="5245"/>
        <w:rPr>
          <w:i/>
          <w:color w:val="000000"/>
          <w:sz w:val="28"/>
          <w:szCs w:val="28"/>
        </w:rPr>
      </w:pPr>
    </w:p>
    <w:p w:rsidR="000E53E3" w:rsidRDefault="000E53E3" w:rsidP="000E53E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E53E3" w:rsidRPr="004C77A6" w:rsidRDefault="00627BEF" w:rsidP="000E53E3">
      <w:pPr>
        <w:ind w:left="5245"/>
        <w:rPr>
          <w:sz w:val="28"/>
          <w:szCs w:val="28"/>
        </w:rPr>
      </w:pPr>
      <w:r w:rsidRPr="004C77A6">
        <w:rPr>
          <w:sz w:val="28"/>
          <w:szCs w:val="28"/>
        </w:rPr>
        <w:t>___________________________________</w:t>
      </w:r>
    </w:p>
    <w:p w:rsidR="000E53E3" w:rsidRPr="00617D7D" w:rsidRDefault="000E53E3" w:rsidP="00965507">
      <w:pPr>
        <w:ind w:left="5245"/>
        <w:rPr>
          <w:sz w:val="16"/>
          <w:szCs w:val="16"/>
        </w:rPr>
      </w:pPr>
      <w:r w:rsidRPr="00617D7D">
        <w:rPr>
          <w:sz w:val="16"/>
          <w:szCs w:val="16"/>
        </w:rPr>
        <w:t xml:space="preserve">(должность руководителя органа местного самоуправления </w:t>
      </w:r>
      <w:r w:rsidR="00965507">
        <w:rPr>
          <w:sz w:val="16"/>
          <w:szCs w:val="16"/>
        </w:rPr>
        <w:t>(администрации)</w:t>
      </w:r>
    </w:p>
    <w:p w:rsidR="002B591A" w:rsidRDefault="002B591A" w:rsidP="002B591A">
      <w:pPr>
        <w:spacing w:line="276" w:lineRule="auto"/>
        <w:ind w:left="5245"/>
        <w:rPr>
          <w:color w:val="000000"/>
          <w:sz w:val="24"/>
          <w:szCs w:val="24"/>
        </w:rPr>
      </w:pPr>
      <w:r w:rsidRPr="002B591A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B591A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</w:t>
      </w:r>
    </w:p>
    <w:p w:rsidR="002B591A" w:rsidRDefault="002B591A" w:rsidP="002B591A">
      <w:pPr>
        <w:spacing w:line="276" w:lineRule="auto"/>
        <w:ind w:left="5245" w:firstLine="427"/>
        <w:rPr>
          <w:color w:val="000000"/>
        </w:rPr>
      </w:pPr>
      <w:r>
        <w:rPr>
          <w:color w:val="00000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 w:rsidRPr="00F425CF">
        <w:rPr>
          <w:color w:val="000000"/>
        </w:rPr>
        <w:t>(инициалы, фамилия)</w:t>
      </w:r>
    </w:p>
    <w:p w:rsidR="002B591A" w:rsidRPr="002B591A" w:rsidRDefault="002B591A" w:rsidP="002B591A">
      <w:pPr>
        <w:spacing w:line="276" w:lineRule="auto"/>
        <w:ind w:left="5245"/>
        <w:rPr>
          <w:sz w:val="28"/>
          <w:szCs w:val="28"/>
          <w:u w:val="single"/>
        </w:rPr>
      </w:pPr>
    </w:p>
    <w:p w:rsidR="000E53E3" w:rsidRDefault="000E53E3" w:rsidP="000E53E3">
      <w:pPr>
        <w:ind w:left="5245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E53E3" w:rsidRPr="00A54155" w:rsidRDefault="000E53E3" w:rsidP="000E53E3">
      <w:pPr>
        <w:ind w:left="4678"/>
        <w:rPr>
          <w:sz w:val="28"/>
          <w:szCs w:val="28"/>
        </w:rPr>
      </w:pPr>
    </w:p>
    <w:tbl>
      <w:tblPr>
        <w:tblW w:w="5085" w:type="pct"/>
        <w:tblLook w:val="04A0"/>
      </w:tblPr>
      <w:tblGrid>
        <w:gridCol w:w="5781"/>
        <w:gridCol w:w="1952"/>
        <w:gridCol w:w="2450"/>
        <w:gridCol w:w="189"/>
        <w:gridCol w:w="70"/>
        <w:gridCol w:w="157"/>
      </w:tblGrid>
      <w:tr w:rsidR="000E53E3" w:rsidRPr="00A54155" w:rsidTr="00D41C45">
        <w:trPr>
          <w:gridAfter w:val="1"/>
          <w:wAfter w:w="74" w:type="pct"/>
          <w:trHeight w:val="735"/>
        </w:trPr>
        <w:tc>
          <w:tcPr>
            <w:tcW w:w="4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3E3" w:rsidRPr="00627BEF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27BEF">
              <w:rPr>
                <w:b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E4135D">
            <w:pPr>
              <w:jc w:val="center"/>
            </w:pPr>
          </w:p>
        </w:tc>
      </w:tr>
      <w:tr w:rsidR="000E53E3" w:rsidRPr="00A54155" w:rsidTr="00DA06A6">
        <w:trPr>
          <w:gridAfter w:val="1"/>
          <w:wAfter w:w="74" w:type="pct"/>
          <w:trHeight w:val="510"/>
        </w:trPr>
        <w:tc>
          <w:tcPr>
            <w:tcW w:w="4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DA06A6" w:rsidRDefault="002C1F23" w:rsidP="002C1F2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АКТ</w:t>
            </w:r>
            <w:r w:rsidR="000E53E3" w:rsidRPr="00DA06A6">
              <w:rPr>
                <w:b/>
                <w:bCs/>
                <w:sz w:val="28"/>
                <w:szCs w:val="28"/>
              </w:rPr>
              <w:t xml:space="preserve"> № </w:t>
            </w:r>
            <w:r w:rsidR="00DA06A6" w:rsidRPr="00DA06A6">
              <w:rPr>
                <w:bCs/>
                <w:sz w:val="28"/>
                <w:szCs w:val="28"/>
              </w:rPr>
              <w:t>___</w:t>
            </w:r>
            <w:r w:rsidR="000E53E3" w:rsidRPr="00DA06A6">
              <w:rPr>
                <w:b/>
                <w:bCs/>
                <w:sz w:val="28"/>
                <w:szCs w:val="28"/>
              </w:rPr>
              <w:t xml:space="preserve"> «</w:t>
            </w:r>
            <w:r w:rsidR="00DA06A6" w:rsidRPr="00DA06A6">
              <w:rPr>
                <w:bCs/>
                <w:sz w:val="28"/>
                <w:szCs w:val="28"/>
              </w:rPr>
              <w:t>_____</w:t>
            </w:r>
            <w:r w:rsidR="000E53E3" w:rsidRPr="00DA06A6">
              <w:rPr>
                <w:b/>
                <w:bCs/>
                <w:sz w:val="28"/>
                <w:szCs w:val="28"/>
              </w:rPr>
              <w:t xml:space="preserve">» </w:t>
            </w:r>
            <w:r w:rsidR="00DA06A6" w:rsidRPr="00DA06A6">
              <w:rPr>
                <w:b/>
                <w:bCs/>
                <w:sz w:val="28"/>
                <w:szCs w:val="28"/>
              </w:rPr>
              <w:t xml:space="preserve">__________ </w:t>
            </w:r>
            <w:r w:rsidR="000E53E3" w:rsidRPr="00DA06A6">
              <w:rPr>
                <w:b/>
                <w:bCs/>
                <w:sz w:val="28"/>
                <w:szCs w:val="28"/>
              </w:rPr>
              <w:t>202</w:t>
            </w:r>
            <w:r w:rsidR="00DA06A6" w:rsidRPr="00DA06A6">
              <w:rPr>
                <w:b/>
                <w:bCs/>
                <w:sz w:val="28"/>
                <w:szCs w:val="28"/>
              </w:rPr>
              <w:t>__</w:t>
            </w:r>
            <w:r w:rsidR="000E53E3" w:rsidRPr="00DA06A6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0E53E3" w:rsidRPr="00A54155" w:rsidTr="00DA06A6">
        <w:trPr>
          <w:gridAfter w:val="1"/>
          <w:wAfter w:w="74" w:type="pct"/>
          <w:trHeight w:val="850"/>
        </w:trPr>
        <w:tc>
          <w:tcPr>
            <w:tcW w:w="4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E3" w:rsidRDefault="000E53E3" w:rsidP="00E4135D">
            <w:pPr>
              <w:jc w:val="center"/>
              <w:rPr>
                <w:bCs/>
                <w:szCs w:val="32"/>
              </w:rPr>
            </w:pPr>
            <w:r w:rsidRPr="00A54155">
              <w:rPr>
                <w:bCs/>
                <w:szCs w:val="32"/>
              </w:rPr>
              <w:t>комисси</w:t>
            </w:r>
            <w:r>
              <w:rPr>
                <w:bCs/>
                <w:szCs w:val="32"/>
              </w:rPr>
              <w:t>и образованной в соответствии с Постановлением Администрации</w:t>
            </w:r>
          </w:p>
          <w:p w:rsidR="000E53E3" w:rsidRPr="00BF0A58" w:rsidRDefault="000E53E3" w:rsidP="00E4135D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городского округа муниципальное образование </w:t>
            </w:r>
            <w:r w:rsidRPr="00BF0A58">
              <w:rPr>
                <w:bCs/>
                <w:szCs w:val="32"/>
              </w:rPr>
              <w:t>городской округ город Красный Луч</w:t>
            </w:r>
          </w:p>
          <w:p w:rsidR="000E53E3" w:rsidRPr="00EC42B1" w:rsidRDefault="000E53E3" w:rsidP="00DA06A6">
            <w:pPr>
              <w:jc w:val="center"/>
              <w:rPr>
                <w:bCs/>
                <w:szCs w:val="32"/>
              </w:rPr>
            </w:pPr>
            <w:r w:rsidRPr="00BF0A58">
              <w:rPr>
                <w:bCs/>
                <w:szCs w:val="32"/>
              </w:rPr>
              <w:t xml:space="preserve">Луганской Народной Республики от </w:t>
            </w:r>
            <w:r w:rsidR="00DA06A6">
              <w:rPr>
                <w:bCs/>
                <w:szCs w:val="32"/>
              </w:rPr>
              <w:t>_________</w:t>
            </w:r>
            <w:r w:rsidRPr="00BF0A58">
              <w:rPr>
                <w:bCs/>
                <w:szCs w:val="32"/>
              </w:rPr>
              <w:t xml:space="preserve"> № </w:t>
            </w:r>
            <w:r w:rsidR="00DA06A6">
              <w:rPr>
                <w:bCs/>
                <w:szCs w:val="32"/>
              </w:rPr>
              <w:t>_________</w:t>
            </w:r>
          </w:p>
        </w:tc>
      </w:tr>
      <w:tr w:rsidR="000E53E3" w:rsidRPr="00A54155" w:rsidTr="00DA06A6">
        <w:trPr>
          <w:gridAfter w:val="1"/>
          <w:wAfter w:w="74" w:type="pct"/>
          <w:trHeight w:val="537"/>
        </w:trPr>
        <w:tc>
          <w:tcPr>
            <w:tcW w:w="4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DA06A6">
              <w:rPr>
                <w:b/>
                <w:bCs/>
                <w:sz w:val="28"/>
                <w:szCs w:val="28"/>
              </w:rPr>
              <w:t>ПО РЕЗУЛЬТАТАМ ОБСЛЕДОВАНИЯ ТЕХНИЧЕСКОГО СОСТОЯНИЯ                                                                                                                                                  ЖИЛОГО ПОМЕЩЕНИЯ</w:t>
            </w:r>
          </w:p>
        </w:tc>
      </w:tr>
      <w:tr w:rsidR="000E53E3" w:rsidRPr="00A54155" w:rsidTr="00DA06A6">
        <w:trPr>
          <w:gridAfter w:val="1"/>
          <w:wAfter w:w="74" w:type="pct"/>
          <w:trHeight w:val="375"/>
        </w:trPr>
        <w:tc>
          <w:tcPr>
            <w:tcW w:w="4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DA06A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54155">
              <w:rPr>
                <w:b/>
                <w:bCs/>
                <w:sz w:val="28"/>
                <w:szCs w:val="28"/>
              </w:rPr>
              <w:t>На</w:t>
            </w:r>
            <w:r w:rsidR="00DA06A6" w:rsidRPr="00DA06A6">
              <w:rPr>
                <w:bCs/>
                <w:sz w:val="28"/>
                <w:szCs w:val="28"/>
              </w:rPr>
              <w:t>___________________________________</w:t>
            </w:r>
          </w:p>
        </w:tc>
      </w:tr>
      <w:tr w:rsidR="000E53E3" w:rsidRPr="00A54155" w:rsidTr="00DA06A6">
        <w:trPr>
          <w:gridAfter w:val="1"/>
          <w:wAfter w:w="74" w:type="pct"/>
          <w:trHeight w:val="300"/>
        </w:trPr>
        <w:tc>
          <w:tcPr>
            <w:tcW w:w="4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E3" w:rsidRPr="00A54155" w:rsidRDefault="000E53E3" w:rsidP="00E4135D">
            <w:pPr>
              <w:jc w:val="center"/>
            </w:pPr>
            <w:r w:rsidRPr="00A54155">
              <w:t>(наименование объекта)</w:t>
            </w:r>
          </w:p>
        </w:tc>
      </w:tr>
      <w:tr w:rsidR="00DA06A6" w:rsidRPr="00A54155" w:rsidTr="00DA06A6">
        <w:trPr>
          <w:trHeight w:val="454"/>
        </w:trPr>
        <w:tc>
          <w:tcPr>
            <w:tcW w:w="4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6A6" w:rsidRPr="00A54155" w:rsidRDefault="00DA06A6" w:rsidP="00DA06A6">
            <w:pPr>
              <w:jc w:val="center"/>
            </w:pPr>
            <w:r w:rsidRPr="00DA06A6">
              <w:rPr>
                <w:sz w:val="28"/>
                <w:szCs w:val="28"/>
              </w:rPr>
              <w:t>Адрес (местоположение) объекта: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6A6" w:rsidRPr="00A54155" w:rsidRDefault="00DA06A6" w:rsidP="00E4135D"/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Луганская Народная Республика</w:t>
            </w: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Район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 –</w:t>
            </w: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городской округ</w:t>
            </w: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город Красный Луч</w:t>
            </w: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Улица (проспект, переулок и т.д.)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тип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дома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корпуса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строения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Литера 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Номер помещения (квартиры)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gridAfter w:val="1"/>
          <w:wAfter w:w="74" w:type="pct"/>
          <w:trHeight w:val="315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C45" w:rsidRDefault="00D41C45"/>
    <w:tbl>
      <w:tblPr>
        <w:tblW w:w="5007" w:type="pct"/>
        <w:tblInd w:w="-5" w:type="dxa"/>
        <w:tblLook w:val="04A0"/>
      </w:tblPr>
      <w:tblGrid>
        <w:gridCol w:w="5805"/>
        <w:gridCol w:w="4632"/>
      </w:tblGrid>
      <w:tr w:rsidR="000E53E3" w:rsidRPr="00DA06A6" w:rsidTr="00D41C4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lastRenderedPageBreak/>
              <w:t>Параметры объекта:</w:t>
            </w: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Общая площадь, м2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Процент повреждения, с учетом удельного веса (%)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F331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Число этажей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Информация о заявителе:</w:t>
            </w: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Заявитель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0E53E3" w:rsidRPr="00DA06A6" w:rsidTr="00D41C4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3E3" w:rsidRPr="00DA06A6" w:rsidRDefault="000E53E3" w:rsidP="00E4135D">
            <w:pPr>
              <w:jc w:val="right"/>
              <w:rPr>
                <w:sz w:val="28"/>
                <w:szCs w:val="28"/>
              </w:rPr>
            </w:pPr>
          </w:p>
          <w:p w:rsidR="000E53E3" w:rsidRPr="00DA06A6" w:rsidRDefault="000E53E3" w:rsidP="00E4135D">
            <w:pPr>
              <w:jc w:val="right"/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Описание составлено по состоянию на: </w:t>
            </w:r>
            <w:r w:rsidR="00DA06A6" w:rsidRPr="00DA06A6">
              <w:rPr>
                <w:sz w:val="28"/>
                <w:szCs w:val="28"/>
              </w:rPr>
              <w:t>__________</w:t>
            </w:r>
          </w:p>
          <w:p w:rsidR="000E53E3" w:rsidRPr="00DA06A6" w:rsidRDefault="000E53E3" w:rsidP="00E4135D">
            <w:pPr>
              <w:rPr>
                <w:sz w:val="28"/>
                <w:szCs w:val="28"/>
              </w:rPr>
            </w:pPr>
            <w:r w:rsidRPr="00DA06A6">
              <w:rPr>
                <w:sz w:val="28"/>
                <w:szCs w:val="28"/>
              </w:rPr>
              <w:t xml:space="preserve">                                              (дата)</w:t>
            </w:r>
          </w:p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right"/>
              <w:tblLook w:val="04A0"/>
            </w:tblPr>
            <w:tblGrid>
              <w:gridCol w:w="3207"/>
              <w:gridCol w:w="2154"/>
              <w:gridCol w:w="567"/>
              <w:gridCol w:w="2268"/>
            </w:tblGrid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Составил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Присутствовал(и)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Заявитель/представитель</w:t>
                  </w:r>
                </w:p>
                <w:p w:rsidR="000E53E3" w:rsidRPr="00DA06A6" w:rsidRDefault="000E53E3" w:rsidP="00E4135D">
                  <w:pPr>
                    <w:jc w:val="right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(при наличии)</w:t>
                  </w:r>
                </w:p>
              </w:tc>
              <w:tc>
                <w:tcPr>
                  <w:tcW w:w="215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53E3" w:rsidRPr="00DA06A6" w:rsidTr="00E4135D">
              <w:trPr>
                <w:jc w:val="right"/>
              </w:trPr>
              <w:tc>
                <w:tcPr>
                  <w:tcW w:w="27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53E3" w:rsidRPr="00DA06A6" w:rsidRDefault="000E53E3" w:rsidP="00E4135D">
                  <w:pPr>
                    <w:jc w:val="center"/>
                    <w:rPr>
                      <w:sz w:val="28"/>
                      <w:szCs w:val="28"/>
                    </w:rPr>
                  </w:pPr>
                  <w:r w:rsidRPr="00DA06A6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0E53E3" w:rsidRPr="00DA06A6" w:rsidRDefault="000E53E3" w:rsidP="00E4135D">
            <w:pPr>
              <w:jc w:val="center"/>
              <w:rPr>
                <w:sz w:val="28"/>
                <w:szCs w:val="28"/>
              </w:rPr>
            </w:pPr>
          </w:p>
          <w:p w:rsidR="000E53E3" w:rsidRPr="00DA06A6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A54155" w:rsidTr="00D41C4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3E3" w:rsidRDefault="000E53E3" w:rsidP="00E4135D">
            <w:pPr>
              <w:jc w:val="right"/>
            </w:pPr>
          </w:p>
        </w:tc>
      </w:tr>
    </w:tbl>
    <w:p w:rsidR="00B47C82" w:rsidRDefault="00B47C82">
      <w:pPr>
        <w:suppressAutoHyphens w:val="0"/>
      </w:pPr>
      <w:r>
        <w:br w:type="page"/>
      </w:r>
    </w:p>
    <w:p w:rsidR="000E53E3" w:rsidRDefault="000E53E3" w:rsidP="000E53E3"/>
    <w:tbl>
      <w:tblPr>
        <w:tblW w:w="4927" w:type="pct"/>
        <w:tblLook w:val="04A0"/>
      </w:tblPr>
      <w:tblGrid>
        <w:gridCol w:w="300"/>
        <w:gridCol w:w="9970"/>
      </w:tblGrid>
      <w:tr w:rsidR="000E53E3" w:rsidRPr="00B47C82" w:rsidTr="00E4135D">
        <w:trPr>
          <w:trHeight w:val="450"/>
        </w:trPr>
        <w:tc>
          <w:tcPr>
            <w:tcW w:w="146" w:type="pct"/>
          </w:tcPr>
          <w:p w:rsidR="000E53E3" w:rsidRPr="00B47C8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pct"/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B47C82">
              <w:rPr>
                <w:b/>
                <w:bCs/>
                <w:sz w:val="28"/>
                <w:szCs w:val="28"/>
              </w:rPr>
              <w:t>2. Общее техническое состояние обследованного объекта (техническое описание конструктивных элементов объекта, степени повреждения)</w:t>
            </w: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p w:rsidR="000E53E3" w:rsidRPr="00B47C82" w:rsidRDefault="000E53E3" w:rsidP="000E53E3">
      <w:pPr>
        <w:rPr>
          <w:b/>
          <w:sz w:val="28"/>
          <w:szCs w:val="28"/>
        </w:rPr>
      </w:pPr>
      <w:r w:rsidRPr="00B47C82">
        <w:rPr>
          <w:b/>
          <w:bCs/>
          <w:sz w:val="28"/>
          <w:szCs w:val="28"/>
        </w:rPr>
        <w:t xml:space="preserve">* Для объектов </w:t>
      </w:r>
      <w:r w:rsidRPr="00B47C82">
        <w:rPr>
          <w:b/>
          <w:sz w:val="28"/>
          <w:szCs w:val="28"/>
        </w:rPr>
        <w:t>индивидуального жилищного строительства</w:t>
      </w:r>
    </w:p>
    <w:p w:rsidR="000E53E3" w:rsidRPr="00B47C82" w:rsidRDefault="000E53E3" w:rsidP="000E53E3">
      <w:pPr>
        <w:rPr>
          <w:sz w:val="28"/>
          <w:szCs w:val="28"/>
        </w:rPr>
      </w:pPr>
    </w:p>
    <w:tbl>
      <w:tblPr>
        <w:tblW w:w="5133" w:type="pct"/>
        <w:tblLook w:val="04A0"/>
      </w:tblPr>
      <w:tblGrid>
        <w:gridCol w:w="684"/>
        <w:gridCol w:w="4627"/>
        <w:gridCol w:w="1564"/>
        <w:gridCol w:w="1971"/>
        <w:gridCol w:w="1853"/>
      </w:tblGrid>
      <w:tr w:rsidR="00B47C82" w:rsidRPr="00B47C82" w:rsidTr="00B47C82">
        <w:trPr>
          <w:trHeight w:val="15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№ п/п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конструктивных</w:t>
            </w:r>
          </w:p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элементов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Удельный вес                       по таблице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Повреждение, 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% повреждения с учетом удельного веса</w:t>
            </w: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</w:t>
            </w: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Цоколь, стены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Перекрытия и крыши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Проемы (окна, двери)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Отделка стен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p w:rsidR="000E53E3" w:rsidRPr="00B47C82" w:rsidRDefault="000E53E3" w:rsidP="000E53E3">
      <w:pPr>
        <w:rPr>
          <w:b/>
          <w:bCs/>
          <w:sz w:val="28"/>
          <w:szCs w:val="28"/>
        </w:rPr>
      </w:pPr>
      <w:r w:rsidRPr="00B47C82">
        <w:rPr>
          <w:b/>
          <w:bCs/>
          <w:sz w:val="28"/>
          <w:szCs w:val="28"/>
        </w:rPr>
        <w:t>* Для жилых помещений в составе многоквартирного дома</w:t>
      </w:r>
    </w:p>
    <w:tbl>
      <w:tblPr>
        <w:tblW w:w="5144" w:type="pct"/>
        <w:tblLook w:val="04A0"/>
      </w:tblPr>
      <w:tblGrid>
        <w:gridCol w:w="697"/>
        <w:gridCol w:w="4636"/>
        <w:gridCol w:w="1563"/>
        <w:gridCol w:w="1971"/>
        <w:gridCol w:w="1855"/>
      </w:tblGrid>
      <w:tr w:rsidR="00B47C82" w:rsidRPr="00B47C82" w:rsidTr="00B47C82">
        <w:trPr>
          <w:trHeight w:val="251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№ п/п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47C82" w:rsidRDefault="00B47C82" w:rsidP="00E4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конструктивных</w:t>
            </w:r>
          </w:p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элементов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Удельный вес                       по таблице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B47C82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Повреждение,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% повреждения с учетом удельного веса</w:t>
            </w: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</w:t>
            </w: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Стены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53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Перекрытия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22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3.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Проемы (окна, двери)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Отделка стен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  <w:tr w:rsidR="00B47C82" w:rsidRPr="00B47C82" w:rsidTr="00B47C82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Итого: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53E3" w:rsidRPr="00B47C82" w:rsidRDefault="000E53E3" w:rsidP="000E53E3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jc w:val="right"/>
        <w:tblLook w:val="04A0"/>
      </w:tblPr>
      <w:tblGrid>
        <w:gridCol w:w="3207"/>
        <w:gridCol w:w="1984"/>
        <w:gridCol w:w="567"/>
        <w:gridCol w:w="2268"/>
      </w:tblGrid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Составил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(Ф.И.О)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(подпись)</w:t>
            </w: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Заявитель/представитель</w:t>
            </w:r>
          </w:p>
          <w:p w:rsidR="000E53E3" w:rsidRPr="00B47C82" w:rsidRDefault="000E53E3" w:rsidP="00E4135D">
            <w:pPr>
              <w:jc w:val="right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</w:tr>
      <w:tr w:rsidR="000E53E3" w:rsidRPr="00B47C82" w:rsidTr="00E4135D">
        <w:trPr>
          <w:jc w:val="right"/>
        </w:trPr>
        <w:tc>
          <w:tcPr>
            <w:tcW w:w="2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(Ф.И.О)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53E3" w:rsidRPr="00B47C82" w:rsidRDefault="000E53E3" w:rsidP="00E4135D">
            <w:pPr>
              <w:jc w:val="center"/>
              <w:rPr>
                <w:sz w:val="28"/>
                <w:szCs w:val="28"/>
              </w:rPr>
            </w:pPr>
            <w:r w:rsidRPr="00B47C82">
              <w:rPr>
                <w:sz w:val="28"/>
                <w:szCs w:val="28"/>
              </w:rPr>
              <w:t>(подпись)</w:t>
            </w:r>
          </w:p>
        </w:tc>
      </w:tr>
    </w:tbl>
    <w:p w:rsidR="000E53E3" w:rsidRPr="00B47C82" w:rsidRDefault="000E53E3" w:rsidP="000E53E3">
      <w:pPr>
        <w:rPr>
          <w:sz w:val="28"/>
          <w:szCs w:val="28"/>
        </w:rPr>
      </w:pPr>
      <w:r w:rsidRPr="00B47C82">
        <w:rPr>
          <w:sz w:val="28"/>
          <w:szCs w:val="28"/>
        </w:rPr>
        <w:br w:type="page"/>
      </w:r>
    </w:p>
    <w:p w:rsidR="000E53E3" w:rsidRDefault="000E53E3" w:rsidP="000E53E3"/>
    <w:tbl>
      <w:tblPr>
        <w:tblW w:w="9848" w:type="dxa"/>
        <w:tblLook w:val="04A0"/>
      </w:tblPr>
      <w:tblGrid>
        <w:gridCol w:w="9848"/>
      </w:tblGrid>
      <w:tr w:rsidR="000E53E3" w:rsidRPr="00B63502" w:rsidTr="00E4135D">
        <w:trPr>
          <w:trHeight w:val="146"/>
        </w:trPr>
        <w:tc>
          <w:tcPr>
            <w:tcW w:w="9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E4135D">
            <w:pPr>
              <w:jc w:val="center"/>
              <w:rPr>
                <w:b/>
                <w:bCs/>
                <w:sz w:val="28"/>
                <w:szCs w:val="28"/>
              </w:rPr>
            </w:pPr>
            <w:r w:rsidRPr="00B63502">
              <w:rPr>
                <w:b/>
                <w:bCs/>
                <w:sz w:val="28"/>
                <w:szCs w:val="28"/>
              </w:rPr>
              <w:t>3. Фотоматериалы*</w:t>
            </w:r>
          </w:p>
        </w:tc>
      </w:tr>
      <w:tr w:rsidR="000E53E3" w:rsidRPr="00B63502" w:rsidTr="00E4135D">
        <w:trPr>
          <w:trHeight w:val="510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164F49">
            <w:pPr>
              <w:rPr>
                <w:sz w:val="28"/>
                <w:szCs w:val="28"/>
              </w:rPr>
            </w:pPr>
            <w:r w:rsidRPr="00B63502">
              <w:rPr>
                <w:sz w:val="28"/>
                <w:szCs w:val="28"/>
              </w:rPr>
              <w:t xml:space="preserve">Адрес объекта: ЛНР, г.о. город Красный Луч, </w:t>
            </w:r>
            <w:r w:rsidR="0087050A">
              <w:rPr>
                <w:sz w:val="28"/>
                <w:szCs w:val="28"/>
              </w:rPr>
              <w:t>_____________________________</w:t>
            </w:r>
          </w:p>
        </w:tc>
      </w:tr>
      <w:tr w:rsidR="000E53E3" w:rsidRPr="00B63502" w:rsidTr="00E4135D">
        <w:trPr>
          <w:trHeight w:val="454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3E3" w:rsidRPr="00B63502" w:rsidRDefault="000E53E3" w:rsidP="00164F49">
            <w:pPr>
              <w:rPr>
                <w:sz w:val="28"/>
                <w:szCs w:val="28"/>
              </w:rPr>
            </w:pPr>
            <w:r w:rsidRPr="00B63502">
              <w:rPr>
                <w:sz w:val="28"/>
                <w:szCs w:val="28"/>
              </w:rPr>
              <w:t>Дата фотосъемки: "</w:t>
            </w:r>
            <w:r w:rsidR="00164F49" w:rsidRPr="00164F49">
              <w:rPr>
                <w:sz w:val="28"/>
                <w:szCs w:val="28"/>
              </w:rPr>
              <w:t>___</w:t>
            </w:r>
            <w:r w:rsidRPr="00B63502">
              <w:rPr>
                <w:sz w:val="28"/>
                <w:szCs w:val="28"/>
              </w:rPr>
              <w:t xml:space="preserve">" </w:t>
            </w:r>
            <w:r w:rsidR="00164F49" w:rsidRPr="00164F49">
              <w:rPr>
                <w:sz w:val="28"/>
                <w:szCs w:val="28"/>
              </w:rPr>
              <w:t>_________</w:t>
            </w:r>
            <w:r w:rsidRPr="00B63502">
              <w:rPr>
                <w:sz w:val="28"/>
                <w:szCs w:val="28"/>
              </w:rPr>
              <w:t xml:space="preserve"> 202</w:t>
            </w:r>
            <w:r w:rsidR="00164F49">
              <w:rPr>
                <w:sz w:val="28"/>
                <w:szCs w:val="28"/>
              </w:rPr>
              <w:t>__</w:t>
            </w:r>
            <w:r w:rsidRPr="00B63502">
              <w:rPr>
                <w:sz w:val="28"/>
                <w:szCs w:val="28"/>
              </w:rPr>
              <w:t xml:space="preserve"> года</w:t>
            </w:r>
          </w:p>
        </w:tc>
      </w:tr>
      <w:tr w:rsidR="000E53E3" w:rsidRPr="00B63502" w:rsidTr="00E4135D">
        <w:trPr>
          <w:trHeight w:val="146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E3" w:rsidRPr="00B63502" w:rsidRDefault="000E53E3" w:rsidP="00E4135D">
            <w:pPr>
              <w:jc w:val="center"/>
              <w:rPr>
                <w:b/>
                <w:sz w:val="28"/>
                <w:szCs w:val="28"/>
              </w:rPr>
            </w:pPr>
            <w:r w:rsidRPr="00B63502">
              <w:rPr>
                <w:b/>
                <w:sz w:val="28"/>
                <w:szCs w:val="28"/>
              </w:rPr>
              <w:t>Конструктивные элементы</w:t>
            </w:r>
          </w:p>
        </w:tc>
      </w:tr>
      <w:tr w:rsidR="00164F49" w:rsidRPr="00B63502" w:rsidTr="00164F49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Общий вид объекта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1. Цоколь, стены (для ИЖС) или Стены (для жилых помещений в составе МКД)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2. Перекрытия и крыши (для ИЖС) или перекрытия (для жилых помещений в составе МКД)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3. Проемы (окна, двери)</w:t>
            </w:r>
          </w:p>
        </w:tc>
      </w:tr>
      <w:tr w:rsidR="00164F49" w:rsidRPr="00B63502" w:rsidTr="00EB6700">
        <w:trPr>
          <w:trHeight w:val="567"/>
        </w:trPr>
        <w:tc>
          <w:tcPr>
            <w:tcW w:w="9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4F49" w:rsidRPr="00164F49" w:rsidRDefault="00164F49" w:rsidP="00164F49">
            <w:pPr>
              <w:rPr>
                <w:sz w:val="28"/>
                <w:szCs w:val="28"/>
              </w:rPr>
            </w:pPr>
            <w:r w:rsidRPr="00164F49">
              <w:rPr>
                <w:color w:val="000000"/>
                <w:sz w:val="28"/>
                <w:szCs w:val="28"/>
              </w:rPr>
              <w:t>4. Отделка стен</w:t>
            </w:r>
          </w:p>
        </w:tc>
      </w:tr>
      <w:tr w:rsidR="00164F49" w:rsidRPr="00B63502" w:rsidTr="00E4135D">
        <w:trPr>
          <w:trHeight w:val="364"/>
        </w:trPr>
        <w:tc>
          <w:tcPr>
            <w:tcW w:w="9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49" w:rsidRPr="00B63502" w:rsidRDefault="00164F49" w:rsidP="00164F49">
            <w:pPr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jc w:val="right"/>
              <w:tblLook w:val="04A0"/>
            </w:tblPr>
            <w:tblGrid>
              <w:gridCol w:w="3207"/>
              <w:gridCol w:w="1984"/>
              <w:gridCol w:w="567"/>
              <w:gridCol w:w="2268"/>
            </w:tblGrid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Составил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Заявитель/представитель</w:t>
                  </w:r>
                </w:p>
                <w:p w:rsidR="00164F49" w:rsidRPr="00B63502" w:rsidRDefault="00164F49" w:rsidP="00164F49">
                  <w:pPr>
                    <w:jc w:val="right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(при наличии)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bottom"/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64F49" w:rsidRPr="00B63502" w:rsidTr="00E4135D">
              <w:trPr>
                <w:jc w:val="right"/>
              </w:trPr>
              <w:tc>
                <w:tcPr>
                  <w:tcW w:w="23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(Ф.И.О)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64F49" w:rsidRPr="00B63502" w:rsidRDefault="00164F49" w:rsidP="00164F49">
                  <w:pPr>
                    <w:jc w:val="center"/>
                    <w:rPr>
                      <w:sz w:val="28"/>
                      <w:szCs w:val="28"/>
                    </w:rPr>
                  </w:pPr>
                  <w:r w:rsidRPr="00B63502">
                    <w:rPr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164F49" w:rsidRPr="00B63502" w:rsidRDefault="00164F49" w:rsidP="00164F49">
            <w:pPr>
              <w:rPr>
                <w:sz w:val="28"/>
                <w:szCs w:val="28"/>
              </w:rPr>
            </w:pPr>
          </w:p>
        </w:tc>
      </w:tr>
    </w:tbl>
    <w:p w:rsidR="000E53E3" w:rsidRPr="00B63502" w:rsidRDefault="000E53E3" w:rsidP="000E53E3">
      <w:pPr>
        <w:rPr>
          <w:b/>
          <w:sz w:val="28"/>
          <w:szCs w:val="28"/>
        </w:rPr>
      </w:pPr>
      <w:r w:rsidRPr="00B63502">
        <w:rPr>
          <w:b/>
          <w:sz w:val="28"/>
          <w:szCs w:val="28"/>
        </w:rPr>
        <w:t>4. Дополнительные сведения:</w:t>
      </w:r>
    </w:p>
    <w:p w:rsidR="00CD1DC5" w:rsidRPr="00CD1DC5" w:rsidRDefault="00CD1DC5" w:rsidP="00CD1DC5">
      <w:pPr>
        <w:suppressAutoHyphens w:val="0"/>
        <w:jc w:val="both"/>
        <w:rPr>
          <w:sz w:val="28"/>
          <w:szCs w:val="28"/>
        </w:rPr>
      </w:pPr>
      <w:r w:rsidRPr="00CD1DC5">
        <w:rPr>
          <w:sz w:val="28"/>
          <w:szCs w:val="28"/>
        </w:rPr>
        <w:t>«Со слов заявителя (представителя заявителя) указывается о проведенном ремонте с обозначением отремонтированных элементов.</w:t>
      </w:r>
    </w:p>
    <w:p w:rsidR="0063212F" w:rsidRPr="00CD1DC5" w:rsidRDefault="00CD1DC5" w:rsidP="00CD1DC5">
      <w:pPr>
        <w:suppressAutoHyphens w:val="0"/>
        <w:jc w:val="both"/>
        <w:rPr>
          <w:sz w:val="28"/>
          <w:szCs w:val="28"/>
        </w:rPr>
      </w:pPr>
      <w:r w:rsidRPr="00CD1DC5">
        <w:rPr>
          <w:sz w:val="28"/>
          <w:szCs w:val="28"/>
        </w:rPr>
        <w:t xml:space="preserve">Со слов заявителя (представителя заявителя) указывается о повреждениях жилья, полученных в ходе боевых действий с приложением фотоматериалов, об объеме работ, выполненных за счет </w:t>
      </w:r>
      <w:r>
        <w:rPr>
          <w:sz w:val="28"/>
          <w:szCs w:val="28"/>
        </w:rPr>
        <w:t xml:space="preserve">собственных средств </w:t>
      </w:r>
      <w:r w:rsidRPr="00CD1DC5">
        <w:rPr>
          <w:sz w:val="28"/>
          <w:szCs w:val="28"/>
        </w:rPr>
        <w:t>до начала обследования, с приложением подтверждающих документов (чеки, квитанции, договоры, фотографии).</w:t>
      </w:r>
    </w:p>
    <w:sectPr w:rsidR="0063212F" w:rsidRPr="00CD1DC5" w:rsidSect="0063212F">
      <w:pgSz w:w="11906" w:h="16838" w:code="9"/>
      <w:pgMar w:top="567" w:right="566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67" w:rsidRDefault="002F4667" w:rsidP="00E514D2">
      <w:r>
        <w:separator/>
      </w:r>
    </w:p>
  </w:endnote>
  <w:endnote w:type="continuationSeparator" w:id="1">
    <w:p w:rsidR="002F4667" w:rsidRDefault="002F4667" w:rsidP="00E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67" w:rsidRDefault="002F4667" w:rsidP="00E514D2">
      <w:r>
        <w:separator/>
      </w:r>
    </w:p>
  </w:footnote>
  <w:footnote w:type="continuationSeparator" w:id="1">
    <w:p w:rsidR="002F4667" w:rsidRDefault="002F4667" w:rsidP="00E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E9" w:rsidRDefault="001F5DE9" w:rsidP="00E4135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31A9"/>
    <w:rsid w:val="00023408"/>
    <w:rsid w:val="00025B72"/>
    <w:rsid w:val="00026B59"/>
    <w:rsid w:val="00027AC7"/>
    <w:rsid w:val="00027F3F"/>
    <w:rsid w:val="00043192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868AF"/>
    <w:rsid w:val="00087CA6"/>
    <w:rsid w:val="00090A32"/>
    <w:rsid w:val="00092171"/>
    <w:rsid w:val="000927FC"/>
    <w:rsid w:val="000A2DAD"/>
    <w:rsid w:val="000A43A0"/>
    <w:rsid w:val="000A7250"/>
    <w:rsid w:val="000B068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C74BC"/>
    <w:rsid w:val="000D65D9"/>
    <w:rsid w:val="000E100E"/>
    <w:rsid w:val="000E2A1F"/>
    <w:rsid w:val="000E429F"/>
    <w:rsid w:val="000E53E3"/>
    <w:rsid w:val="000F338B"/>
    <w:rsid w:val="000F3B29"/>
    <w:rsid w:val="00102F13"/>
    <w:rsid w:val="00106461"/>
    <w:rsid w:val="00107A24"/>
    <w:rsid w:val="001155E2"/>
    <w:rsid w:val="00115AD9"/>
    <w:rsid w:val="00116EA4"/>
    <w:rsid w:val="00120445"/>
    <w:rsid w:val="00121160"/>
    <w:rsid w:val="00121ECA"/>
    <w:rsid w:val="00126398"/>
    <w:rsid w:val="001309B5"/>
    <w:rsid w:val="001324D5"/>
    <w:rsid w:val="001374B1"/>
    <w:rsid w:val="00137BB7"/>
    <w:rsid w:val="0014294A"/>
    <w:rsid w:val="00147D33"/>
    <w:rsid w:val="001537E0"/>
    <w:rsid w:val="00153BF6"/>
    <w:rsid w:val="0015499C"/>
    <w:rsid w:val="0015732B"/>
    <w:rsid w:val="00160EEE"/>
    <w:rsid w:val="00163C61"/>
    <w:rsid w:val="00164F49"/>
    <w:rsid w:val="00174907"/>
    <w:rsid w:val="00174AF6"/>
    <w:rsid w:val="001758DD"/>
    <w:rsid w:val="00177F86"/>
    <w:rsid w:val="00183488"/>
    <w:rsid w:val="00187395"/>
    <w:rsid w:val="00195925"/>
    <w:rsid w:val="00195B11"/>
    <w:rsid w:val="00195B9D"/>
    <w:rsid w:val="00197CCC"/>
    <w:rsid w:val="001A137F"/>
    <w:rsid w:val="001A25ED"/>
    <w:rsid w:val="001A33FB"/>
    <w:rsid w:val="001A76F1"/>
    <w:rsid w:val="001A7963"/>
    <w:rsid w:val="001B1116"/>
    <w:rsid w:val="001B5299"/>
    <w:rsid w:val="001B60E3"/>
    <w:rsid w:val="001B6FAF"/>
    <w:rsid w:val="001C2455"/>
    <w:rsid w:val="001C2F66"/>
    <w:rsid w:val="001C4050"/>
    <w:rsid w:val="001D1616"/>
    <w:rsid w:val="001D28E8"/>
    <w:rsid w:val="001D3423"/>
    <w:rsid w:val="001D398A"/>
    <w:rsid w:val="001D448C"/>
    <w:rsid w:val="001D6D95"/>
    <w:rsid w:val="001E1179"/>
    <w:rsid w:val="001E327D"/>
    <w:rsid w:val="001E4645"/>
    <w:rsid w:val="001F191E"/>
    <w:rsid w:val="001F4F63"/>
    <w:rsid w:val="001F5947"/>
    <w:rsid w:val="001F5DE9"/>
    <w:rsid w:val="002022E3"/>
    <w:rsid w:val="0020432F"/>
    <w:rsid w:val="002049B2"/>
    <w:rsid w:val="00204D8F"/>
    <w:rsid w:val="002055D7"/>
    <w:rsid w:val="00205EE6"/>
    <w:rsid w:val="002100AE"/>
    <w:rsid w:val="002175B2"/>
    <w:rsid w:val="00221CFB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79BB"/>
    <w:rsid w:val="00251A3E"/>
    <w:rsid w:val="0025773C"/>
    <w:rsid w:val="00261051"/>
    <w:rsid w:val="00266929"/>
    <w:rsid w:val="002735B1"/>
    <w:rsid w:val="00275E4F"/>
    <w:rsid w:val="0027798A"/>
    <w:rsid w:val="002815E5"/>
    <w:rsid w:val="00282F47"/>
    <w:rsid w:val="002851B1"/>
    <w:rsid w:val="00286836"/>
    <w:rsid w:val="00286F0B"/>
    <w:rsid w:val="00290099"/>
    <w:rsid w:val="00294666"/>
    <w:rsid w:val="0029468B"/>
    <w:rsid w:val="002A4900"/>
    <w:rsid w:val="002A6864"/>
    <w:rsid w:val="002B27E1"/>
    <w:rsid w:val="002B2FED"/>
    <w:rsid w:val="002B4072"/>
    <w:rsid w:val="002B499E"/>
    <w:rsid w:val="002B4EAA"/>
    <w:rsid w:val="002B56D3"/>
    <w:rsid w:val="002B591A"/>
    <w:rsid w:val="002B7166"/>
    <w:rsid w:val="002C16CC"/>
    <w:rsid w:val="002C1F23"/>
    <w:rsid w:val="002C41DF"/>
    <w:rsid w:val="002C7EAE"/>
    <w:rsid w:val="002D093A"/>
    <w:rsid w:val="002D4177"/>
    <w:rsid w:val="002D681E"/>
    <w:rsid w:val="002E1009"/>
    <w:rsid w:val="002E1111"/>
    <w:rsid w:val="002E2826"/>
    <w:rsid w:val="002E324E"/>
    <w:rsid w:val="002E505E"/>
    <w:rsid w:val="002E6505"/>
    <w:rsid w:val="002E7398"/>
    <w:rsid w:val="002E780C"/>
    <w:rsid w:val="002F2C76"/>
    <w:rsid w:val="002F2D6C"/>
    <w:rsid w:val="002F4667"/>
    <w:rsid w:val="0030069C"/>
    <w:rsid w:val="00300910"/>
    <w:rsid w:val="00300CE0"/>
    <w:rsid w:val="00300EE7"/>
    <w:rsid w:val="00301CE8"/>
    <w:rsid w:val="003025ED"/>
    <w:rsid w:val="00306655"/>
    <w:rsid w:val="003154F3"/>
    <w:rsid w:val="0032216F"/>
    <w:rsid w:val="003254A0"/>
    <w:rsid w:val="00326F0C"/>
    <w:rsid w:val="00327C1B"/>
    <w:rsid w:val="00330C9C"/>
    <w:rsid w:val="00335C8F"/>
    <w:rsid w:val="00337424"/>
    <w:rsid w:val="00341DDF"/>
    <w:rsid w:val="00343512"/>
    <w:rsid w:val="00346FC3"/>
    <w:rsid w:val="003508D0"/>
    <w:rsid w:val="00353437"/>
    <w:rsid w:val="003540FC"/>
    <w:rsid w:val="0035420B"/>
    <w:rsid w:val="00354F55"/>
    <w:rsid w:val="0035678A"/>
    <w:rsid w:val="00356F12"/>
    <w:rsid w:val="003575B4"/>
    <w:rsid w:val="00362100"/>
    <w:rsid w:val="00367E51"/>
    <w:rsid w:val="0037162F"/>
    <w:rsid w:val="0037250D"/>
    <w:rsid w:val="003744F6"/>
    <w:rsid w:val="00375916"/>
    <w:rsid w:val="00383889"/>
    <w:rsid w:val="00384761"/>
    <w:rsid w:val="00384803"/>
    <w:rsid w:val="00385BC0"/>
    <w:rsid w:val="0038640B"/>
    <w:rsid w:val="0038730A"/>
    <w:rsid w:val="003912A5"/>
    <w:rsid w:val="00392398"/>
    <w:rsid w:val="003B0D68"/>
    <w:rsid w:val="003B6AA3"/>
    <w:rsid w:val="003C0ACE"/>
    <w:rsid w:val="003C1A81"/>
    <w:rsid w:val="003C3DB7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3941"/>
    <w:rsid w:val="0041244A"/>
    <w:rsid w:val="00415A12"/>
    <w:rsid w:val="00415D89"/>
    <w:rsid w:val="00426BC9"/>
    <w:rsid w:val="00427357"/>
    <w:rsid w:val="0042782E"/>
    <w:rsid w:val="004373B7"/>
    <w:rsid w:val="004409A5"/>
    <w:rsid w:val="00440FF9"/>
    <w:rsid w:val="004413A9"/>
    <w:rsid w:val="004441DB"/>
    <w:rsid w:val="00446EF7"/>
    <w:rsid w:val="00447537"/>
    <w:rsid w:val="0045074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7343"/>
    <w:rsid w:val="0048128B"/>
    <w:rsid w:val="00483369"/>
    <w:rsid w:val="004848D4"/>
    <w:rsid w:val="00486EB5"/>
    <w:rsid w:val="0048795B"/>
    <w:rsid w:val="004918A6"/>
    <w:rsid w:val="0049239B"/>
    <w:rsid w:val="00492C6B"/>
    <w:rsid w:val="00497055"/>
    <w:rsid w:val="004A5627"/>
    <w:rsid w:val="004B059D"/>
    <w:rsid w:val="004B48F9"/>
    <w:rsid w:val="004B51B2"/>
    <w:rsid w:val="004B57D6"/>
    <w:rsid w:val="004C0D67"/>
    <w:rsid w:val="004C2ABA"/>
    <w:rsid w:val="004C3010"/>
    <w:rsid w:val="004C3F15"/>
    <w:rsid w:val="004C4C34"/>
    <w:rsid w:val="004C5AF8"/>
    <w:rsid w:val="004C5B26"/>
    <w:rsid w:val="004C77A6"/>
    <w:rsid w:val="004D0B33"/>
    <w:rsid w:val="004D2255"/>
    <w:rsid w:val="004D2714"/>
    <w:rsid w:val="004D3BA7"/>
    <w:rsid w:val="004E2626"/>
    <w:rsid w:val="004E2C1B"/>
    <w:rsid w:val="004E4E51"/>
    <w:rsid w:val="004F2E92"/>
    <w:rsid w:val="004F32B3"/>
    <w:rsid w:val="0050681B"/>
    <w:rsid w:val="00512D2F"/>
    <w:rsid w:val="005301D4"/>
    <w:rsid w:val="00530E8A"/>
    <w:rsid w:val="00531B12"/>
    <w:rsid w:val="005345AA"/>
    <w:rsid w:val="00535A21"/>
    <w:rsid w:val="005517D3"/>
    <w:rsid w:val="005519A1"/>
    <w:rsid w:val="00552F8A"/>
    <w:rsid w:val="00553D9E"/>
    <w:rsid w:val="00555744"/>
    <w:rsid w:val="00556561"/>
    <w:rsid w:val="005604DB"/>
    <w:rsid w:val="0056310D"/>
    <w:rsid w:val="00565C73"/>
    <w:rsid w:val="00565D86"/>
    <w:rsid w:val="0056645F"/>
    <w:rsid w:val="00571735"/>
    <w:rsid w:val="00572358"/>
    <w:rsid w:val="00572DEE"/>
    <w:rsid w:val="00573EE5"/>
    <w:rsid w:val="00577B4C"/>
    <w:rsid w:val="00580FCA"/>
    <w:rsid w:val="00581DBD"/>
    <w:rsid w:val="00583D0A"/>
    <w:rsid w:val="00586BC2"/>
    <w:rsid w:val="0058704E"/>
    <w:rsid w:val="00587754"/>
    <w:rsid w:val="005918FE"/>
    <w:rsid w:val="005A31C0"/>
    <w:rsid w:val="005A5717"/>
    <w:rsid w:val="005B0E5D"/>
    <w:rsid w:val="005B294D"/>
    <w:rsid w:val="005B58BB"/>
    <w:rsid w:val="005C0624"/>
    <w:rsid w:val="005C0BC9"/>
    <w:rsid w:val="005C1A19"/>
    <w:rsid w:val="005C6A33"/>
    <w:rsid w:val="005D05E6"/>
    <w:rsid w:val="005D05FD"/>
    <w:rsid w:val="005D0E96"/>
    <w:rsid w:val="005D4FEF"/>
    <w:rsid w:val="005E338B"/>
    <w:rsid w:val="005E63F2"/>
    <w:rsid w:val="005E759F"/>
    <w:rsid w:val="005F60C1"/>
    <w:rsid w:val="005F617A"/>
    <w:rsid w:val="00601709"/>
    <w:rsid w:val="00604DC4"/>
    <w:rsid w:val="00605E32"/>
    <w:rsid w:val="00607BB5"/>
    <w:rsid w:val="006143CA"/>
    <w:rsid w:val="0061494C"/>
    <w:rsid w:val="00615B20"/>
    <w:rsid w:val="00621768"/>
    <w:rsid w:val="00622C32"/>
    <w:rsid w:val="00627BEF"/>
    <w:rsid w:val="0063045F"/>
    <w:rsid w:val="0063212F"/>
    <w:rsid w:val="00632E0A"/>
    <w:rsid w:val="00637DCF"/>
    <w:rsid w:val="00640B0A"/>
    <w:rsid w:val="00640FB2"/>
    <w:rsid w:val="00641269"/>
    <w:rsid w:val="00642DB4"/>
    <w:rsid w:val="00643F25"/>
    <w:rsid w:val="00645250"/>
    <w:rsid w:val="00645FA2"/>
    <w:rsid w:val="0064750E"/>
    <w:rsid w:val="00650418"/>
    <w:rsid w:val="00650B43"/>
    <w:rsid w:val="006528A3"/>
    <w:rsid w:val="0065378A"/>
    <w:rsid w:val="00653FE7"/>
    <w:rsid w:val="006574C1"/>
    <w:rsid w:val="00662D43"/>
    <w:rsid w:val="00665DD6"/>
    <w:rsid w:val="00667A36"/>
    <w:rsid w:val="006713AC"/>
    <w:rsid w:val="00673831"/>
    <w:rsid w:val="00675B63"/>
    <w:rsid w:val="00675FF7"/>
    <w:rsid w:val="0067670E"/>
    <w:rsid w:val="00677379"/>
    <w:rsid w:val="006800A1"/>
    <w:rsid w:val="00681058"/>
    <w:rsid w:val="00682102"/>
    <w:rsid w:val="00682FB0"/>
    <w:rsid w:val="00684527"/>
    <w:rsid w:val="006A0D23"/>
    <w:rsid w:val="006A1A0F"/>
    <w:rsid w:val="006A1D15"/>
    <w:rsid w:val="006A44F6"/>
    <w:rsid w:val="006A6339"/>
    <w:rsid w:val="006A6A50"/>
    <w:rsid w:val="006A6FAE"/>
    <w:rsid w:val="006A7161"/>
    <w:rsid w:val="006A7BEC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C6603"/>
    <w:rsid w:val="006D012F"/>
    <w:rsid w:val="006D028D"/>
    <w:rsid w:val="006D308B"/>
    <w:rsid w:val="006D40F6"/>
    <w:rsid w:val="006D47E6"/>
    <w:rsid w:val="006D575B"/>
    <w:rsid w:val="006D6A95"/>
    <w:rsid w:val="006E02AF"/>
    <w:rsid w:val="006E5B73"/>
    <w:rsid w:val="006E5D73"/>
    <w:rsid w:val="006E6EF3"/>
    <w:rsid w:val="006F30D2"/>
    <w:rsid w:val="006F6405"/>
    <w:rsid w:val="00700385"/>
    <w:rsid w:val="00703394"/>
    <w:rsid w:val="00706286"/>
    <w:rsid w:val="007108D6"/>
    <w:rsid w:val="0071103C"/>
    <w:rsid w:val="00716134"/>
    <w:rsid w:val="00716576"/>
    <w:rsid w:val="007166A9"/>
    <w:rsid w:val="00717B42"/>
    <w:rsid w:val="0072274B"/>
    <w:rsid w:val="00730EF1"/>
    <w:rsid w:val="00734F0A"/>
    <w:rsid w:val="00735D24"/>
    <w:rsid w:val="007414C5"/>
    <w:rsid w:val="0074307E"/>
    <w:rsid w:val="00750161"/>
    <w:rsid w:val="00752D24"/>
    <w:rsid w:val="0075435D"/>
    <w:rsid w:val="0075651F"/>
    <w:rsid w:val="0075782B"/>
    <w:rsid w:val="00760FD3"/>
    <w:rsid w:val="00762717"/>
    <w:rsid w:val="00766FA4"/>
    <w:rsid w:val="007673A9"/>
    <w:rsid w:val="00771A0B"/>
    <w:rsid w:val="0077409C"/>
    <w:rsid w:val="00777528"/>
    <w:rsid w:val="0078096A"/>
    <w:rsid w:val="00780D8D"/>
    <w:rsid w:val="00781127"/>
    <w:rsid w:val="00784D2D"/>
    <w:rsid w:val="007853D5"/>
    <w:rsid w:val="00786FE9"/>
    <w:rsid w:val="00787546"/>
    <w:rsid w:val="00787651"/>
    <w:rsid w:val="007A03E5"/>
    <w:rsid w:val="007A1F5D"/>
    <w:rsid w:val="007A2E33"/>
    <w:rsid w:val="007A4F8A"/>
    <w:rsid w:val="007A6DC5"/>
    <w:rsid w:val="007B0730"/>
    <w:rsid w:val="007B0E13"/>
    <w:rsid w:val="007C0034"/>
    <w:rsid w:val="007C1AF8"/>
    <w:rsid w:val="007D345A"/>
    <w:rsid w:val="007D393E"/>
    <w:rsid w:val="007D4904"/>
    <w:rsid w:val="007D4E12"/>
    <w:rsid w:val="007D6571"/>
    <w:rsid w:val="007D760B"/>
    <w:rsid w:val="007E253F"/>
    <w:rsid w:val="007E2893"/>
    <w:rsid w:val="007E45BF"/>
    <w:rsid w:val="007E4CFF"/>
    <w:rsid w:val="007E7992"/>
    <w:rsid w:val="007F0517"/>
    <w:rsid w:val="007F06CE"/>
    <w:rsid w:val="007F2FE4"/>
    <w:rsid w:val="007F3095"/>
    <w:rsid w:val="007F6429"/>
    <w:rsid w:val="007F775A"/>
    <w:rsid w:val="007F79F3"/>
    <w:rsid w:val="00801651"/>
    <w:rsid w:val="00801A3F"/>
    <w:rsid w:val="008030C5"/>
    <w:rsid w:val="00805ABA"/>
    <w:rsid w:val="00805C98"/>
    <w:rsid w:val="00814814"/>
    <w:rsid w:val="00817131"/>
    <w:rsid w:val="0081731A"/>
    <w:rsid w:val="00820311"/>
    <w:rsid w:val="008208C2"/>
    <w:rsid w:val="008231C1"/>
    <w:rsid w:val="0082373E"/>
    <w:rsid w:val="008248FB"/>
    <w:rsid w:val="00825F78"/>
    <w:rsid w:val="00830077"/>
    <w:rsid w:val="00830E06"/>
    <w:rsid w:val="0083432B"/>
    <w:rsid w:val="00834EAD"/>
    <w:rsid w:val="008360D3"/>
    <w:rsid w:val="00841CC5"/>
    <w:rsid w:val="0084221E"/>
    <w:rsid w:val="008459B7"/>
    <w:rsid w:val="00846680"/>
    <w:rsid w:val="008507D8"/>
    <w:rsid w:val="0085305F"/>
    <w:rsid w:val="00855954"/>
    <w:rsid w:val="008565B6"/>
    <w:rsid w:val="0085680B"/>
    <w:rsid w:val="0085711F"/>
    <w:rsid w:val="00857AE0"/>
    <w:rsid w:val="00860DFB"/>
    <w:rsid w:val="00862A36"/>
    <w:rsid w:val="0087050A"/>
    <w:rsid w:val="008719C7"/>
    <w:rsid w:val="0087347E"/>
    <w:rsid w:val="00876992"/>
    <w:rsid w:val="00876F9D"/>
    <w:rsid w:val="00882304"/>
    <w:rsid w:val="00882706"/>
    <w:rsid w:val="00884B62"/>
    <w:rsid w:val="0088679A"/>
    <w:rsid w:val="00887748"/>
    <w:rsid w:val="00890EEA"/>
    <w:rsid w:val="00890F81"/>
    <w:rsid w:val="00891471"/>
    <w:rsid w:val="00894588"/>
    <w:rsid w:val="00894BD0"/>
    <w:rsid w:val="0089668F"/>
    <w:rsid w:val="00896B54"/>
    <w:rsid w:val="008979FD"/>
    <w:rsid w:val="008A7FC0"/>
    <w:rsid w:val="008B1142"/>
    <w:rsid w:val="008B5681"/>
    <w:rsid w:val="008B66B7"/>
    <w:rsid w:val="008C3C8A"/>
    <w:rsid w:val="008C5DA3"/>
    <w:rsid w:val="008D02FE"/>
    <w:rsid w:val="008D4970"/>
    <w:rsid w:val="008D6C06"/>
    <w:rsid w:val="008D6F5D"/>
    <w:rsid w:val="008E1457"/>
    <w:rsid w:val="008E18AD"/>
    <w:rsid w:val="008E18DA"/>
    <w:rsid w:val="008E257C"/>
    <w:rsid w:val="008E41DD"/>
    <w:rsid w:val="008E6138"/>
    <w:rsid w:val="008F41AE"/>
    <w:rsid w:val="008F5114"/>
    <w:rsid w:val="009069E5"/>
    <w:rsid w:val="00907F41"/>
    <w:rsid w:val="00912692"/>
    <w:rsid w:val="009136C7"/>
    <w:rsid w:val="0091399C"/>
    <w:rsid w:val="00913AA2"/>
    <w:rsid w:val="00917806"/>
    <w:rsid w:val="00922B37"/>
    <w:rsid w:val="009245C8"/>
    <w:rsid w:val="00925E06"/>
    <w:rsid w:val="009333B7"/>
    <w:rsid w:val="00936F4A"/>
    <w:rsid w:val="009455D9"/>
    <w:rsid w:val="00945CD4"/>
    <w:rsid w:val="00951633"/>
    <w:rsid w:val="00951E2C"/>
    <w:rsid w:val="009553E7"/>
    <w:rsid w:val="00956A03"/>
    <w:rsid w:val="0096070C"/>
    <w:rsid w:val="00963D5A"/>
    <w:rsid w:val="00964255"/>
    <w:rsid w:val="00965507"/>
    <w:rsid w:val="009666AA"/>
    <w:rsid w:val="00966BC8"/>
    <w:rsid w:val="00967D63"/>
    <w:rsid w:val="00972431"/>
    <w:rsid w:val="00973F2D"/>
    <w:rsid w:val="0099036E"/>
    <w:rsid w:val="00993E9A"/>
    <w:rsid w:val="0099420D"/>
    <w:rsid w:val="009A3230"/>
    <w:rsid w:val="009A50AC"/>
    <w:rsid w:val="009A5731"/>
    <w:rsid w:val="009A683F"/>
    <w:rsid w:val="009C4199"/>
    <w:rsid w:val="009C7E40"/>
    <w:rsid w:val="009D18D3"/>
    <w:rsid w:val="009E0520"/>
    <w:rsid w:val="009E0BB3"/>
    <w:rsid w:val="009E10CC"/>
    <w:rsid w:val="009E1502"/>
    <w:rsid w:val="009E3E14"/>
    <w:rsid w:val="009E44DE"/>
    <w:rsid w:val="009F7E07"/>
    <w:rsid w:val="009F7F16"/>
    <w:rsid w:val="00A03E9F"/>
    <w:rsid w:val="00A03FCE"/>
    <w:rsid w:val="00A07F0A"/>
    <w:rsid w:val="00A1178F"/>
    <w:rsid w:val="00A11E4B"/>
    <w:rsid w:val="00A12DDF"/>
    <w:rsid w:val="00A13244"/>
    <w:rsid w:val="00A1342F"/>
    <w:rsid w:val="00A16C4D"/>
    <w:rsid w:val="00A17794"/>
    <w:rsid w:val="00A206AA"/>
    <w:rsid w:val="00A207F8"/>
    <w:rsid w:val="00A22EA1"/>
    <w:rsid w:val="00A23B5A"/>
    <w:rsid w:val="00A26139"/>
    <w:rsid w:val="00A32843"/>
    <w:rsid w:val="00A35EC3"/>
    <w:rsid w:val="00A36984"/>
    <w:rsid w:val="00A36FE8"/>
    <w:rsid w:val="00A37FDF"/>
    <w:rsid w:val="00A43864"/>
    <w:rsid w:val="00A447B6"/>
    <w:rsid w:val="00A44845"/>
    <w:rsid w:val="00A44A04"/>
    <w:rsid w:val="00A45B37"/>
    <w:rsid w:val="00A4649D"/>
    <w:rsid w:val="00A46919"/>
    <w:rsid w:val="00A52915"/>
    <w:rsid w:val="00A5523C"/>
    <w:rsid w:val="00A56570"/>
    <w:rsid w:val="00A567E7"/>
    <w:rsid w:val="00A634A9"/>
    <w:rsid w:val="00A66F3D"/>
    <w:rsid w:val="00A67193"/>
    <w:rsid w:val="00A752BA"/>
    <w:rsid w:val="00A775BD"/>
    <w:rsid w:val="00A779E4"/>
    <w:rsid w:val="00A824F5"/>
    <w:rsid w:val="00A85D86"/>
    <w:rsid w:val="00A87551"/>
    <w:rsid w:val="00A9133C"/>
    <w:rsid w:val="00A94C69"/>
    <w:rsid w:val="00A9552B"/>
    <w:rsid w:val="00A95BE0"/>
    <w:rsid w:val="00A9795E"/>
    <w:rsid w:val="00AA4034"/>
    <w:rsid w:val="00AA70D9"/>
    <w:rsid w:val="00AB5110"/>
    <w:rsid w:val="00AC1E3D"/>
    <w:rsid w:val="00AC487F"/>
    <w:rsid w:val="00AC5585"/>
    <w:rsid w:val="00AC5F3F"/>
    <w:rsid w:val="00AC6CFE"/>
    <w:rsid w:val="00AC6DF2"/>
    <w:rsid w:val="00AD0674"/>
    <w:rsid w:val="00AD3D4E"/>
    <w:rsid w:val="00AD59E5"/>
    <w:rsid w:val="00AD61A2"/>
    <w:rsid w:val="00AE06F9"/>
    <w:rsid w:val="00AE28A3"/>
    <w:rsid w:val="00AE3AFC"/>
    <w:rsid w:val="00AF1C31"/>
    <w:rsid w:val="00AF7233"/>
    <w:rsid w:val="00AF72AB"/>
    <w:rsid w:val="00B009F6"/>
    <w:rsid w:val="00B0118E"/>
    <w:rsid w:val="00B044B6"/>
    <w:rsid w:val="00B044FC"/>
    <w:rsid w:val="00B137AD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47A4"/>
    <w:rsid w:val="00B350AF"/>
    <w:rsid w:val="00B354DC"/>
    <w:rsid w:val="00B35F0B"/>
    <w:rsid w:val="00B360C9"/>
    <w:rsid w:val="00B3752E"/>
    <w:rsid w:val="00B43F9D"/>
    <w:rsid w:val="00B44119"/>
    <w:rsid w:val="00B444AC"/>
    <w:rsid w:val="00B47C82"/>
    <w:rsid w:val="00B53EE3"/>
    <w:rsid w:val="00B55412"/>
    <w:rsid w:val="00B558BE"/>
    <w:rsid w:val="00B61B34"/>
    <w:rsid w:val="00B6236C"/>
    <w:rsid w:val="00B63502"/>
    <w:rsid w:val="00B658A1"/>
    <w:rsid w:val="00B71FF5"/>
    <w:rsid w:val="00B724F7"/>
    <w:rsid w:val="00B76EAE"/>
    <w:rsid w:val="00B85423"/>
    <w:rsid w:val="00B865BD"/>
    <w:rsid w:val="00B911B8"/>
    <w:rsid w:val="00B92824"/>
    <w:rsid w:val="00B94ED4"/>
    <w:rsid w:val="00B963B0"/>
    <w:rsid w:val="00B96538"/>
    <w:rsid w:val="00B97349"/>
    <w:rsid w:val="00BA29DA"/>
    <w:rsid w:val="00BA7EF5"/>
    <w:rsid w:val="00BB20F2"/>
    <w:rsid w:val="00BB22A6"/>
    <w:rsid w:val="00BB33EA"/>
    <w:rsid w:val="00BB4B75"/>
    <w:rsid w:val="00BB7F27"/>
    <w:rsid w:val="00BC02FD"/>
    <w:rsid w:val="00BC0DB7"/>
    <w:rsid w:val="00BC2932"/>
    <w:rsid w:val="00BD09EA"/>
    <w:rsid w:val="00BD0BC6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3E31"/>
    <w:rsid w:val="00BF6495"/>
    <w:rsid w:val="00BF68FC"/>
    <w:rsid w:val="00C0248A"/>
    <w:rsid w:val="00C05C7A"/>
    <w:rsid w:val="00C16049"/>
    <w:rsid w:val="00C16991"/>
    <w:rsid w:val="00C21F5C"/>
    <w:rsid w:val="00C2226D"/>
    <w:rsid w:val="00C232E2"/>
    <w:rsid w:val="00C247F6"/>
    <w:rsid w:val="00C276EF"/>
    <w:rsid w:val="00C32592"/>
    <w:rsid w:val="00C3712D"/>
    <w:rsid w:val="00C400B5"/>
    <w:rsid w:val="00C40725"/>
    <w:rsid w:val="00C42B5A"/>
    <w:rsid w:val="00C45DA1"/>
    <w:rsid w:val="00C473D6"/>
    <w:rsid w:val="00C51B15"/>
    <w:rsid w:val="00C556FF"/>
    <w:rsid w:val="00C579FD"/>
    <w:rsid w:val="00C616F8"/>
    <w:rsid w:val="00C647DC"/>
    <w:rsid w:val="00C65068"/>
    <w:rsid w:val="00C676F3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3EB3"/>
    <w:rsid w:val="00C93F88"/>
    <w:rsid w:val="00C95367"/>
    <w:rsid w:val="00CA2A58"/>
    <w:rsid w:val="00CA3E72"/>
    <w:rsid w:val="00CA4D77"/>
    <w:rsid w:val="00CA6648"/>
    <w:rsid w:val="00CB1532"/>
    <w:rsid w:val="00CB6B23"/>
    <w:rsid w:val="00CC0FF5"/>
    <w:rsid w:val="00CC1F16"/>
    <w:rsid w:val="00CC4005"/>
    <w:rsid w:val="00CC7E97"/>
    <w:rsid w:val="00CD1DC5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4DD"/>
    <w:rsid w:val="00CE488B"/>
    <w:rsid w:val="00CE7B5D"/>
    <w:rsid w:val="00CF1FD6"/>
    <w:rsid w:val="00CF4982"/>
    <w:rsid w:val="00CF4CB5"/>
    <w:rsid w:val="00CF5494"/>
    <w:rsid w:val="00CF6FE8"/>
    <w:rsid w:val="00D011DB"/>
    <w:rsid w:val="00D07A08"/>
    <w:rsid w:val="00D12C1C"/>
    <w:rsid w:val="00D13845"/>
    <w:rsid w:val="00D1537E"/>
    <w:rsid w:val="00D176DC"/>
    <w:rsid w:val="00D20C0E"/>
    <w:rsid w:val="00D218EB"/>
    <w:rsid w:val="00D244FE"/>
    <w:rsid w:val="00D266F6"/>
    <w:rsid w:val="00D27EB9"/>
    <w:rsid w:val="00D304CA"/>
    <w:rsid w:val="00D352F0"/>
    <w:rsid w:val="00D35B3B"/>
    <w:rsid w:val="00D35C49"/>
    <w:rsid w:val="00D3707E"/>
    <w:rsid w:val="00D4036B"/>
    <w:rsid w:val="00D40BA6"/>
    <w:rsid w:val="00D41C45"/>
    <w:rsid w:val="00D44256"/>
    <w:rsid w:val="00D468CB"/>
    <w:rsid w:val="00D47691"/>
    <w:rsid w:val="00D50829"/>
    <w:rsid w:val="00D50C02"/>
    <w:rsid w:val="00D51445"/>
    <w:rsid w:val="00D57762"/>
    <w:rsid w:val="00D62B66"/>
    <w:rsid w:val="00D643A8"/>
    <w:rsid w:val="00D714EF"/>
    <w:rsid w:val="00D74206"/>
    <w:rsid w:val="00D75D88"/>
    <w:rsid w:val="00D75EE2"/>
    <w:rsid w:val="00D914DC"/>
    <w:rsid w:val="00D92986"/>
    <w:rsid w:val="00D93B4D"/>
    <w:rsid w:val="00D954E4"/>
    <w:rsid w:val="00D97B8D"/>
    <w:rsid w:val="00DA06A6"/>
    <w:rsid w:val="00DA12E3"/>
    <w:rsid w:val="00DA5BDF"/>
    <w:rsid w:val="00DB5B98"/>
    <w:rsid w:val="00DB6C30"/>
    <w:rsid w:val="00DC0AB1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2CF5"/>
    <w:rsid w:val="00DF3312"/>
    <w:rsid w:val="00DF41C8"/>
    <w:rsid w:val="00DF4600"/>
    <w:rsid w:val="00E111E4"/>
    <w:rsid w:val="00E14F74"/>
    <w:rsid w:val="00E1507F"/>
    <w:rsid w:val="00E1608A"/>
    <w:rsid w:val="00E17E73"/>
    <w:rsid w:val="00E2111B"/>
    <w:rsid w:val="00E260CA"/>
    <w:rsid w:val="00E27900"/>
    <w:rsid w:val="00E318F9"/>
    <w:rsid w:val="00E36C1E"/>
    <w:rsid w:val="00E4135D"/>
    <w:rsid w:val="00E44049"/>
    <w:rsid w:val="00E45034"/>
    <w:rsid w:val="00E46018"/>
    <w:rsid w:val="00E514D2"/>
    <w:rsid w:val="00E517BA"/>
    <w:rsid w:val="00E561B7"/>
    <w:rsid w:val="00E57E61"/>
    <w:rsid w:val="00E647D2"/>
    <w:rsid w:val="00E64DCE"/>
    <w:rsid w:val="00E65BEE"/>
    <w:rsid w:val="00E65EFE"/>
    <w:rsid w:val="00E67EB5"/>
    <w:rsid w:val="00E74566"/>
    <w:rsid w:val="00E75E50"/>
    <w:rsid w:val="00E8515B"/>
    <w:rsid w:val="00E92499"/>
    <w:rsid w:val="00E925A8"/>
    <w:rsid w:val="00E96CB3"/>
    <w:rsid w:val="00EA0BBE"/>
    <w:rsid w:val="00EA2912"/>
    <w:rsid w:val="00EA6319"/>
    <w:rsid w:val="00EB488B"/>
    <w:rsid w:val="00EB655F"/>
    <w:rsid w:val="00EB6700"/>
    <w:rsid w:val="00EB6733"/>
    <w:rsid w:val="00EB6AE3"/>
    <w:rsid w:val="00EB7E9A"/>
    <w:rsid w:val="00EC17B4"/>
    <w:rsid w:val="00ED29A5"/>
    <w:rsid w:val="00ED7314"/>
    <w:rsid w:val="00EE338E"/>
    <w:rsid w:val="00EE3997"/>
    <w:rsid w:val="00EE55F5"/>
    <w:rsid w:val="00EE695B"/>
    <w:rsid w:val="00EE77F8"/>
    <w:rsid w:val="00EF03C0"/>
    <w:rsid w:val="00EF2BB7"/>
    <w:rsid w:val="00EF2E5B"/>
    <w:rsid w:val="00EF5464"/>
    <w:rsid w:val="00EF6C2B"/>
    <w:rsid w:val="00EF75BA"/>
    <w:rsid w:val="00F01D0F"/>
    <w:rsid w:val="00F02A6B"/>
    <w:rsid w:val="00F02F85"/>
    <w:rsid w:val="00F0707B"/>
    <w:rsid w:val="00F11F32"/>
    <w:rsid w:val="00F2133D"/>
    <w:rsid w:val="00F23AC5"/>
    <w:rsid w:val="00F33C92"/>
    <w:rsid w:val="00F340B1"/>
    <w:rsid w:val="00F3622B"/>
    <w:rsid w:val="00F4795F"/>
    <w:rsid w:val="00F51EB4"/>
    <w:rsid w:val="00F53445"/>
    <w:rsid w:val="00F54F7D"/>
    <w:rsid w:val="00F640A5"/>
    <w:rsid w:val="00F66473"/>
    <w:rsid w:val="00F71BDE"/>
    <w:rsid w:val="00F72029"/>
    <w:rsid w:val="00F72E79"/>
    <w:rsid w:val="00F736DF"/>
    <w:rsid w:val="00F740A2"/>
    <w:rsid w:val="00F74A55"/>
    <w:rsid w:val="00F77855"/>
    <w:rsid w:val="00F84FC4"/>
    <w:rsid w:val="00F91CDE"/>
    <w:rsid w:val="00F940CB"/>
    <w:rsid w:val="00F94CD7"/>
    <w:rsid w:val="00FB0141"/>
    <w:rsid w:val="00FB059D"/>
    <w:rsid w:val="00FB0896"/>
    <w:rsid w:val="00FB21C9"/>
    <w:rsid w:val="00FB3967"/>
    <w:rsid w:val="00FB5E59"/>
    <w:rsid w:val="00FC2684"/>
    <w:rsid w:val="00FC40DD"/>
    <w:rsid w:val="00FC540A"/>
    <w:rsid w:val="00FC5712"/>
    <w:rsid w:val="00FC573E"/>
    <w:rsid w:val="00FD1978"/>
    <w:rsid w:val="00FD4335"/>
    <w:rsid w:val="00FD46AE"/>
    <w:rsid w:val="00FD6E4E"/>
    <w:rsid w:val="00FE17BD"/>
    <w:rsid w:val="00FE629A"/>
    <w:rsid w:val="00FF356E"/>
    <w:rsid w:val="00FF4BB9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jkh</cp:lastModifiedBy>
  <cp:revision>238</cp:revision>
  <cp:lastPrinted>2024-09-06T11:44:00Z</cp:lastPrinted>
  <dcterms:created xsi:type="dcterms:W3CDTF">2023-08-22T09:59:00Z</dcterms:created>
  <dcterms:modified xsi:type="dcterms:W3CDTF">2024-09-10T07:44:00Z</dcterms:modified>
</cp:coreProperties>
</file>