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hanging="0"/>
        <w:jc w:val="center"/>
        <w:rPr>
          <w:color w:val="000000"/>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FFFFFF"/>
        </w:rPr>
      </w:pPr>
      <w:r>
        <w:rPr>
          <w:rFonts w:eastAsia="Times New Roman" w:cs="Times New Roman" w:ascii="Times New Roman" w:hAnsi="Times New Roman"/>
          <w:b/>
          <w:bCs/>
          <w:color w:val="000000"/>
          <w:kern w:val="2"/>
          <w:sz w:val="28"/>
          <w:szCs w:val="28"/>
          <w:lang w:eastAsia="ru-RU"/>
        </w:rPr>
        <w:t xml:space="preserve">Администрация городского округа муниципальное образование </w:t>
      </w:r>
    </w:p>
    <w:p>
      <w:pPr>
        <w:pStyle w:val="ConsPlusTitle"/>
        <w:jc w:val="center"/>
        <w:rPr>
          <w:color w:val="000000"/>
        </w:rPr>
      </w:pPr>
      <w:r>
        <w:rPr>
          <w:rFonts w:eastAsia="Times New Roman" w:cs="Times New Roman" w:ascii="Times New Roman" w:hAnsi="Times New Roman"/>
          <w:b/>
          <w:bCs/>
          <w:color w:val="000000"/>
          <w:kern w:val="2"/>
          <w:sz w:val="28"/>
          <w:szCs w:val="28"/>
          <w:lang w:eastAsia="ru-RU"/>
        </w:rPr>
        <w:t>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FFFFFF"/>
        </w:rPr>
      </w:pPr>
      <w:r>
        <w:rPr>
          <w:color w:val="000000"/>
          <w:sz w:val="28"/>
          <w:szCs w:val="28"/>
        </w:rPr>
        <w:t>«20</w:t>
      </w:r>
      <w:r>
        <w:rPr>
          <w:rFonts w:eastAsia="Calibri"/>
          <w:color w:val="000000"/>
          <w:sz w:val="28"/>
          <w:szCs w:val="28"/>
        </w:rPr>
        <w:t>» мая 2025 года</w:t>
        <w:tab/>
        <w:tab/>
        <w:tab/>
        <w:tab/>
        <w:t xml:space="preserve">                                 № П-253/25</w:t>
      </w:r>
      <w:r>
        <w:rPr>
          <w:rFonts w:eastAsia="Calibri"/>
          <w:color w:val="FFFFFF"/>
          <w:sz w:val="28"/>
          <w:szCs w:val="28"/>
        </w:rPr>
        <w:t>25</w:t>
      </w:r>
    </w:p>
    <w:p>
      <w:pPr>
        <w:pStyle w:val="Normal"/>
        <w:jc w:val="center"/>
        <w:rPr>
          <w:color w:val="FFFFFF"/>
        </w:rPr>
      </w:pPr>
      <w:r>
        <w:rPr>
          <w:rFonts w:eastAsia="Calibri"/>
          <w:color w:val="FFFFFF"/>
          <w:sz w:val="28"/>
          <w:szCs w:val="28"/>
        </w:rPr>
        <w:t>г. Красный Луч</w:t>
      </w:r>
    </w:p>
    <w:p>
      <w:pPr>
        <w:pStyle w:val="Normal"/>
        <w:jc w:val="center"/>
        <w:rPr>
          <w:rFonts w:eastAsia="Calibri"/>
          <w:color w:val="FFFFFF"/>
          <w:sz w:val="28"/>
          <w:szCs w:val="28"/>
        </w:rPr>
      </w:pPr>
      <w:r>
        <w:rPr>
          <w:rFonts w:eastAsia="Calibri"/>
          <w:color w:val="FFFFFF"/>
          <w:sz w:val="28"/>
          <w:szCs w:val="28"/>
        </w:rPr>
      </w:r>
    </w:p>
    <w:p>
      <w:pPr>
        <w:pStyle w:val="Normal"/>
        <w:jc w:val="center"/>
        <w:rPr>
          <w:rFonts w:eastAsia="Calibri"/>
          <w:color w:val="FFFFFF"/>
          <w:sz w:val="28"/>
          <w:szCs w:val="28"/>
        </w:rPr>
      </w:pPr>
      <w:r>
        <w:rPr>
          <w:rFonts w:eastAsia="Calibri"/>
          <w:color w:val="FFFFFF"/>
          <w:sz w:val="28"/>
          <w:szCs w:val="28"/>
        </w:rPr>
      </w:r>
    </w:p>
    <w:p>
      <w:pPr>
        <w:pStyle w:val="Normal"/>
        <w:jc w:val="center"/>
        <w:rPr>
          <w:rFonts w:eastAsia="Calibri"/>
          <w:color w:val="000000"/>
          <w:sz w:val="28"/>
          <w:szCs w:val="28"/>
        </w:rPr>
      </w:pPr>
      <w:r>
        <w:rPr>
          <w:rFonts w:eastAsia="Calibri"/>
          <w:color w:val="000000"/>
          <w:sz w:val="28"/>
          <w:szCs w:val="28"/>
        </w:rPr>
      </w:r>
    </w:p>
    <w:p>
      <w:pPr>
        <w:pStyle w:val="Normal"/>
        <w:spacing w:lineRule="auto" w:line="240" w:before="0" w:after="0"/>
        <w:jc w:val="center"/>
        <w:rPr>
          <w:color w:val="000000"/>
        </w:rPr>
      </w:pPr>
      <w:r>
        <w:rPr>
          <w:rFonts w:eastAsia="Calibri" w:cs="Times New Roman"/>
          <w:b/>
          <w:color w:val="000000"/>
          <w:sz w:val="28"/>
          <w:szCs w:val="28"/>
        </w:rPr>
        <w:t xml:space="preserve">О внесении изменений в постановление </w:t>
      </w:r>
      <w:r>
        <w:rPr>
          <w:rFonts w:cs="Times New Roman"/>
          <w:b/>
          <w:color w:val="000000"/>
          <w:sz w:val="28"/>
          <w:szCs w:val="28"/>
        </w:rPr>
        <w:t>Администрации городского округа муниципальное образование городской округ город Красный Луч Луганской Народной Республики от 06</w:t>
      </w:r>
      <w:r>
        <w:rPr>
          <w:rFonts w:eastAsia="Calibri" w:cs="Times New Roman"/>
          <w:b/>
          <w:color w:val="000000"/>
          <w:sz w:val="28"/>
          <w:szCs w:val="28"/>
        </w:rPr>
        <w:t>.09.2024 № П-313/24</w:t>
      </w:r>
    </w:p>
    <w:p>
      <w:pPr>
        <w:pStyle w:val="Normal"/>
        <w:spacing w:lineRule="auto" w:line="240" w:before="0" w:after="0"/>
        <w:jc w:val="center"/>
        <w:rPr>
          <w:rFonts w:ascii="Times New Roman" w:hAnsi="Times New Roman" w:cs="Times New Roman"/>
          <w:sz w:val="28"/>
          <w:szCs w:val="28"/>
        </w:rPr>
      </w:pPr>
      <w:r>
        <w:rPr>
          <w:rFonts w:cs="Times New Roman"/>
          <w:sz w:val="28"/>
          <w:szCs w:val="28"/>
        </w:rPr>
      </w:r>
      <w:bookmarkStart w:id="0" w:name="_GoBack"/>
      <w:bookmarkStart w:id="1" w:name="_GoBack"/>
      <w:bookmarkEnd w:id="1"/>
    </w:p>
    <w:p>
      <w:pPr>
        <w:pStyle w:val="Normal"/>
        <w:spacing w:lineRule="auto" w:line="240" w:before="0" w:after="0"/>
        <w:jc w:val="center"/>
        <w:rPr>
          <w:rFonts w:ascii="Times New Roman" w:hAnsi="Times New Roman"/>
          <w:sz w:val="28"/>
          <w:szCs w:val="28"/>
        </w:rPr>
      </w:pPr>
      <w:r>
        <w:rPr>
          <w:sz w:val="28"/>
          <w:szCs w:val="28"/>
        </w:rPr>
      </w:r>
    </w:p>
    <w:p>
      <w:pPr>
        <w:sectPr>
          <w:type w:val="nextPage"/>
          <w:pgSz w:w="11906" w:h="16838"/>
          <w:pgMar w:left="1701" w:right="567" w:gutter="0" w:header="0" w:top="543" w:footer="0" w:bottom="1134"/>
          <w:pgNumType w:start="1" w:fmt="decimal"/>
          <w:formProt w:val="false"/>
          <w:textDirection w:val="lrTb"/>
          <w:docGrid w:type="default" w:linePitch="360" w:charSpace="24576"/>
        </w:sectPr>
        <w:pStyle w:val="Normal"/>
        <w:spacing w:lineRule="auto" w:line="276" w:before="0" w:after="143"/>
        <w:jc w:val="both"/>
        <w:rPr/>
      </w:pPr>
      <w:r>
        <w:rPr>
          <w:sz w:val="28"/>
          <w:szCs w:val="28"/>
        </w:rPr>
        <w:tab/>
      </w:r>
      <w:r>
        <w:rPr>
          <w:color w:val="000000"/>
          <w:sz w:val="28"/>
          <w:szCs w:val="28"/>
        </w:rPr>
        <w:t xml:space="preserve">С целью внесения изменений в схему размещения нестационарных торговых объектов на территории </w:t>
      </w:r>
      <w:r>
        <w:rPr>
          <w:color w:val="000000"/>
          <w:sz w:val="28"/>
          <w:szCs w:val="28"/>
          <w:lang w:eastAsia="ru-RU"/>
        </w:rPr>
        <w:t>муниципального образования городской округ город Красный Луч Луганской Народной Республики</w:t>
      </w:r>
      <w:r>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Луганской Народной Республики от 23.05.2024  № 71-I «О государственном регулировании торговой деятельности на территории Луганской Народной Республики», Приказом Министерства промышленности и торговли Луганской Народной Республики от 11.07.2024  № 784 «Об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с учетом протоколов от 24.04.2025 № 10, 16.05.2025 № 11 заседания рабочей группы по рассмотрению вопросов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образования городской округ город Красный Луч Луганской Народной Республики, </w:t>
      </w:r>
    </w:p>
    <w:p>
      <w:pPr>
        <w:pStyle w:val="Normal"/>
        <w:spacing w:lineRule="auto" w:line="276" w:before="0" w:after="143"/>
        <w:jc w:val="both"/>
        <w:rPr/>
      </w:pPr>
      <w:r>
        <w:rPr>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rPr/>
      </w:pPr>
      <w:r>
        <w:rPr/>
      </w:r>
    </w:p>
    <w:p>
      <w:pPr>
        <w:pStyle w:val="Normal"/>
        <w:rPr/>
      </w:pPr>
      <w:r>
        <w:rPr/>
      </w:r>
    </w:p>
    <w:p>
      <w:pPr>
        <w:pStyle w:val="Normal"/>
        <w:spacing w:lineRule="auto" w:line="240" w:before="0" w:after="0"/>
        <w:ind w:firstLine="567"/>
        <w:jc w:val="center"/>
        <w:rPr/>
      </w:pPr>
      <w:r>
        <w:rPr>
          <w:rFonts w:eastAsia="Calibri" w:cs="Times New Roman"/>
          <w:b/>
          <w:sz w:val="28"/>
          <w:szCs w:val="28"/>
        </w:rPr>
        <w:t>ПОСТАНОВЛЯЕТ:</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r>
    </w:p>
    <w:p>
      <w:pPr>
        <w:pStyle w:val="Normal"/>
        <w:spacing w:lineRule="auto" w:line="276" w:before="0" w:after="0"/>
        <w:ind w:firstLine="709"/>
        <w:jc w:val="both"/>
        <w:rPr>
          <w:rFonts w:ascii="Times New Roman" w:hAnsi="Times New Roman" w:eastAsia="Calibri" w:cs="Times New Roman"/>
          <w:sz w:val="28"/>
          <w:szCs w:val="28"/>
        </w:rPr>
      </w:pPr>
      <w:r>
        <w:rPr>
          <w:rFonts w:eastAsia="Calibri" w:cs="Times New Roman"/>
          <w:sz w:val="28"/>
          <w:szCs w:val="28"/>
        </w:rPr>
        <w:t xml:space="preserve">1. 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06.09.2024 № П-313/24 «Об утверждении Схемы размещения нестационарных торговых объектов на территории </w:t>
      </w:r>
      <w:r>
        <w:rPr>
          <w:rFonts w:eastAsia="Calibri" w:cs="Times New Roman"/>
          <w:color w:val="000000"/>
          <w:sz w:val="28"/>
          <w:szCs w:val="28"/>
          <w:lang w:eastAsia="ru-RU"/>
        </w:rPr>
        <w:t>муниципального образования городской округ город Красный Луч Луганской Народной Республики</w:t>
      </w:r>
      <w:r>
        <w:rPr>
          <w:rFonts w:eastAsia="Calibri" w:cs="Times New Roman"/>
          <w:sz w:val="28"/>
          <w:szCs w:val="28"/>
        </w:rPr>
        <w:t>», изложив Приложение  в новой редакции (прилагается).</w:t>
      </w:r>
    </w:p>
    <w:p>
      <w:pPr>
        <w:pStyle w:val="Normal"/>
        <w:spacing w:lineRule="auto" w:line="276" w:before="0" w:after="0"/>
        <w:ind w:firstLine="709"/>
        <w:jc w:val="both"/>
        <w:rPr/>
      </w:pPr>
      <w:r>
        <w:rPr>
          <w:rFonts w:eastAsia="Calibri" w:cs="Times New Roman"/>
          <w:sz w:val="28"/>
          <w:szCs w:val="28"/>
        </w:rPr>
        <w:t>2. </w:t>
      </w:r>
      <w:r>
        <w:rPr>
          <w:rStyle w:val="-"/>
          <w:rFonts w:eastAsia="MS Mincho" w:cs="Times New Roman"/>
          <w:color w:val="000000"/>
          <w:sz w:val="28"/>
          <w:szCs w:val="28"/>
          <w:u w:val="none"/>
        </w:rPr>
        <w:t xml:space="preserve">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3">
        <w:r>
          <w:rPr>
            <w:rStyle w:val="-"/>
            <w:rFonts w:eastAsia="MS Mincho" w:cs="Times New Roman"/>
            <w:color w:val="000000"/>
            <w:sz w:val="28"/>
            <w:szCs w:val="28"/>
            <w:u w:val="none"/>
          </w:rPr>
          <w:t>https://krasnyluch.su/</w:t>
        </w:r>
      </w:hyperlink>
      <w:r>
        <w:rPr>
          <w:rStyle w:val="-"/>
          <w:rFonts w:eastAsia="MS Mincho" w:cs="Times New Roman"/>
          <w:color w:val="000000"/>
          <w:sz w:val="28"/>
          <w:szCs w:val="28"/>
          <w:u w:val="none"/>
        </w:rPr>
        <w:t>).</w:t>
      </w:r>
    </w:p>
    <w:p>
      <w:pPr>
        <w:pStyle w:val="Normal"/>
        <w:spacing w:lineRule="auto" w:line="276" w:before="0" w:after="0"/>
        <w:ind w:firstLine="709"/>
        <w:jc w:val="both"/>
        <w:rPr>
          <w:b w:val="false"/>
          <w:bCs w:val="false"/>
        </w:rPr>
      </w:pPr>
      <w:r>
        <w:rPr>
          <w:rFonts w:eastAsia="Calibri" w:cs="Times New Roman"/>
          <w:b w:val="false"/>
          <w:bCs w:val="false"/>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hanging="0"/>
        <w:jc w:val="both"/>
        <w:rPr>
          <w:rFonts w:eastAsia="Calibri"/>
          <w:sz w:val="28"/>
          <w:szCs w:val="28"/>
        </w:rPr>
      </w:pPr>
      <w:r>
        <w:rPr>
          <w:rFonts w:eastAsia="Calibri"/>
          <w:sz w:val="28"/>
          <w:szCs w:val="28"/>
        </w:rPr>
      </w:r>
    </w:p>
    <w:p>
      <w:pPr>
        <w:pStyle w:val="Normal"/>
        <w:spacing w:lineRule="auto" w:line="276"/>
        <w:ind w:right="-1" w:hanging="0"/>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hanging="0"/>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hanging="0"/>
        <w:jc w:val="both"/>
        <w:rPr>
          <w:rFonts w:eastAsia="Calibri"/>
          <w:sz w:val="28"/>
          <w:szCs w:val="28"/>
        </w:rPr>
      </w:pPr>
      <w:r>
        <w:rPr>
          <w:rFonts w:eastAsia="Calibri"/>
          <w:sz w:val="28"/>
          <w:szCs w:val="28"/>
        </w:rPr>
        <w:t>городской округ город Красный Луч</w:t>
      </w:r>
    </w:p>
    <w:p>
      <w:p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pStyle w:val="Normal"/>
        <w:spacing w:lineRule="auto" w:line="276"/>
        <w:jc w:val="both"/>
        <w:rPr>
          <w:sz w:val="28"/>
          <w:szCs w:val="28"/>
        </w:rPr>
      </w:pPr>
      <w:r>
        <w:rPr/>
      </w:r>
    </w:p>
    <w:p>
      <w:pPr>
        <w:sectPr>
          <w:headerReference w:type="default" r:id="rId4"/>
          <w:type w:val="nextPage"/>
          <w:pgSz w:w="11906" w:h="16838"/>
          <w:pgMar w:left="1701" w:right="567" w:gutter="0" w:header="567" w:top="624" w:footer="0" w:bottom="1134"/>
          <w:pgNumType w:fmt="decimal"/>
          <w:formProt w:val="false"/>
          <w:textDirection w:val="lrTb"/>
          <w:docGrid w:type="default" w:linePitch="360" w:charSpace="24576"/>
        </w:sectPr>
        <w:pStyle w:val="Normal"/>
        <w:spacing w:lineRule="auto" w:line="276"/>
        <w:jc w:val="both"/>
        <w:rPr>
          <w:sz w:val="28"/>
          <w:szCs w:val="28"/>
        </w:rPr>
      </w:pPr>
      <w:r>
        <w:rPr/>
      </w:r>
    </w:p>
    <w:p>
      <w:pPr>
        <w:pStyle w:val="Normal"/>
        <w:spacing w:lineRule="auto" w:line="240" w:before="0" w:after="0"/>
        <w:ind w:left="9694" w:hanging="0"/>
        <w:jc w:val="both"/>
        <w:rPr>
          <w:rFonts w:ascii="Times New Roman" w:hAnsi="Times New Roman" w:cs="Times New Roman"/>
          <w:sz w:val="28"/>
          <w:szCs w:val="28"/>
        </w:rPr>
      </w:pPr>
      <w:r>
        <w:rPr/>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Приложение</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УТВЕРЖДЕНА</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 xml:space="preserve">постановлением Администрации </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 xml:space="preserve">городского округа </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 xml:space="preserve">муниципальное образование </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городской округ</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город Красный Луч</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Луганской Народной Республики</w:t>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r>
    </w:p>
    <w:p>
      <w:pPr>
        <w:pStyle w:val="Normal"/>
        <w:spacing w:lineRule="auto" w:line="240" w:before="0" w:after="0"/>
        <w:ind w:left="9694" w:hanging="0"/>
        <w:jc w:val="both"/>
        <w:rPr>
          <w:rFonts w:ascii="Times New Roman" w:hAnsi="Times New Roman" w:cs="Times New Roman"/>
          <w:sz w:val="28"/>
          <w:szCs w:val="28"/>
        </w:rPr>
      </w:pPr>
      <w:r>
        <w:rPr>
          <w:rFonts w:cs="Times New Roman"/>
          <w:sz w:val="28"/>
          <w:szCs w:val="28"/>
        </w:rPr>
        <w:t>от «20» мая 2025 г. № П-253/25</w:t>
      </w:r>
    </w:p>
    <w:p>
      <w:pPr>
        <w:pStyle w:val="Normal"/>
        <w:tabs>
          <w:tab w:val="clear" w:pos="709"/>
          <w:tab w:val="left" w:pos="9109" w:leader="none"/>
        </w:tabs>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sz w:val="28"/>
          <w:szCs w:val="28"/>
        </w:rPr>
      </w:r>
    </w:p>
    <w:p>
      <w:pPr>
        <w:pStyle w:val="Normal"/>
        <w:spacing w:lineRule="auto" w:line="240"/>
        <w:jc w:val="center"/>
        <w:rPr>
          <w:rFonts w:ascii="Times New Roman" w:hAnsi="Times New Roman" w:cs="Times New Roman"/>
          <w:b/>
          <w:sz w:val="28"/>
          <w:szCs w:val="28"/>
        </w:rPr>
      </w:pPr>
      <w:r>
        <w:rPr>
          <w:rFonts w:cs="Times New Roman"/>
          <w:b/>
          <w:sz w:val="28"/>
          <w:szCs w:val="28"/>
        </w:rPr>
        <w:t>СХЕМА</w:t>
      </w:r>
    </w:p>
    <w:p>
      <w:pPr>
        <w:pStyle w:val="Normal"/>
        <w:spacing w:before="0" w:after="0"/>
        <w:jc w:val="center"/>
        <w:rPr>
          <w:rFonts w:ascii="Times New Roman" w:hAnsi="Times New Roman" w:cs="Times New Roman"/>
          <w:b/>
          <w:sz w:val="28"/>
          <w:szCs w:val="28"/>
        </w:rPr>
      </w:pPr>
      <w:r>
        <w:rPr>
          <w:rFonts w:cs="Times New Roman"/>
          <w:b/>
          <w:sz w:val="28"/>
          <w:szCs w:val="28"/>
        </w:rPr>
        <w:t>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jc w:val="center"/>
        <w:rPr>
          <w:rFonts w:ascii="Times New Roman" w:hAnsi="Times New Roman" w:cs="Times New Roman"/>
          <w:b/>
          <w:sz w:val="28"/>
          <w:szCs w:val="28"/>
        </w:rPr>
      </w:pPr>
      <w:r>
        <w:rPr>
          <w:rFonts w:cs="Times New Roman"/>
          <w:b/>
          <w:sz w:val="28"/>
          <w:szCs w:val="28"/>
        </w:rPr>
        <w:t>по состоянию на «20» мая 2025 г.</w:t>
      </w:r>
    </w:p>
    <w:p>
      <w:pPr>
        <w:pStyle w:val="Normal"/>
        <w:spacing w:lineRule="auto" w:line="240" w:before="0" w:after="0"/>
        <w:rPr>
          <w:rFonts w:ascii="Times New Roman" w:hAnsi="Times New Roman" w:cs="Times New Roman"/>
          <w:b/>
          <w:sz w:val="28"/>
          <w:szCs w:val="28"/>
        </w:rPr>
      </w:pPr>
      <w:r>
        <w:rPr>
          <w:rFonts w:cs="Times New Roman"/>
          <w:b/>
          <w:sz w:val="28"/>
          <w:szCs w:val="28"/>
        </w:rPr>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п/п</w:t>
            </w:r>
          </w:p>
        </w:tc>
        <w:tc>
          <w:tcPr>
            <w:tcW w:w="3333"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Адресные ориентиры размещения нестационарного торгового объекта</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Вид нестационарного торгового объекта</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Вид собственности земельного участка, (муниципальная)</w:t>
            </w:r>
          </w:p>
        </w:tc>
        <w:tc>
          <w:tcPr>
            <w:tcW w:w="283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Специализация нестационарного торгового объекта</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Период размещения нестационарного торгового объекта</w:t>
            </w:r>
          </w:p>
        </w:tc>
      </w:tr>
      <w:tr>
        <w:trPr/>
        <w:tc>
          <w:tcPr>
            <w:tcW w:w="617"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b/>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Красногвардейская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color w:val="000000"/>
                <w:sz w:val="28"/>
                <w:szCs w:val="28"/>
              </w:rPr>
            </w:pPr>
            <w:r>
              <w:rPr>
                <w:color w:val="000000"/>
                <w:sz w:val="28"/>
                <w:szCs w:val="28"/>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2 (район дома 18б)</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color w:val="000000"/>
                <w:sz w:val="28"/>
                <w:szCs w:val="28"/>
              </w:rPr>
            </w:pPr>
            <w:r>
              <w:rPr>
                <w:color w:val="000000"/>
                <w:sz w:val="28"/>
                <w:szCs w:val="28"/>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4 (район дома №10)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3 (район магазина "Хозтовары")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23.03.2017 -</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22.03.2022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ул. Студенческая, район дома №34</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кондитерскими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03.02.2018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02.02.2023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Студенческая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Правды (район дома №45)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Болотникова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26.04.2018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25.04.2023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Пархоменко</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оказание бытовых услуг (ремонт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14.06.2018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13.06.2023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 Пахоли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03.09.2018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02.09.2023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Луганское шоссе (район автостанции)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01.10.2018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Normal"/>
        <w:rPr/>
      </w:pPr>
      <w:r>
        <w:rPr/>
      </w:r>
      <w:r>
        <w:br w:type="page"/>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Луганское шоссе (район автостанции)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часов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01.10.2018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30.09.2023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пос. Запорожье, ул. Ленина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10.10.2018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09.10.2023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перекресток ул. Магистральная и ул. Интернациональная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 и подсобное помещение</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19.10.2018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18.10.2023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кв. Белинского (район дома №1)</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22.11.2018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20.11.2023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Хмельницкого (район дома №73)</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31.01.2025</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30.01.2032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Мира (район дома №2)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28.11.2018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27.11.2023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Интернациональная (район больницы)</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21.12.2018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20.12.2023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3 (район магазина "Хозяйственные товары")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оказание бытовых услуг (ремонт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07.03.2019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06.03.2024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Суворова (район дома №19)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12.03.2019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11.03.2024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К. Маркса (район дома №17)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26.04.2019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25.04.2024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3, ул. Вольного (район дома №41)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26.04.2019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25.04.2024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Новая (район завода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пивом, напитков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Студенческая (район рынка)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17.05.2019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16.05.2024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Вольного (район магазина "Универсам")</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27.05.2019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26.05.2024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Петровское, ул. Щорса (район дома №2)</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05.06.2019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04.06.2024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Архангельская (район дома №9)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продуты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11.06.2019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10.06.2024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Петровское, ул. Крупской в районе рынка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04.09.2019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03.09.2024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Челюскинцев (район автобусной остановки)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04.09.2019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03.09.2024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2 (район дома №4)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12.09.2019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11.09.2024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Антрацитовское шоссе (район дома №37)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напитками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24.10.2019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23.10.2024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Калинина (район дома №40)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 нач.ОЖО против размещения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мясом, 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31.10.2019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Вольного (район дома №15)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часов и ювелирных изделий</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31.10.2019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30.10.2024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перекресток ул. Стаханова и ул. Герцена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13.11.2019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12.11.2024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Мира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 и подсобное помещение</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10.12.2019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09.12.2024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Магистральная (район дома №48)</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30.12.2019</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29.12.2024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микрорайн 3 (между домами №31 и №51)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напитками, пивом</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08.01.2020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07.01.2025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перекресток ул. Попова и ул. Бульварная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09.01.2020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08.01.2025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Калинина (район дома №40)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28.01.2020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27.01.2025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Ткаченко 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промышленная группа товаров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05.02.2020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04.02.2025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перекресток ул. Пожарского и ул. Попова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продукты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06.02.2020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Normal"/>
        <w:rPr/>
      </w:pPr>
      <w:r>
        <w:rPr/>
      </w:r>
      <w:r>
        <w:br w:type="page"/>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Вахрушево, ул. Свердлова (район дома 52)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04.03.2020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03.03.2025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Челюскинцев (район здания №37)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торговые киоски</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06.03.2020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 (район мастерских горного техникума)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30.09.2020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29.09.2025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Спортивная (район дома №2)</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Магистральная (район дома 47)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06.11.2020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05.11.2025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Антрацитовское шоссе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напитками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11.11.2020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10.11.2025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микрорайон 3 (район дома №40)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бытовые услуги (швейная мастерская)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13.11.2020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12.11.2025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Долгая (район дома №43)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25.11.2020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24.11.2025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Студенческая (район дома №19)</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обуви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09.12.2020</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02.12.2025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Петровское (район ул. Крупской)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03.02.2021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02.02.2026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Normal"/>
        <w:rPr/>
      </w:pPr>
      <w:r>
        <w:rPr/>
      </w:r>
      <w:r>
        <w:br w:type="page"/>
      </w:r>
    </w:p>
    <w:tbl>
      <w:tblPr>
        <w:tblStyle w:val="af0"/>
        <w:tblW w:w="1357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7"/>
        <w:gridCol w:w="3333"/>
        <w:gridCol w:w="1971"/>
        <w:gridCol w:w="2408"/>
        <w:gridCol w:w="2836"/>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Петровское, ул. Крупской (район кафе "Шансон")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25.02.2025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24.02.2026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перекресток ул. Симферопольская и пре. Матросова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12.03.2021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11.03.2026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Дунаевского, район дома 1а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14.05.2021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13.05.2026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Шевченко (район дома №71Б)</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фаст-фудом</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Студенческая (район рынка 2-го микрорайона)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часов</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Магистральная (район дома №8)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31.05.2021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30.05.2026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между ул. Кирова и ул. Щорса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некапитальный торговый павильон и летней площадкой</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07.06.2021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06.06.2026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59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Владимирская, (район дома №52)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 со складом</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14.06.2021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13.06.2026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Вольного (район дома №38)</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 киоск и летняя площадка</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28.09.2021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27.09.2026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микрорайн 1 (район дома №31)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27.07.2022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62</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Студенческая (район городской поликлиники)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25.02.2025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24.02.2032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63</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ул. Лузина (район дома7)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продуктами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31.08.2022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64</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К. Маркса (район дома №23)</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65</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Миусинск,</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Дзержинского (район дома №3)</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66</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Антрацитовское шоссе (район школы)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хлебобулочными изделиями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08.11.2022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1</w:t>
            </w:r>
          </w:p>
        </w:tc>
        <w:tc>
          <w:tcPr>
            <w:tcW w:w="3333"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4</w:t>
            </w:r>
          </w:p>
        </w:tc>
        <w:tc>
          <w:tcPr>
            <w:tcW w:w="2836"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eastAsia="Calibri" w:cs="Times New Roman"/>
                <w:sz w:val="24"/>
                <w:szCs w:val="24"/>
              </w:rPr>
            </w:pPr>
            <w:r>
              <w:rPr>
                <w:rFonts w:eastAsia="Calibri" w:cs="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67</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 ул. Студенческая (район дома 8а)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68</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 ул. Луганское шоссе (район автовокзала)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69</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 ул. Магистральная (район дома 47)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70</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 ул. Челюскинцев (район дома 37)</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71</w:t>
            </w:r>
          </w:p>
        </w:tc>
        <w:tc>
          <w:tcPr>
            <w:tcW w:w="3333"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 ул. Хрустальское шоссе (район ГОВД МВД ЛНР)</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торгово-остановочный комплекс</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смешанная торговля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19.03.2021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18.03.2026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Normal"/>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6</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72</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Хрустальское шоссе (район полиции МВД ЛНР)</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продовольственными и непродовольственными товарами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23.03.2032</w:t>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73</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Вольного</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(район дома 36)</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продовольственными товарами</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74</w:t>
            </w:r>
          </w:p>
        </w:tc>
        <w:tc>
          <w:tcPr>
            <w:tcW w:w="3332" w:type="dxa"/>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Магистральная (район аптеки «Знахарь»)</w:t>
            </w:r>
          </w:p>
        </w:tc>
        <w:tc>
          <w:tcPr>
            <w:tcW w:w="1971"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муниципальное</w:t>
            </w:r>
          </w:p>
        </w:tc>
        <w:tc>
          <w:tcPr>
            <w:tcW w:w="283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услуги общественного питания</w:t>
            </w:r>
          </w:p>
        </w:tc>
        <w:tc>
          <w:tcPr>
            <w:tcW w:w="24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06.03.2025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05.03.2032</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kern w:val="0"/>
                <w:sz w:val="24"/>
                <w:szCs w:val="24"/>
                <w:lang w:val="ru-RU" w:eastAsia="en-US" w:bidi="ar-SA"/>
              </w:rPr>
              <w:t>г. Красный Луч, ул. Степана Разина (район магазина «Колосок»)</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76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kern w:val="0"/>
                <w:sz w:val="24"/>
                <w:szCs w:val="24"/>
                <w:lang w:val="ru-RU" w:eastAsia="en-US" w:bidi="ar-SA"/>
              </w:rPr>
              <w:t>г. Красный Луч, 2-й микрорайон (район дома 19)</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bl>
    <w:p>
      <w:pPr>
        <w:pStyle w:val="Style20"/>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sz w:val="24"/>
                <w:szCs w:val="24"/>
              </w:rPr>
            </w:pPr>
            <w:r>
              <w:rPr>
                <w:rFonts w:eastAsia="Calibri" w:cs=""/>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eastAsia="Calibri" w:cs=""/>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77</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3-й микрорайон (район магазина «Матрешка»)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highlight w:val="none"/>
                <w:shd w:fill="FFFFFF" w:val="clear"/>
              </w:rPr>
            </w:pPr>
            <w:r>
              <w:rPr>
                <w:rFonts w:cs="Times New Roman"/>
                <w:color w:val="000000"/>
                <w:sz w:val="24"/>
                <w:szCs w:val="24"/>
                <w:shd w:fill="FFFFFF" w:val="clear"/>
              </w:rPr>
              <w:t>25.03.2025</w:t>
            </w:r>
          </w:p>
          <w:p>
            <w:pPr>
              <w:pStyle w:val="Normal"/>
              <w:widowControl w:val="false"/>
              <w:suppressAutoHyphens w:val="true"/>
              <w:spacing w:lineRule="auto" w:line="240" w:before="0" w:after="0"/>
              <w:jc w:val="left"/>
              <w:rPr>
                <w:rFonts w:ascii="Times New Roman" w:hAnsi="Times New Roman" w:cs="Times New Roman"/>
                <w:color w:val="000000"/>
                <w:sz w:val="24"/>
                <w:szCs w:val="24"/>
                <w:highlight w:val="none"/>
                <w:shd w:fill="FFFFFF" w:val="clear"/>
              </w:rPr>
            </w:pPr>
            <w:r>
              <w:rPr>
                <w:rFonts w:cs="Times New Roman"/>
                <w:color w:val="000000"/>
                <w:sz w:val="24"/>
                <w:szCs w:val="24"/>
                <w:shd w:fill="FFFFFF" w:val="clear"/>
              </w:rPr>
              <w:t>24.03.2032</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78</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ул. Антрацитовское шоссе (район магазина «Удача»)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79</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1-й микрорайон (район магазина «Стекляшка»)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80</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ул. Хрустальское шоссе (район дома 6)</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81</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3-й микрорайон (район магазина  «Бахус»)</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хлебобулочными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25.03.2025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24.03.2032</w:t>
            </w:r>
          </w:p>
        </w:tc>
      </w:tr>
    </w:tbl>
    <w:p>
      <w:pPr>
        <w:pStyle w:val="Style20"/>
        <w:rPr/>
      </w:pPr>
      <w:r>
        <w:rPr/>
      </w:r>
      <w:r>
        <w:br w:type="page"/>
      </w:r>
    </w:p>
    <w:tbl>
      <w:tblPr>
        <w:tblStyle w:val="af0"/>
        <w:tblW w:w="135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8"/>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3</w:t>
            </w:r>
          </w:p>
        </w:tc>
        <w:tc>
          <w:tcPr>
            <w:tcW w:w="2408"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82</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пгт. Хрустальное,                 ул. Волочаева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83</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ул. Интернациональная 1 (район главпочтамта)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84</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ул. Зеньковецкая (1-й микрорайон район дома 12)</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85</w:t>
            </w:r>
          </w:p>
        </w:tc>
        <w:tc>
          <w:tcPr>
            <w:tcW w:w="3332"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color w:val="000000"/>
                <w:kern w:val="0"/>
                <w:sz w:val="24"/>
                <w:szCs w:val="24"/>
                <w:lang w:val="ru-RU" w:eastAsia="en-US" w:bidi="ar-SA"/>
              </w:rPr>
              <w:t>Луганская Народная Республика, г.о. город Красный Луч,</w:t>
            </w:r>
          </w:p>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г. Красный Луч, ул. Хрустальское шоссе (район училища)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фотоуслуги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13.02.2025</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12.02.2032</w:t>
            </w:r>
          </w:p>
        </w:tc>
      </w:tr>
      <w:tr>
        <w:trPr/>
        <w:tc>
          <w:tcPr>
            <w:tcW w:w="617"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86</w:t>
            </w:r>
          </w:p>
        </w:tc>
        <w:tc>
          <w:tcPr>
            <w:tcW w:w="3332"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Луганская Народная Республика, г.о. город Красный Луч, г. Красный Луч, ул. Челюскинцев (район рынка)</w:t>
            </w:r>
          </w:p>
        </w:tc>
        <w:tc>
          <w:tcPr>
            <w:tcW w:w="1971"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торговый павильон</w:t>
            </w:r>
          </w:p>
        </w:tc>
        <w:tc>
          <w:tcPr>
            <w:tcW w:w="2408"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муниципальное</w:t>
            </w:r>
          </w:p>
        </w:tc>
        <w:tc>
          <w:tcPr>
            <w:tcW w:w="2835" w:type="dxa"/>
            <w:tcBorders>
              <w:top w:val="nil"/>
              <w:right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87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Луганская Народная Республика, г.о.  город Красный Луч, г. Красный Луч, ул. Хрустальское шоссе (район колледжа)</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sz w:val="24"/>
                <w:szCs w:val="24"/>
              </w:rPr>
            </w:pPr>
            <w:r>
              <w:rPr>
                <w:rFonts w:eastAsia="Calibri" w:cs=""/>
                <w:kern w:val="0"/>
                <w:sz w:val="24"/>
                <w:szCs w:val="24"/>
                <w:lang w:val="ru-RU" w:eastAsia="en-US" w:bidi="ar-SA"/>
              </w:rPr>
              <w:t>реализация готовой продукции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bl>
    <w:p>
      <w:pPr>
        <w:pStyle w:val="Style20"/>
        <w:rPr/>
      </w:pPr>
      <w:r>
        <w:rPr/>
      </w:r>
      <w:r>
        <w:br w:type="page"/>
      </w:r>
    </w:p>
    <w:tbl>
      <w:tblPr>
        <w:tblStyle w:val="af0"/>
        <w:tblW w:w="1357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1"/>
        <w:gridCol w:w="2407"/>
        <w:gridCol w:w="2835"/>
        <w:gridCol w:w="2409"/>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2</w:t>
            </w:r>
          </w:p>
        </w:tc>
        <w:tc>
          <w:tcPr>
            <w:tcW w:w="1971"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3</w:t>
            </w:r>
          </w:p>
        </w:tc>
        <w:tc>
          <w:tcPr>
            <w:tcW w:w="240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5</w:t>
            </w:r>
          </w:p>
        </w:tc>
        <w:tc>
          <w:tcPr>
            <w:tcW w:w="2409"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88</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г.о. город Красный Луч, г. Красный Луч,</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ул. Новая (район завода "Красный Луч")</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муниципальная</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пивом, напитков</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89</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 г. Красный Луч, ул. Антрацитовское шоссе (район магазина «Удача»)</w:t>
            </w:r>
          </w:p>
        </w:tc>
        <w:tc>
          <w:tcPr>
            <w:tcW w:w="197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торговый киоск</w:t>
            </w:r>
          </w:p>
        </w:tc>
        <w:tc>
          <w:tcPr>
            <w:tcW w:w="2407"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Times New Roman"/>
                <w:kern w:val="0"/>
                <w:sz w:val="24"/>
                <w:szCs w:val="24"/>
                <w:lang w:val="ru-RU" w:eastAsia="en-US" w:bidi="ar-SA"/>
              </w:rPr>
              <w:t>торговля табачными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90</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 г. Красный Луч, перекресток улиц Магистральная и Шевченко (район Дома быта)</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торговля кондитерскими изделиями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91</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eastAsia="Calibri" w:cs="Times New Roman"/>
                <w:color w:val="000000"/>
                <w:kern w:val="0"/>
                <w:sz w:val="24"/>
                <w:szCs w:val="24"/>
                <w:lang w:val="ru-RU" w:eastAsia="en-US" w:bidi="ar-SA"/>
              </w:rPr>
              <w:t>Луганская Народная Республика, г.о. город Красный Луч, г. Красный Луч, ул. Магистральная (район гостиницы «Красный Луч»)</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торговый киоск</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ремонт обуви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92</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Студенческая (район ресторана «Донбасс»)</w:t>
            </w:r>
          </w:p>
        </w:tc>
        <w:tc>
          <w:tcPr>
            <w:tcW w:w="1971"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продовольственными и непродовольственными товарами</w:t>
            </w:r>
          </w:p>
        </w:tc>
        <w:tc>
          <w:tcPr>
            <w:tcW w:w="2409"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bl>
    <w:p>
      <w:pPr>
        <w:pStyle w:val="Style20"/>
        <w:rPr/>
      </w:pPr>
      <w:r>
        <w:rPr/>
      </w:r>
      <w:r>
        <w:br w:type="page"/>
      </w:r>
    </w:p>
    <w:tbl>
      <w:tblPr>
        <w:tblStyle w:val="af0"/>
        <w:tblW w:w="13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0"/>
        <w:gridCol w:w="2408"/>
        <w:gridCol w:w="2835"/>
        <w:gridCol w:w="2408"/>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2</w:t>
            </w:r>
          </w:p>
        </w:tc>
        <w:tc>
          <w:tcPr>
            <w:tcW w:w="19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5</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93</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Спортивная (район дома, напротив («Краснолучского комплекса спортивных сооружений»)</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94</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Студенческая</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(микрорайон 1-й, район    дома 33)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кондитерскими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Петровское, ул. Калинина ( район дома 33)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хлебобулочными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магазина «Колос»)</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предоставление услуг общественного питания</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27.03.2025</w:t>
            </w:r>
          </w:p>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26.03.2032</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sz w:val="22"/>
              </w:rPr>
            </w:pPr>
            <w:r>
              <w:rPr>
                <w:rFonts w:cs="Times New Roman"/>
                <w:sz w:val="24"/>
                <w:szCs w:val="24"/>
              </w:rPr>
              <w:t>97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sz w:val="22"/>
              </w:rPr>
            </w:pPr>
            <w:r>
              <w:rPr>
                <w:sz w:val="24"/>
              </w:rPr>
              <w:t>Луганская Народная Республика, г.о. город Красный Луч, г. Красный Луч, микрорайон 2-й (район дома 23)</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sz w:val="24"/>
              </w:rPr>
              <w:t>торговля продовольственными товарами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98</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Петровское, ул. Коммунарское шоссе (район дома 57)</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bl>
    <w:p>
      <w:pPr>
        <w:pStyle w:val="Style20"/>
        <w:rPr/>
      </w:pPr>
      <w:r>
        <w:rPr/>
      </w:r>
      <w:r>
        <w:br w:type="page"/>
      </w:r>
    </w:p>
    <w:tbl>
      <w:tblPr>
        <w:tblStyle w:val="af0"/>
        <w:tblW w:w="13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7"/>
        <w:gridCol w:w="3332"/>
        <w:gridCol w:w="1970"/>
        <w:gridCol w:w="2408"/>
        <w:gridCol w:w="2835"/>
        <w:gridCol w:w="2408"/>
      </w:tblGrid>
      <w:tr>
        <w:trPr/>
        <w:tc>
          <w:tcPr>
            <w:tcW w:w="617" w:type="dxa"/>
            <w:tcBorders/>
          </w:tcPr>
          <w:p>
            <w:pPr>
              <w:pStyle w:val="Normal"/>
              <w:pageBreakBefore/>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1</w:t>
            </w:r>
          </w:p>
        </w:tc>
        <w:tc>
          <w:tcPr>
            <w:tcW w:w="3332"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2</w:t>
            </w:r>
          </w:p>
        </w:tc>
        <w:tc>
          <w:tcPr>
            <w:tcW w:w="197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3</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4</w:t>
            </w:r>
          </w:p>
        </w:tc>
        <w:tc>
          <w:tcPr>
            <w:tcW w:w="283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5</w:t>
            </w:r>
          </w:p>
        </w:tc>
        <w:tc>
          <w:tcPr>
            <w:tcW w:w="2408"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99</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Вахрушево, кв-л Вилкина (район дома 12)</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продовольственными и непродовольственными товарами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100</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Петровского (район дома 11)</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торговый 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101</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102</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103</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104</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цветами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УПК)</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павильон</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1</w:t>
            </w:r>
          </w:p>
        </w:tc>
        <w:tc>
          <w:tcPr>
            <w:tcW w:w="3332"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2</w:t>
            </w:r>
          </w:p>
        </w:tc>
        <w:tc>
          <w:tcPr>
            <w:tcW w:w="1970"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3</w:t>
            </w:r>
          </w:p>
        </w:tc>
        <w:tc>
          <w:tcPr>
            <w:tcW w:w="240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4</w:t>
            </w:r>
          </w:p>
        </w:tc>
        <w:tc>
          <w:tcPr>
            <w:tcW w:w="2835"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5</w:t>
            </w:r>
          </w:p>
        </w:tc>
        <w:tc>
          <w:tcPr>
            <w:tcW w:w="2408"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 о. город Красный Луч, г. Вахрушево, ул. Калинина (район дома 38)</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хлебобулочными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 о. город Красный Луч, г. Миусинск, ул. Октябрьская (район    дома 24)</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хлебобулочными изделиями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108</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ул. Магистральная (район дома 45)</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sz w:val="22"/>
                <w:highlight w:val="none"/>
                <w:shd w:fill="auto" w:val="clear"/>
              </w:rPr>
            </w:pPr>
            <w:r>
              <w:rPr>
                <w:rFonts w:cs="Times New Roman"/>
                <w:sz w:val="24"/>
                <w:szCs w:val="24"/>
                <w:shd w:fill="auto" w:val="clear"/>
              </w:rPr>
              <w:t>109</w:t>
            </w:r>
          </w:p>
        </w:tc>
        <w:tc>
          <w:tcPr>
            <w:tcW w:w="3332" w:type="dxa"/>
            <w:tcBorders>
              <w:top w:val="nil"/>
            </w:tcBorders>
          </w:tcPr>
          <w:p>
            <w:pPr>
              <w:pStyle w:val="Normal"/>
              <w:widowControl w:val="false"/>
              <w:suppressAutoHyphens w:val="true"/>
              <w:spacing w:lineRule="auto" w:line="240" w:before="0" w:after="0"/>
              <w:jc w:val="left"/>
              <w:rPr>
                <w:sz w:val="22"/>
                <w:highlight w:val="none"/>
                <w:shd w:fill="auto" w:val="clear"/>
              </w:rPr>
            </w:pPr>
            <w:r>
              <w:rPr>
                <w:rFonts w:cs="Times New Roman"/>
                <w:color w:val="000000"/>
                <w:sz w:val="24"/>
                <w:szCs w:val="24"/>
                <w:shd w:fill="auto" w:val="clear"/>
              </w:rPr>
              <w:t>Луганская Народная Республика, г.о. город Красный Луч, г. Красный Луч, микрорайон 2-й (район дома 23)</w:t>
            </w:r>
          </w:p>
        </w:tc>
        <w:tc>
          <w:tcPr>
            <w:tcW w:w="1970" w:type="dxa"/>
            <w:tcBorders>
              <w:top w:val="nil"/>
            </w:tcBorders>
          </w:tcPr>
          <w:p>
            <w:pPr>
              <w:pStyle w:val="Normal"/>
              <w:widowControl w:val="false"/>
              <w:suppressAutoHyphens w:val="true"/>
              <w:spacing w:lineRule="auto" w:line="240" w:before="0" w:after="0"/>
              <w:jc w:val="left"/>
              <w:rPr>
                <w:sz w:val="22"/>
                <w:highlight w:val="none"/>
                <w:shd w:fill="auto" w:val="clear"/>
              </w:rPr>
            </w:pPr>
            <w:r>
              <w:rPr>
                <w:rFonts w:cs="Times New Roman"/>
                <w:sz w:val="24"/>
                <w:szCs w:val="24"/>
                <w:shd w:fill="auto" w:val="clear"/>
              </w:rPr>
              <w:t>торговый павильон</w:t>
            </w:r>
          </w:p>
        </w:tc>
        <w:tc>
          <w:tcPr>
            <w:tcW w:w="2408" w:type="dxa"/>
            <w:tcBorders>
              <w:top w:val="nil"/>
            </w:tcBorders>
          </w:tcPr>
          <w:p>
            <w:pPr>
              <w:pStyle w:val="Normal"/>
              <w:widowControl w:val="false"/>
              <w:suppressAutoHyphens w:val="true"/>
              <w:spacing w:lineRule="auto" w:line="240" w:before="0" w:after="0"/>
              <w:jc w:val="left"/>
              <w:rPr>
                <w:sz w:val="22"/>
                <w:highlight w:val="none"/>
                <w:shd w:fill="auto" w:val="clear"/>
              </w:rPr>
            </w:pPr>
            <w:r>
              <w:rPr>
                <w:rFonts w:cs="Times New Roman"/>
                <w:sz w:val="24"/>
                <w:szCs w:val="24"/>
                <w:shd w:fill="auto" w:val="clear"/>
              </w:rPr>
              <w:t>муниципальное</w:t>
            </w:r>
          </w:p>
        </w:tc>
        <w:tc>
          <w:tcPr>
            <w:tcW w:w="2835" w:type="dxa"/>
            <w:tcBorders>
              <w:top w:val="nil"/>
            </w:tcBorders>
          </w:tcPr>
          <w:p>
            <w:pPr>
              <w:pStyle w:val="Normal"/>
              <w:widowControl w:val="false"/>
              <w:suppressAutoHyphens w:val="true"/>
              <w:spacing w:lineRule="auto" w:line="240" w:before="0" w:after="0"/>
              <w:jc w:val="left"/>
              <w:rPr>
                <w:sz w:val="22"/>
                <w:highlight w:val="none"/>
                <w:shd w:fill="auto" w:val="clear"/>
              </w:rPr>
            </w:pPr>
            <w:r>
              <w:rPr>
                <w:rFonts w:cs="Times New Roman"/>
                <w:sz w:val="24"/>
                <w:szCs w:val="24"/>
                <w:shd w:fill="auto" w:val="clear"/>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highlight w:val="none"/>
                <w:shd w:fill="FFFF00" w:val="clear"/>
              </w:rPr>
            </w:pPr>
            <w:r>
              <w:rPr>
                <w:rFonts w:cs="Times New Roman"/>
                <w:color w:val="000000"/>
                <w:sz w:val="24"/>
                <w:szCs w:val="24"/>
                <w:shd w:fill="FFFF00" w:val="clear"/>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110</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Красный Луч, микрорайон 3-й (район дома 19)</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111</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 xml:space="preserve">Луганская Народная Республика, г.о. город Красный Луч, г. Красный Луч, </w:t>
            </w:r>
            <w:r>
              <w:rPr>
                <w:rFonts w:eastAsia="Calibri" w:cs="Times New Roman"/>
                <w:color w:val="000000"/>
                <w:sz w:val="24"/>
                <w:szCs w:val="24"/>
              </w:rPr>
              <w:t>ул. Антрацитовское шоссе, (район остановки «Звезда»)</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112</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Петровское, ул. Ленина (район дома 14А)</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w:t>
            </w:r>
          </w:p>
        </w:tc>
        <w:tc>
          <w:tcPr>
            <w:tcW w:w="3332"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2</w:t>
            </w:r>
          </w:p>
        </w:tc>
        <w:tc>
          <w:tcPr>
            <w:tcW w:w="1970"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3</w:t>
            </w:r>
          </w:p>
        </w:tc>
        <w:tc>
          <w:tcPr>
            <w:tcW w:w="2408"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4</w:t>
            </w:r>
          </w:p>
        </w:tc>
        <w:tc>
          <w:tcPr>
            <w:tcW w:w="2835" w:type="dxa"/>
            <w:tcBorders>
              <w:top w:val="nil"/>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t>5</w:t>
            </w:r>
          </w:p>
        </w:tc>
        <w:tc>
          <w:tcPr>
            <w:tcW w:w="2408" w:type="dxa"/>
            <w:tcBorders>
              <w:top w:val="nil"/>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cs="Times New Roman"/>
                <w:color w:val="000000"/>
                <w:sz w:val="24"/>
                <w:szCs w:val="24"/>
              </w:rPr>
              <w:t>6</w:t>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113</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Петровское, ул. Ленина (район дома 11)</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114</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Луганская Народная Республика, г.о. город Красный Луч, г. Вахрушево, ул. Калинина (район дома 41А)</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киоск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торговля пищевыми продуктами</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115</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 xml:space="preserve">Луганская Народная Республика, </w:t>
            </w:r>
            <w:r>
              <w:rPr>
                <w:rFonts w:eastAsia="Calibri" w:cs="Times New Roman"/>
                <w:color w:val="000000"/>
                <w:sz w:val="24"/>
                <w:szCs w:val="24"/>
              </w:rPr>
              <w:t>г.о. город Красный Луч, г. Красный Луч, ул. Архангельская (район дома 9)</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116</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t xml:space="preserve">Луганская Народная Республика, </w:t>
            </w:r>
            <w:r>
              <w:rPr>
                <w:rFonts w:eastAsia="Calibri" w:cs="Times New Roman"/>
                <w:color w:val="000000"/>
                <w:sz w:val="24"/>
                <w:szCs w:val="24"/>
              </w:rPr>
              <w:t>г.о. город Красный Луч, г. Красный Луч, (район магазина «Пирамида»)</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фудтрак</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r>
        <w:trPr/>
        <w:tc>
          <w:tcPr>
            <w:tcW w:w="617"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117</w:t>
            </w:r>
          </w:p>
        </w:tc>
        <w:tc>
          <w:tcPr>
            <w:tcW w:w="3332" w:type="dxa"/>
            <w:tcBorders>
              <w:top w:val="nil"/>
            </w:tcBorders>
          </w:tcPr>
          <w:p>
            <w:pPr>
              <w:pStyle w:val="Normal"/>
              <w:widowControl w:val="false"/>
              <w:suppressAutoHyphens w:val="true"/>
              <w:spacing w:lineRule="auto" w:line="240" w:before="0" w:after="0"/>
              <w:jc w:val="left"/>
              <w:rPr>
                <w:rFonts w:ascii="Times New Roman" w:hAnsi="Times New Roman"/>
                <w:sz w:val="22"/>
              </w:rPr>
            </w:pPr>
            <w:r>
              <w:rPr>
                <w:sz w:val="24"/>
              </w:rPr>
              <w:t xml:space="preserve">Луганская Народная Республика, </w:t>
            </w:r>
            <w:r>
              <w:rPr>
                <w:rFonts w:eastAsia="Calibri"/>
                <w:sz w:val="24"/>
              </w:rPr>
              <w:t>г.о. город Красный Луч, г. Красный Луч, ул. Магистральная (район гостиницы «Красный Луч»)</w:t>
            </w:r>
          </w:p>
        </w:tc>
        <w:tc>
          <w:tcPr>
            <w:tcW w:w="1970"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торговая палатка</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муниципальное</w:t>
            </w:r>
          </w:p>
        </w:tc>
        <w:tc>
          <w:tcPr>
            <w:tcW w:w="2835" w:type="dxa"/>
            <w:tcBorders>
              <w:top w:val="nil"/>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t>прочие</w:t>
            </w:r>
          </w:p>
        </w:tc>
        <w:tc>
          <w:tcPr>
            <w:tcW w:w="2408" w:type="dxa"/>
            <w:tcBorders>
              <w:top w:val="nil"/>
            </w:tcBorders>
          </w:tcPr>
          <w:p>
            <w:pPr>
              <w:pStyle w:val="Normal"/>
              <w:widowControl w:val="false"/>
              <w:suppressAutoHyphens w:val="true"/>
              <w:spacing w:lineRule="auto" w:line="240" w:before="0" w:after="0"/>
              <w:jc w:val="left"/>
              <w:rPr>
                <w:rFonts w:ascii="Times New Roman" w:hAnsi="Times New Roman" w:cs="Times New Roman"/>
                <w:color w:val="000000"/>
                <w:sz w:val="24"/>
                <w:szCs w:val="24"/>
              </w:rPr>
            </w:pPr>
            <w:r>
              <w:rPr>
                <w:rFonts w:cs="Times New Roman"/>
                <w:color w:val="000000"/>
                <w:sz w:val="24"/>
                <w:szCs w:val="24"/>
              </w:rPr>
            </w:r>
          </w:p>
        </w:tc>
      </w:tr>
    </w:tbl>
    <w:p>
      <w:pPr>
        <w:pStyle w:val="Normal"/>
        <w:spacing w:lineRule="auto" w:line="240" w:before="0" w:after="0"/>
        <w:rPr>
          <w:rFonts w:ascii="Times New Roman" w:hAnsi="Times New Roman" w:cs="Times New Roman"/>
          <w:sz w:val="24"/>
          <w:szCs w:val="24"/>
        </w:rPr>
      </w:pPr>
      <w:r>
        <w:rPr/>
      </w:r>
    </w:p>
    <w:sectPr>
      <w:headerReference w:type="default" r:id="rId5"/>
      <w:headerReference w:type="first" r:id="rId6"/>
      <w:type w:val="nextPage"/>
      <w:pgSz w:orient="landscape" w:w="16838" w:h="11906"/>
      <w:pgMar w:left="1725" w:right="1134" w:gutter="0" w:header="0" w:top="765" w:footer="0" w:bottom="1121"/>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fldChar w:fldCharType="begin"/>
    </w:r>
    <w:r>
      <w:rPr/>
      <w:instrText xml:space="preserve">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
    <w:name w:val="Hyperlink"/>
    <w:basedOn w:val="DefaultParagraphFont"/>
    <w:uiPriority w:val="99"/>
    <w:unhideWhenUsed/>
    <w:rsid w:val="00dc0ab1"/>
    <w:rPr>
      <w:color w:val="0000FF" w:themeColor="hyperlink"/>
      <w:u w:val="single"/>
    </w:rPr>
  </w:style>
  <w:style w:type="character" w:styleId="Style18">
    <w:name w:val="Символ нумерации"/>
    <w:qFormat/>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4" w:customStyle="1">
    <w:name w:val="Колонтитул"/>
    <w:basedOn w:val="Normal"/>
    <w:qFormat/>
    <w:pPr/>
    <w:rPr/>
  </w:style>
  <w:style w:type="paragraph" w:styleId="Style25">
    <w:name w:val="Header"/>
    <w:basedOn w:val="Normal"/>
    <w:link w:val="Style14"/>
    <w:uiPriority w:val="99"/>
    <w:rsid w:val="00e514d2"/>
    <w:pPr>
      <w:tabs>
        <w:tab w:val="clear" w:pos="709"/>
        <w:tab w:val="center" w:pos="4677" w:leader="none"/>
        <w:tab w:val="right" w:pos="9355" w:leader="none"/>
      </w:tabs>
    </w:pPr>
    <w:rPr/>
  </w:style>
  <w:style w:type="paragraph" w:styleId="Style26">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hanging="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7" w:customStyle="1">
    <w:name w:val="Содержимое таблицы"/>
    <w:basedOn w:val="Normal"/>
    <w:qFormat/>
    <w:pPr>
      <w:widowControl w:val="false"/>
      <w:suppressLineNumbers/>
    </w:pPr>
    <w:rPr/>
  </w:style>
  <w:style w:type="paragraph" w:styleId="Style28" w:customStyle="1">
    <w:name w:val="Заголовок таблицы"/>
    <w:basedOn w:val="Style27"/>
    <w:qFormat/>
    <w:pPr>
      <w:jc w:val="center"/>
    </w:pPr>
    <w:rPr>
      <w:b/>
      <w:bCs/>
    </w:rPr>
  </w:style>
  <w:style w:type="paragraph" w:styleId="Style29">
    <w:name w:val="Заголовок списка"/>
    <w:basedOn w:val="Normal"/>
    <w:next w:val="Style30"/>
    <w:qFormat/>
    <w:pPr>
      <w:ind w:left="0" w:hanging="0"/>
    </w:pPr>
    <w:rPr/>
  </w:style>
  <w:style w:type="paragraph" w:styleId="Style30">
    <w:name w:val="Содержимое списка"/>
    <w:basedOn w:val="Normal"/>
    <w:qFormat/>
    <w:pPr>
      <w:ind w:left="567"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1754</TotalTime>
  <Application>LibreOffice/7.5.2.1$Linux_X86_64 LibreOffice_project/50$Build-1</Application>
  <AppVersion>15.0000</AppVersion>
  <Pages>25</Pages>
  <Words>3286</Words>
  <Characters>22194</Characters>
  <CharactersWithSpaces>24486</CharactersWithSpaces>
  <Paragraphs>1081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2025-05-20T14:08:10Z</cp:lastPrinted>
  <dcterms:modified xsi:type="dcterms:W3CDTF">2025-05-20T16:56:23Z</dcterms:modified>
  <cp:revision>764</cp:revision>
  <dc:subject/>
  <dc:title/>
</cp:coreProperties>
</file>

<file path=docProps/custom.xml><?xml version="1.0" encoding="utf-8"?>
<Properties xmlns="http://schemas.openxmlformats.org/officeDocument/2006/custom-properties" xmlns:vt="http://schemas.openxmlformats.org/officeDocument/2006/docPropsVTypes"/>
</file>