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Pr>
      <w:tblGrid>
        <w:gridCol w:w="468"/>
        <w:gridCol w:w="7380"/>
        <w:gridCol w:w="540"/>
        <w:gridCol w:w="1660"/>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w:t>
            </w:r>
            <w:r>
              <w:rPr>
                <w:rFonts w:eastAsia="Lucida Sans Unicode"/>
                <w:u w:val="none"/>
                <w:lang w:eastAsia="ru-RU"/>
              </w:rPr>
              <w:t xml:space="preserve"> </w:t>
            </w:r>
            <w:r>
              <w:rPr>
                <w:rFonts w:eastAsia="Lucida Sans Unicode"/>
                <w:u w:val="single"/>
                <w:lang w:eastAsia="ru-RU"/>
              </w:rPr>
              <w:t xml:space="preserve">12 </w:t>
            </w:r>
            <w:r>
              <w:rPr>
                <w:rFonts w:eastAsia="Lucida Sans Unicode"/>
                <w:lang w:eastAsia="ru-RU"/>
              </w:rPr>
              <w:t xml:space="preserve">»   </w:t>
            </w:r>
            <w:r>
              <w:rPr>
                <w:rFonts w:eastAsia="Lucida Sans Unicode"/>
                <w:u w:val="single"/>
                <w:lang w:eastAsia="ru-RU"/>
              </w:rPr>
              <w:t>февраля</w:t>
            </w:r>
            <w:r>
              <w:rPr>
                <w:rFonts w:eastAsia="Lucida Sans Unicode"/>
                <w:u w:val="none"/>
                <w:lang w:eastAsia="ru-RU"/>
              </w:rPr>
              <w:t xml:space="preserve">   </w:t>
            </w:r>
            <w:r>
              <w:rPr>
                <w:rFonts w:eastAsia="Lucida Sans Unicode"/>
                <w:lang w:eastAsia="ru-RU"/>
              </w:rPr>
              <w:t>202</w:t>
            </w:r>
            <w:r>
              <w:rPr>
                <w:rFonts w:eastAsia="Lucida Sans Unicode"/>
                <w:lang w:eastAsia="ru-RU"/>
              </w:rPr>
              <w:t>5</w:t>
            </w:r>
            <w:r>
              <w:rPr>
                <w:rFonts w:eastAsia="Lucida Sans Unicode"/>
                <w:lang w:eastAsia="ru-RU"/>
              </w:rPr>
              <w:t xml:space="preserve">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60" w:type="dxa"/>
            <w:tcBorders/>
          </w:tcPr>
          <w:p>
            <w:pPr>
              <w:pStyle w:val="Normal"/>
              <w:widowControl w:val="false"/>
              <w:rPr>
                <w:u w:val="single"/>
              </w:rPr>
            </w:pPr>
            <w:r>
              <w:rPr>
                <w:u w:val="single"/>
              </w:rPr>
              <w:t>П-69/25</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spacing w:lineRule="auto" w:line="240"/>
        <w:jc w:val="center"/>
        <w:rPr/>
      </w:pPr>
      <w:r>
        <w:rPr/>
      </w:r>
    </w:p>
    <w:p>
      <w:pPr>
        <w:pStyle w:val="Normal"/>
        <w:widowControl w:val="false"/>
        <w:spacing w:lineRule="auto" w:line="240"/>
        <w:jc w:val="center"/>
        <w:rPr/>
      </w:pPr>
      <w:r>
        <w:rPr/>
      </w:r>
    </w:p>
    <w:p>
      <w:pPr>
        <w:pStyle w:val="Normal"/>
        <w:widowControl w:val="false"/>
        <w:spacing w:lineRule="auto" w:line="240"/>
        <w:jc w:val="center"/>
        <w:rPr/>
      </w:pPr>
      <w:r>
        <w:rPr/>
      </w:r>
    </w:p>
    <w:p>
      <w:pPr>
        <w:pStyle w:val="Normal"/>
        <w:overflowPunct w:val="true"/>
        <w:spacing w:lineRule="auto" w:line="276"/>
        <w:ind w:left="699" w:right="708" w:hanging="0"/>
        <w:jc w:val="center"/>
        <w:rPr/>
      </w:pPr>
      <w:r>
        <w:rPr>
          <w:b/>
          <w:bCs/>
        </w:rPr>
        <w:t xml:space="preserve">О внесении изменений в Постановление </w:t>
      </w:r>
      <w:r>
        <w:rPr>
          <w:rFonts w:eastAsia="Times New Roman"/>
          <w:b/>
          <w:bCs/>
          <w:lang w:eastAsia="ru-RU"/>
        </w:rPr>
        <w:t xml:space="preserve">Администрации </w:t>
      </w:r>
      <w:r>
        <w:rPr>
          <w:rFonts w:eastAsia="Lucida Sans Unicode"/>
          <w:b/>
          <w:bCs/>
          <w:color w:val="000000"/>
          <w:lang w:eastAsia="ru-RU"/>
        </w:rPr>
        <w:t>городского округа муниципальное образование городской округ город Красный Луч Луганской Народной Республики</w:t>
      </w:r>
    </w:p>
    <w:p>
      <w:pPr>
        <w:pStyle w:val="Normal"/>
        <w:overflowPunct w:val="true"/>
        <w:spacing w:lineRule="auto" w:line="276"/>
        <w:ind w:left="699" w:right="708" w:hanging="0"/>
        <w:jc w:val="center"/>
        <w:rPr/>
      </w:pPr>
      <w:r>
        <w:rPr>
          <w:rFonts w:eastAsia="Lucida Sans Unicode"/>
          <w:b/>
          <w:bCs/>
          <w:color w:val="000000"/>
          <w:lang w:eastAsia="ru-RU"/>
        </w:rPr>
        <w:t xml:space="preserve">от </w:t>
      </w:r>
      <w:r>
        <w:rPr>
          <w:rFonts w:eastAsia="Lucida Sans Unicode"/>
          <w:b/>
          <w:bCs/>
          <w:color w:val="000000"/>
          <w:lang w:eastAsia="ru-RU"/>
        </w:rPr>
        <w:t xml:space="preserve">15.01.2025 № П -10/25 </w:t>
      </w:r>
    </w:p>
    <w:p>
      <w:pPr>
        <w:pStyle w:val="NormalWeb"/>
        <w:shd w:fill="FFFFFF" w:val="clear"/>
        <w:spacing w:lineRule="auto" w:line="240" w:before="0" w:after="0"/>
        <w:ind w:left="0" w:right="0" w:firstLine="708"/>
        <w:jc w:val="both"/>
        <w:rPr/>
      </w:pPr>
      <w:r>
        <w:rPr/>
      </w:r>
    </w:p>
    <w:p>
      <w:pPr>
        <w:pStyle w:val="NormalWeb"/>
        <w:shd w:fill="FFFFFF" w:val="clear"/>
        <w:spacing w:lineRule="auto" w:line="240" w:before="0" w:after="0"/>
        <w:ind w:left="0" w:right="0" w:firstLine="708"/>
        <w:jc w:val="both"/>
        <w:rPr/>
      </w:pPr>
      <w:r>
        <w:rPr/>
      </w:r>
    </w:p>
    <w:p>
      <w:pPr>
        <w:pStyle w:val="NormalWeb"/>
        <w:shd w:fill="FFFFFF" w:val="clear"/>
        <w:spacing w:lineRule="auto" w:line="276" w:before="0" w:after="0"/>
        <w:ind w:left="0" w:right="0" w:firstLine="708"/>
        <w:jc w:val="both"/>
        <w:rPr>
          <w:b w:val="false"/>
          <w:bCs w:val="false"/>
        </w:rPr>
      </w:pPr>
      <w:r>
        <w:rPr>
          <w:b w:val="false"/>
          <w:bCs w:val="false"/>
          <w:sz w:val="28"/>
          <w:szCs w:val="28"/>
        </w:rPr>
        <w:t xml:space="preserve">В целях приведения нормативных правовых актов Администрации </w:t>
      </w:r>
      <w:r>
        <w:rPr>
          <w:b w:val="false"/>
          <w:bCs w:val="false"/>
          <w:sz w:val="28"/>
          <w:szCs w:val="28"/>
        </w:rPr>
        <w:t>г</w:t>
      </w:r>
      <w:r>
        <w:rPr>
          <w:rFonts w:eastAsia="Lucida Sans Unicode"/>
          <w:b w:val="false"/>
          <w:bCs w:val="false"/>
          <w:color w:val="000000"/>
          <w:sz w:val="28"/>
          <w:szCs w:val="28"/>
          <w:lang w:eastAsia="ru-RU"/>
        </w:rPr>
        <w:t xml:space="preserve">ородского округа муниципальное образование городской округ город Красный Луч Луганской Народной Республики </w:t>
      </w:r>
      <w:r>
        <w:rPr>
          <w:b w:val="false"/>
          <w:bCs w:val="false"/>
          <w:sz w:val="28"/>
          <w:szCs w:val="28"/>
        </w:rPr>
        <w:t xml:space="preserve">в соответствие с действующим законодательством, </w:t>
      </w:r>
      <w:r>
        <w:rPr>
          <w:b w:val="false"/>
          <w:bCs w:val="false"/>
          <w:sz w:val="28"/>
          <w:szCs w:val="28"/>
        </w:rPr>
        <w:t>руководствуясь</w:t>
      </w:r>
      <w:r>
        <w:rPr>
          <w:b w:val="false"/>
          <w:bCs w:val="false"/>
          <w:spacing w:val="58"/>
          <w:sz w:val="28"/>
          <w:szCs w:val="28"/>
        </w:rPr>
        <w:t xml:space="preserve"> </w:t>
      </w:r>
      <w:r>
        <w:rPr>
          <w:rFonts w:eastAsia="Times New Roman"/>
          <w:b w:val="false"/>
          <w:bCs w:val="false"/>
          <w:sz w:val="28"/>
          <w:szCs w:val="28"/>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w:t>
      </w:r>
      <w:r>
        <w:rPr>
          <w:rFonts w:eastAsia="Times New Roman"/>
          <w:b w:val="false"/>
          <w:bCs w:val="false"/>
          <w:sz w:val="28"/>
          <w:szCs w:val="28"/>
        </w:rPr>
        <w:t xml:space="preserve">в соответствии с </w:t>
      </w:r>
      <w:r>
        <w:rPr>
          <w:rFonts w:eastAsia="Times New Roman"/>
          <w:b w:val="false"/>
          <w:bCs w:val="false"/>
          <w:sz w:val="28"/>
          <w:szCs w:val="28"/>
        </w:rPr>
        <w:t>Уставом</w:t>
      </w:r>
      <w:r>
        <w:rPr>
          <w:rFonts w:eastAsia="Times New Roman"/>
          <w:b w:val="false"/>
          <w:bCs/>
          <w:sz w:val="28"/>
          <w:szCs w:val="28"/>
        </w:rPr>
        <w:t xml:space="preserve"> муниципального образования городской округ город Красный Луч Луганской Народной Республики</w:t>
      </w:r>
      <w:r>
        <w:rPr>
          <w:rFonts w:eastAsia="Times New Roman"/>
          <w:b w:val="false"/>
          <w:bCs w:val="false"/>
          <w:sz w:val="28"/>
          <w:szCs w:val="28"/>
        </w:rPr>
        <w:t xml:space="preserve">, принятым решением </w:t>
      </w:r>
      <w:r>
        <w:rPr>
          <w:rFonts w:eastAsia="MS Mincho"/>
          <w:b w:val="false"/>
          <w:bCs w:val="false"/>
          <w:color w:val="000000"/>
          <w:sz w:val="28"/>
          <w:szCs w:val="28"/>
        </w:rPr>
        <w:t xml:space="preserve">Совета </w:t>
      </w:r>
      <w:r>
        <w:rPr>
          <w:rFonts w:eastAsia="MS Mincho"/>
          <w:b w:val="false"/>
          <w:bCs w:val="false"/>
          <w:sz w:val="28"/>
          <w:szCs w:val="28"/>
        </w:rPr>
        <w:t>городского округа муниципальное образование городской округ город Красный Луч Луганской Народной Республики от</w:t>
      </w:r>
      <w:r>
        <w:rPr>
          <w:rFonts w:eastAsia="Times New Roman"/>
          <w:b w:val="false"/>
          <w:bCs w:val="false"/>
          <w:sz w:val="28"/>
          <w:szCs w:val="28"/>
        </w:rPr>
        <w:t xml:space="preserve"> 30.10.2023 № 5 (с изменениями), </w:t>
      </w:r>
      <w:r>
        <w:rPr>
          <w:b w:val="false"/>
          <w:bCs w:val="false"/>
          <w:color w:val="000000"/>
          <w:sz w:val="28"/>
          <w:szCs w:val="28"/>
        </w:rPr>
        <w:t>Администраци</w:t>
      </w:r>
      <w:r>
        <w:rPr>
          <w:b w:val="false"/>
          <w:bCs w:val="false"/>
          <w:color w:val="000000"/>
          <w:sz w:val="28"/>
          <w:szCs w:val="28"/>
        </w:rPr>
        <w:t>я</w:t>
      </w:r>
      <w:r>
        <w:rPr>
          <w:b w:val="false"/>
          <w:bCs w:val="false"/>
          <w:color w:val="000000"/>
          <w:sz w:val="28"/>
          <w:szCs w:val="28"/>
        </w:rPr>
        <w:t xml:space="preserve"> городского округа муниципальное образование городской округ город Красный Луч Луганской Народной Республик</w:t>
      </w:r>
      <w:r>
        <w:rPr>
          <w:b w:val="false"/>
          <w:bCs w:val="false"/>
          <w:color w:val="000000"/>
          <w:sz w:val="28"/>
          <w:szCs w:val="28"/>
        </w:rPr>
        <w:t>и</w:t>
      </w:r>
    </w:p>
    <w:p>
      <w:pPr>
        <w:pStyle w:val="NormalWeb"/>
        <w:shd w:fill="FFFFFF" w:val="clear"/>
        <w:spacing w:lineRule="auto" w:line="240" w:before="0" w:after="0"/>
        <w:ind w:left="0" w:right="0" w:firstLine="708"/>
        <w:jc w:val="center"/>
        <w:rPr>
          <w:b/>
          <w:bCs/>
        </w:rPr>
      </w:pPr>
      <w:r>
        <w:rPr>
          <w:b/>
          <w:bCs/>
        </w:rPr>
      </w:r>
    </w:p>
    <w:p>
      <w:pPr>
        <w:pStyle w:val="NormalWeb"/>
        <w:shd w:fill="FFFFFF" w:val="clear"/>
        <w:spacing w:lineRule="auto" w:line="240" w:before="0" w:after="0"/>
        <w:ind w:left="0" w:right="0" w:firstLine="708"/>
        <w:jc w:val="center"/>
        <w:rPr>
          <w:b/>
          <w:bCs/>
        </w:rPr>
      </w:pPr>
      <w:r>
        <w:rPr>
          <w:b/>
          <w:bCs/>
        </w:rPr>
      </w:r>
    </w:p>
    <w:p>
      <w:pPr>
        <w:pStyle w:val="NormalWeb"/>
        <w:shd w:fill="FFFFFF" w:val="clear"/>
        <w:spacing w:lineRule="auto" w:line="276" w:before="0" w:after="0"/>
        <w:ind w:left="0" w:right="0" w:firstLine="708"/>
        <w:jc w:val="center"/>
        <w:rPr>
          <w:b/>
          <w:bCs/>
          <w:color w:val="000000"/>
          <w:sz w:val="28"/>
          <w:szCs w:val="28"/>
        </w:rPr>
      </w:pPr>
      <w:r>
        <w:rPr>
          <w:b/>
          <w:bCs/>
          <w:color w:val="000000"/>
          <w:sz w:val="28"/>
          <w:szCs w:val="28"/>
        </w:rPr>
        <w:t>ПОСТАНОВЛЯЕТ:</w:t>
      </w:r>
    </w:p>
    <w:p>
      <w:pPr>
        <w:pStyle w:val="NormalWeb"/>
        <w:shd w:fill="FFFFFF" w:val="clear"/>
        <w:spacing w:lineRule="auto" w:line="240" w:before="0" w:after="0"/>
        <w:ind w:left="0" w:right="0" w:firstLine="708"/>
        <w:jc w:val="center"/>
        <w:rPr>
          <w:color w:val="000000"/>
          <w:sz w:val="28"/>
          <w:szCs w:val="28"/>
        </w:rPr>
      </w:pPr>
      <w:r>
        <w:rPr>
          <w:color w:val="000000"/>
          <w:sz w:val="28"/>
          <w:szCs w:val="28"/>
        </w:rPr>
      </w:r>
    </w:p>
    <w:p>
      <w:pPr>
        <w:pStyle w:val="NormalWeb"/>
        <w:shd w:fill="FFFFFF" w:val="clear"/>
        <w:spacing w:lineRule="auto" w:line="240" w:before="0" w:after="0"/>
        <w:ind w:left="0" w:right="0" w:firstLine="708"/>
        <w:jc w:val="center"/>
        <w:rPr>
          <w:color w:val="000000"/>
          <w:sz w:val="28"/>
          <w:szCs w:val="28"/>
        </w:rPr>
      </w:pPr>
      <w:r>
        <w:rPr>
          <w:color w:val="000000"/>
          <w:sz w:val="28"/>
          <w:szCs w:val="28"/>
        </w:rPr>
      </w:r>
    </w:p>
    <w:p>
      <w:pPr>
        <w:pStyle w:val="Normal"/>
        <w:widowControl/>
        <w:suppressAutoHyphens w:val="true"/>
        <w:overflowPunct w:val="true"/>
        <w:bidi w:val="0"/>
        <w:spacing w:lineRule="auto" w:line="276" w:before="0" w:after="0"/>
        <w:ind w:left="0" w:right="0" w:firstLine="680"/>
        <w:jc w:val="both"/>
        <w:rPr>
          <w:b w:val="false"/>
          <w:bCs w:val="false"/>
        </w:rPr>
      </w:pPr>
      <w:r>
        <w:rPr>
          <w:b w:val="false"/>
          <w:bCs w:val="false"/>
        </w:rPr>
        <w:t>1. В</w:t>
      </w:r>
      <w:r>
        <w:rPr>
          <w:b w:val="false"/>
          <w:bCs w:val="false"/>
        </w:rPr>
        <w:t>нес</w:t>
      </w:r>
      <w:r>
        <w:rPr>
          <w:b w:val="false"/>
          <w:bCs w:val="false"/>
        </w:rPr>
        <w:t>ти следующие</w:t>
      </w:r>
      <w:r>
        <w:rPr>
          <w:b w:val="false"/>
          <w:bCs w:val="false"/>
        </w:rPr>
        <w:t xml:space="preserve"> изменени</w:t>
      </w:r>
      <w:r>
        <w:rPr>
          <w:b w:val="false"/>
          <w:bCs w:val="false"/>
        </w:rPr>
        <w:t>я</w:t>
      </w:r>
      <w:r>
        <w:rPr>
          <w:b w:val="false"/>
          <w:bCs w:val="false"/>
        </w:rPr>
        <w:t xml:space="preserve"> в Постановление </w:t>
      </w:r>
      <w:r>
        <w:rPr>
          <w:rFonts w:eastAsia="Times New Roman"/>
          <w:b w:val="false"/>
          <w:bCs w:val="false"/>
          <w:lang w:eastAsia="ru-RU"/>
        </w:rPr>
        <w:t xml:space="preserve">Администрации </w:t>
      </w:r>
      <w:r>
        <w:rPr>
          <w:rFonts w:eastAsia="Lucida Sans Unicode"/>
          <w:b w:val="false"/>
          <w:bCs w:val="false"/>
          <w:color w:val="000000"/>
          <w:lang w:eastAsia="ru-RU"/>
        </w:rPr>
        <w:t>городского округа муниципальное образование городской округ город Красный Луч      Луганской        Народной      Республики     от     15.01.2025     № П-10/25</w:t>
      </w:r>
      <w:r>
        <w:rPr>
          <w:rFonts w:eastAsia="Lucida Sans Unicode"/>
          <w:b w:val="false"/>
          <w:bCs w:val="false"/>
          <w:color w:val="000000"/>
          <w:lang w:eastAsia="ru-RU"/>
        </w:rPr>
        <w:t xml:space="preserve"> </w:t>
      </w:r>
      <w:r>
        <w:rPr>
          <w:rFonts w:eastAsia="Lucida Sans Unicode"/>
          <w:b w:val="false"/>
          <w:bCs w:val="false"/>
          <w:color w:val="000000"/>
          <w:lang w:eastAsia="ru-RU"/>
        </w:rPr>
        <w:t>«</w:t>
      </w:r>
      <w:r>
        <w:rPr>
          <w:b w:val="false"/>
          <w:bCs w:val="false"/>
        </w:rPr>
        <w:t>Об</w:t>
      </w:r>
      <w:r>
        <w:rPr>
          <w:b w:val="false"/>
          <w:bCs w:val="false"/>
        </w:rPr>
        <w:t xml:space="preserve"> </w:t>
      </w:r>
      <w:r>
        <w:rPr>
          <w:b w:val="false"/>
          <w:bCs w:val="false"/>
        </w:rPr>
        <w:t xml:space="preserve"> утверждении </w:t>
      </w:r>
      <w:r>
        <w:rPr>
          <w:b w:val="false"/>
          <w:bCs w:val="false"/>
        </w:rPr>
        <w:t xml:space="preserve"> </w:t>
      </w:r>
      <w:r>
        <w:rPr>
          <w:b w:val="false"/>
          <w:bCs w:val="false"/>
        </w:rPr>
        <w:t xml:space="preserve">Положения </w:t>
      </w:r>
      <w:r>
        <w:rPr>
          <w:b w:val="false"/>
          <w:bCs w:val="false"/>
        </w:rPr>
        <w:t xml:space="preserve"> </w:t>
      </w:r>
      <w:r>
        <w:rPr>
          <w:b w:val="false"/>
          <w:bCs w:val="false"/>
        </w:rPr>
        <w:t xml:space="preserve">о </w:t>
      </w:r>
      <w:r>
        <w:rPr>
          <w:b w:val="false"/>
          <w:bCs w:val="false"/>
        </w:rPr>
        <w:t xml:space="preserve"> </w:t>
      </w:r>
      <w:r>
        <w:rPr>
          <w:b w:val="false"/>
          <w:bCs w:val="false"/>
        </w:rPr>
        <w:t>порядке</w:t>
      </w:r>
      <w:r>
        <w:rPr>
          <w:b w:val="false"/>
          <w:bCs w:val="false"/>
        </w:rPr>
        <w:t xml:space="preserve"> </w:t>
      </w:r>
      <w:r>
        <w:rPr>
          <w:b w:val="false"/>
          <w:bCs w:val="false"/>
        </w:rPr>
        <w:t xml:space="preserve"> заключения</w:t>
      </w:r>
      <w:r>
        <w:rPr>
          <w:b w:val="false"/>
          <w:bCs w:val="false"/>
        </w:rPr>
        <w:t xml:space="preserve"> </w:t>
      </w:r>
      <w:r>
        <w:rPr>
          <w:b w:val="false"/>
          <w:bCs w:val="false"/>
        </w:rPr>
        <w:t xml:space="preserve"> договоров социального </w:t>
      </w:r>
    </w:p>
    <w:p>
      <w:pPr>
        <w:pStyle w:val="Normal"/>
        <w:widowControl/>
        <w:suppressAutoHyphens w:val="true"/>
        <w:overflowPunct w:val="true"/>
        <w:bidi w:val="0"/>
        <w:spacing w:lineRule="auto" w:line="276" w:before="0" w:after="0"/>
        <w:ind w:left="0" w:right="0" w:firstLine="680"/>
        <w:jc w:val="both"/>
        <w:rPr>
          <w:b w:val="false"/>
          <w:bCs w:val="false"/>
        </w:rPr>
      </w:pPr>
      <w:r>
        <w:rPr>
          <w:b w:val="false"/>
          <w:bCs w:val="false"/>
        </w:rPr>
        <w:t xml:space="preserve">                                                             </w:t>
      </w:r>
      <w:r>
        <w:rPr>
          <w:b w:val="false"/>
          <w:bCs w:val="false"/>
        </w:rPr>
        <w:t>2</w:t>
      </w:r>
    </w:p>
    <w:p>
      <w:pPr>
        <w:pStyle w:val="Normal"/>
        <w:widowControl/>
        <w:suppressAutoHyphens w:val="true"/>
        <w:overflowPunct w:val="true"/>
        <w:bidi w:val="0"/>
        <w:spacing w:lineRule="auto" w:line="276" w:before="0" w:after="0"/>
        <w:ind w:left="0" w:right="0" w:hanging="0"/>
        <w:jc w:val="both"/>
        <w:rPr>
          <w:b w:val="false"/>
          <w:bCs w:val="false"/>
        </w:rPr>
      </w:pPr>
      <w:r>
        <w:rPr>
          <w:b w:val="false"/>
          <w:bCs w:val="false"/>
        </w:rPr>
        <w:t xml:space="preserve">найма жилого помещения муниципального жилищного фонда на основании ордера или иных документов, выданных уполномоченными органами УССР, Украины, Луганской Народной Республики на территории муниципального образования городской округ </w:t>
      </w:r>
      <w:r>
        <w:rPr>
          <w:b w:val="false"/>
          <w:bCs w:val="false"/>
          <w:spacing w:val="-1"/>
        </w:rPr>
        <w:t xml:space="preserve">город </w:t>
      </w:r>
      <w:r>
        <w:rPr>
          <w:b w:val="false"/>
          <w:bCs w:val="false"/>
          <w:color w:val="000000"/>
          <w:spacing w:val="-1"/>
          <w:sz w:val="28"/>
          <w:szCs w:val="28"/>
        </w:rPr>
        <w:t>Красный Луч Луганской</w:t>
      </w:r>
      <w:r>
        <w:rPr>
          <w:b w:val="false"/>
          <w:bCs w:val="false"/>
          <w:color w:val="000000"/>
          <w:sz w:val="28"/>
          <w:szCs w:val="28"/>
        </w:rPr>
        <w:t xml:space="preserve"> На</w:t>
      </w:r>
      <w:r>
        <w:rPr>
          <w:b w:val="false"/>
          <w:bCs w:val="false"/>
          <w:color w:val="000000"/>
          <w:spacing w:val="1"/>
          <w:sz w:val="28"/>
          <w:szCs w:val="28"/>
        </w:rPr>
        <w:t>р</w:t>
      </w:r>
      <w:r>
        <w:rPr>
          <w:b w:val="false"/>
          <w:bCs w:val="false"/>
          <w:color w:val="000000"/>
          <w:sz w:val="28"/>
          <w:szCs w:val="28"/>
        </w:rPr>
        <w:t>о</w:t>
      </w:r>
      <w:r>
        <w:rPr>
          <w:b w:val="false"/>
          <w:bCs w:val="false"/>
          <w:color w:val="000000"/>
          <w:spacing w:val="-2"/>
          <w:sz w:val="28"/>
          <w:szCs w:val="28"/>
        </w:rPr>
        <w:t>д</w:t>
      </w:r>
      <w:r>
        <w:rPr>
          <w:b w:val="false"/>
          <w:bCs w:val="false"/>
          <w:color w:val="000000"/>
          <w:sz w:val="28"/>
          <w:szCs w:val="28"/>
        </w:rPr>
        <w:t xml:space="preserve">ной </w:t>
      </w:r>
      <w:r>
        <w:rPr>
          <w:b w:val="false"/>
          <w:bCs w:val="false"/>
          <w:color w:val="000000"/>
          <w:spacing w:val="-3"/>
          <w:sz w:val="28"/>
          <w:szCs w:val="28"/>
        </w:rPr>
        <w:t>Р</w:t>
      </w:r>
      <w:r>
        <w:rPr>
          <w:b w:val="false"/>
          <w:bCs w:val="false"/>
          <w:color w:val="000000"/>
          <w:spacing w:val="-1"/>
          <w:sz w:val="28"/>
          <w:szCs w:val="28"/>
        </w:rPr>
        <w:t>ес</w:t>
      </w:r>
      <w:r>
        <w:rPr>
          <w:b w:val="false"/>
          <w:bCs w:val="false"/>
          <w:color w:val="000000"/>
          <w:sz w:val="28"/>
          <w:szCs w:val="28"/>
        </w:rPr>
        <w:t>публи</w:t>
      </w:r>
      <w:r>
        <w:rPr>
          <w:b w:val="false"/>
          <w:bCs w:val="false"/>
          <w:color w:val="000000"/>
          <w:spacing w:val="1"/>
          <w:sz w:val="28"/>
          <w:szCs w:val="28"/>
        </w:rPr>
        <w:t>к</w:t>
      </w:r>
      <w:r>
        <w:rPr>
          <w:b w:val="false"/>
          <w:bCs w:val="false"/>
          <w:color w:val="000000"/>
          <w:spacing w:val="1"/>
          <w:sz w:val="28"/>
          <w:szCs w:val="28"/>
        </w:rPr>
        <w:t>и»</w:t>
      </w:r>
      <w:r>
        <w:rPr>
          <w:b w:val="false"/>
          <w:bCs w:val="false"/>
          <w:color w:val="000000"/>
          <w:spacing w:val="1"/>
          <w:sz w:val="28"/>
          <w:szCs w:val="28"/>
        </w:rPr>
        <w:t>:</w:t>
      </w:r>
    </w:p>
    <w:p>
      <w:pPr>
        <w:pStyle w:val="Normal"/>
        <w:spacing w:lineRule="auto" w:line="276" w:before="0" w:after="0"/>
        <w:ind w:left="0" w:right="0" w:firstLine="709"/>
        <w:jc w:val="both"/>
        <w:rPr/>
      </w:pPr>
      <w:r>
        <w:rPr>
          <w:rFonts w:cs="Times New Roman"/>
          <w:sz w:val="28"/>
          <w:szCs w:val="28"/>
        </w:rPr>
        <w:t xml:space="preserve">1) пункт </w:t>
      </w:r>
      <w:r>
        <w:rPr>
          <w:rFonts w:cs="Times New Roman"/>
          <w:sz w:val="28"/>
          <w:szCs w:val="28"/>
        </w:rPr>
        <w:t>1.2.1.</w:t>
      </w:r>
      <w:r>
        <w:rPr>
          <w:rFonts w:cs="Times New Roman"/>
          <w:sz w:val="28"/>
          <w:szCs w:val="28"/>
        </w:rPr>
        <w:t xml:space="preserve"> </w:t>
      </w:r>
      <w:r>
        <w:rPr>
          <w:rFonts w:cs="Times New Roman"/>
          <w:sz w:val="28"/>
          <w:szCs w:val="28"/>
        </w:rPr>
        <w:t xml:space="preserve">Постановления </w:t>
      </w:r>
      <w:r>
        <w:rPr>
          <w:rFonts w:cs="Times New Roman"/>
          <w:sz w:val="28"/>
          <w:szCs w:val="28"/>
        </w:rPr>
        <w:t xml:space="preserve">изложить в </w:t>
      </w:r>
      <w:r>
        <w:rPr>
          <w:rFonts w:cs="Times New Roman"/>
          <w:sz w:val="28"/>
          <w:szCs w:val="28"/>
        </w:rPr>
        <w:t>новой</w:t>
      </w:r>
      <w:r>
        <w:rPr>
          <w:rFonts w:cs="Times New Roman"/>
          <w:sz w:val="28"/>
          <w:szCs w:val="28"/>
        </w:rPr>
        <w:t xml:space="preserve"> редакции:</w:t>
      </w:r>
    </w:p>
    <w:p>
      <w:pPr>
        <w:pStyle w:val="NormalWeb"/>
        <w:widowControl/>
        <w:shd w:fill="FFFFFF" w:val="clear"/>
        <w:suppressAutoHyphens w:val="true"/>
        <w:bidi w:val="0"/>
        <w:spacing w:lineRule="auto" w:line="276" w:before="0" w:after="0"/>
        <w:ind w:left="0" w:right="0" w:firstLine="680"/>
        <w:jc w:val="both"/>
        <w:rPr/>
      </w:pPr>
      <w:r>
        <w:rPr>
          <w:rFonts w:cs="Times New Roman"/>
          <w:color w:val="000000"/>
          <w:sz w:val="28"/>
          <w:szCs w:val="28"/>
        </w:rPr>
        <w:t>«</w:t>
      </w:r>
      <w:r>
        <w:rPr>
          <w:rFonts w:cs="Times New Roman"/>
          <w:color w:val="000000"/>
          <w:sz w:val="28"/>
          <w:szCs w:val="28"/>
        </w:rPr>
        <w:t xml:space="preserve">1.2.1. копия </w:t>
      </w:r>
      <w:r>
        <w:rPr>
          <w:rFonts w:cs="Times New Roman"/>
          <w:color w:val="000000"/>
          <w:sz w:val="28"/>
          <w:szCs w:val="28"/>
        </w:rPr>
        <w:t>ордер</w:t>
      </w:r>
      <w:r>
        <w:rPr>
          <w:rFonts w:cs="Times New Roman"/>
          <w:color w:val="000000"/>
          <w:sz w:val="28"/>
          <w:szCs w:val="28"/>
        </w:rPr>
        <w:t>а</w:t>
      </w:r>
      <w:r>
        <w:rPr>
          <w:rFonts w:cs="Times New Roman"/>
          <w:color w:val="000000"/>
          <w:sz w:val="28"/>
          <w:szCs w:val="28"/>
        </w:rPr>
        <w:t xml:space="preserve"> и/или </w:t>
      </w:r>
      <w:r>
        <w:rPr>
          <w:rFonts w:cs="Times New Roman"/>
          <w:bCs/>
          <w:color w:val="000000"/>
          <w:sz w:val="28"/>
          <w:szCs w:val="28"/>
        </w:rPr>
        <w:t>ины</w:t>
      </w:r>
      <w:r>
        <w:rPr>
          <w:rFonts w:cs="Times New Roman"/>
          <w:bCs/>
          <w:color w:val="000000"/>
          <w:sz w:val="28"/>
          <w:szCs w:val="28"/>
        </w:rPr>
        <w:t>х</w:t>
      </w:r>
      <w:r>
        <w:rPr>
          <w:rFonts w:cs="Times New Roman"/>
          <w:bCs/>
          <w:color w:val="000000"/>
          <w:sz w:val="28"/>
          <w:szCs w:val="28"/>
        </w:rPr>
        <w:t xml:space="preserve"> документ</w:t>
      </w:r>
      <w:r>
        <w:rPr>
          <w:rFonts w:cs="Times New Roman"/>
          <w:bCs/>
          <w:color w:val="000000"/>
          <w:sz w:val="28"/>
          <w:szCs w:val="28"/>
        </w:rPr>
        <w:t>ов</w:t>
      </w:r>
      <w:r>
        <w:rPr>
          <w:rFonts w:cs="Times New Roman"/>
          <w:bCs/>
          <w:color w:val="000000"/>
          <w:sz w:val="28"/>
          <w:szCs w:val="28"/>
        </w:rPr>
        <w:t>, выданны</w:t>
      </w:r>
      <w:r>
        <w:rPr>
          <w:rFonts w:cs="Times New Roman"/>
          <w:bCs/>
          <w:color w:val="000000"/>
          <w:sz w:val="28"/>
          <w:szCs w:val="28"/>
        </w:rPr>
        <w:t>х</w:t>
      </w:r>
      <w:r>
        <w:rPr>
          <w:rFonts w:cs="Times New Roman"/>
          <w:bCs/>
          <w:color w:val="000000"/>
          <w:sz w:val="28"/>
          <w:szCs w:val="28"/>
        </w:rPr>
        <w:t xml:space="preserve"> уполномоченными органами УССР, Украины, </w:t>
      </w:r>
      <w:r>
        <w:rPr>
          <w:rFonts w:eastAsia="MS Mincho" w:cs="Times New Roman"/>
          <w:color w:val="000000"/>
          <w:sz w:val="28"/>
          <w:szCs w:val="28"/>
        </w:rPr>
        <w:t xml:space="preserve">Луганской Народной Республики </w:t>
      </w:r>
    </w:p>
    <w:p>
      <w:pPr>
        <w:pStyle w:val="NormalWeb"/>
        <w:widowControl/>
        <w:shd w:fill="FFFFFF" w:val="clear"/>
        <w:suppressAutoHyphens w:val="true"/>
        <w:bidi w:val="0"/>
        <w:spacing w:lineRule="auto" w:line="276" w:before="0" w:after="0"/>
        <w:ind w:left="0" w:right="0" w:hanging="0"/>
        <w:jc w:val="both"/>
        <w:rPr/>
      </w:pPr>
      <w:r>
        <w:rPr>
          <w:rFonts w:eastAsia="MS Mincho" w:cs="Times New Roman"/>
          <w:color w:val="000000"/>
          <w:sz w:val="28"/>
          <w:szCs w:val="28"/>
        </w:rPr>
        <w:t xml:space="preserve">о вселении в жилое помещение муниципального жилищного фонда </w:t>
      </w:r>
      <w:r>
        <w:rPr>
          <w:rFonts w:cs="Times New Roman"/>
          <w:bCs/>
          <w:color w:val="000000"/>
          <w:sz w:val="28"/>
          <w:szCs w:val="28"/>
        </w:rPr>
        <w:t xml:space="preserve">на территории муниципального образования городской округ город Красный Луч </w:t>
      </w:r>
      <w:r>
        <w:rPr>
          <w:rFonts w:eastAsia="Times New Roman" w:cs="Times New Roman"/>
          <w:bCs/>
          <w:color w:val="000000"/>
          <w:sz w:val="28"/>
          <w:szCs w:val="28"/>
        </w:rPr>
        <w:t xml:space="preserve">Луганской Народной Республики </w:t>
      </w:r>
      <w:r>
        <w:rPr>
          <w:rFonts w:eastAsia="Times New Roman" w:cs="Times New Roman"/>
          <w:bCs/>
          <w:color w:val="000000"/>
          <w:sz w:val="28"/>
          <w:szCs w:val="28"/>
        </w:rPr>
        <w:t xml:space="preserve">(архивная выписка, решение, распоряжение, договор поднайма </w:t>
      </w:r>
      <w:r>
        <w:rPr>
          <w:rFonts w:eastAsia="Times New Roman" w:cs="Times New Roman"/>
          <w:bCs/>
          <w:color w:val="000000"/>
          <w:sz w:val="28"/>
          <w:szCs w:val="28"/>
        </w:rPr>
        <w:t>и иные документы</w:t>
      </w:r>
      <w:r>
        <w:rPr>
          <w:rFonts w:eastAsia="Times New Roman" w:cs="Times New Roman"/>
          <w:bCs/>
          <w:color w:val="000000"/>
          <w:sz w:val="28"/>
          <w:szCs w:val="28"/>
        </w:rPr>
        <w:t>)»</w:t>
      </w:r>
      <w:r>
        <w:rPr>
          <w:rFonts w:cs="Times New Roman"/>
          <w:color w:val="000000"/>
          <w:sz w:val="28"/>
          <w:szCs w:val="28"/>
        </w:rPr>
        <w:t>;</w:t>
      </w:r>
    </w:p>
    <w:p>
      <w:pPr>
        <w:pStyle w:val="NormalWeb"/>
        <w:shd w:fill="FFFFFF" w:val="clear"/>
        <w:spacing w:lineRule="auto" w:line="276" w:before="0" w:after="0"/>
        <w:jc w:val="both"/>
        <w:rPr/>
      </w:pPr>
      <w:r>
        <w:rPr>
          <w:rFonts w:cs="Times New Roman" w:ascii="LatoRegular" w:hAnsi="LatoRegular"/>
          <w:b w:val="false"/>
          <w:bCs w:val="false"/>
          <w:i w:val="false"/>
          <w:caps w:val="false"/>
          <w:smallCaps w:val="false"/>
          <w:color w:val="212529"/>
          <w:spacing w:val="0"/>
          <w:sz w:val="27"/>
          <w:szCs w:val="28"/>
        </w:rPr>
        <w:tab/>
      </w:r>
      <w:r>
        <w:rPr>
          <w:rFonts w:cs="Times New Roman"/>
          <w:sz w:val="28"/>
          <w:szCs w:val="28"/>
        </w:rPr>
        <w:t>2</w:t>
      </w:r>
      <w:r>
        <w:rPr>
          <w:rFonts w:cs="Times New Roman"/>
          <w:sz w:val="28"/>
          <w:szCs w:val="28"/>
        </w:rPr>
        <w:t xml:space="preserve">) пункт </w:t>
      </w:r>
      <w:r>
        <w:rPr>
          <w:rFonts w:cs="Times New Roman"/>
          <w:sz w:val="28"/>
          <w:szCs w:val="28"/>
        </w:rPr>
        <w:t>1.</w:t>
      </w:r>
      <w:r>
        <w:rPr>
          <w:rFonts w:cs="Times New Roman"/>
          <w:sz w:val="28"/>
          <w:szCs w:val="28"/>
        </w:rPr>
        <w:t>6</w:t>
      </w:r>
      <w:r>
        <w:rPr>
          <w:rFonts w:cs="Times New Roman"/>
          <w:sz w:val="28"/>
          <w:szCs w:val="28"/>
        </w:rPr>
        <w:t>.</w:t>
      </w:r>
      <w:r>
        <w:rPr>
          <w:rFonts w:cs="Times New Roman"/>
          <w:sz w:val="28"/>
          <w:szCs w:val="28"/>
        </w:rPr>
        <w:t xml:space="preserve"> </w:t>
      </w:r>
      <w:r>
        <w:rPr>
          <w:rFonts w:cs="Times New Roman"/>
          <w:sz w:val="28"/>
          <w:szCs w:val="28"/>
        </w:rPr>
        <w:t xml:space="preserve">Постановления </w:t>
      </w:r>
      <w:r>
        <w:rPr>
          <w:rFonts w:cs="Times New Roman"/>
          <w:sz w:val="28"/>
          <w:szCs w:val="28"/>
        </w:rPr>
        <w:t xml:space="preserve">изложить в </w:t>
      </w:r>
      <w:r>
        <w:rPr>
          <w:rFonts w:cs="Times New Roman"/>
          <w:sz w:val="28"/>
          <w:szCs w:val="28"/>
        </w:rPr>
        <w:t>новой</w:t>
      </w:r>
      <w:r>
        <w:rPr>
          <w:rFonts w:cs="Times New Roman"/>
          <w:sz w:val="28"/>
          <w:szCs w:val="28"/>
        </w:rPr>
        <w:t xml:space="preserve"> редакции:</w:t>
      </w:r>
    </w:p>
    <w:p>
      <w:pPr>
        <w:pStyle w:val="Normal"/>
        <w:spacing w:lineRule="auto" w:line="276"/>
        <w:ind w:left="0" w:right="0" w:firstLine="708"/>
        <w:jc w:val="both"/>
        <w:textAlignment w:val="baseline"/>
        <w:rPr/>
      </w:pPr>
      <w:r>
        <w:rPr>
          <w:rFonts w:cs="Times New Roman"/>
          <w:sz w:val="28"/>
          <w:szCs w:val="28"/>
        </w:rPr>
        <w:t>«</w:t>
      </w:r>
      <w:r>
        <w:rPr/>
        <w:t xml:space="preserve">1.6. В случае смерти нанимателя жилого помещения по ордеру и/или </w:t>
      </w:r>
      <w:r>
        <w:rPr>
          <w:bCs/>
        </w:rPr>
        <w:t xml:space="preserve">иному документу, выданному уполномоченными органами УССР, Украины, </w:t>
      </w:r>
      <w:r>
        <w:rPr>
          <w:rFonts w:eastAsia="MS Mincho"/>
        </w:rPr>
        <w:t>Луганской Народной Республики</w:t>
      </w:r>
      <w:r>
        <w:rPr/>
        <w:t xml:space="preserve">, заключение договора социального найма производится </w:t>
      </w:r>
      <w:r>
        <w:rPr/>
        <w:t>с дееспособным членом семьи нанимателя п</w:t>
      </w:r>
      <w:r>
        <w:rPr/>
        <w:t xml:space="preserve">ри наличии </w:t>
      </w:r>
      <w:r>
        <w:rPr/>
        <w:t xml:space="preserve">письменного </w:t>
      </w:r>
      <w:r>
        <w:rPr>
          <w:rFonts w:eastAsia="MS Mincho"/>
        </w:rPr>
        <w:t xml:space="preserve">согласия (приложение № 3) остальных членов своей семьи и наймодателя. </w:t>
      </w:r>
      <w:r>
        <w:rPr>
          <w:rFonts w:eastAsia="MS Mincho"/>
        </w:rPr>
        <w:t>З</w:t>
      </w:r>
      <w:r>
        <w:rPr/>
        <w:t>аявитель, кроме документов, указанных в пункте 1.2.1.-1.2.4. предоставляет копию свидетельства о смерти нанимателя и акт о фактическом месте проживания с умершим лицом на день его смерти (приложение № 10 к Порядку</w:t>
      </w:r>
      <w:r>
        <w:rPr/>
        <w:t xml:space="preserve"> выдачи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t>(с изменениями согласно постановлению Совета Министров Луганской Народной Республики от 12.06.2018 № 329/18)».</w:t>
      </w:r>
      <w:r>
        <w:rPr/>
        <w:t xml:space="preserve"> </w:t>
      </w:r>
    </w:p>
    <w:p>
      <w:pPr>
        <w:pStyle w:val="Normal"/>
        <w:widowControl/>
        <w:suppressAutoHyphens w:val="true"/>
        <w:bidi w:val="0"/>
        <w:spacing w:lineRule="auto" w:line="276" w:before="0" w:after="0"/>
        <w:ind w:left="0" w:right="0" w:firstLine="737"/>
        <w:jc w:val="both"/>
        <w:textAlignment w:val="baseline"/>
        <w:rPr/>
      </w:pPr>
      <w:r>
        <w:rPr>
          <w:rFonts w:cs="Times New Roman"/>
          <w:sz w:val="28"/>
          <w:szCs w:val="28"/>
        </w:rPr>
        <w:t>3</w:t>
      </w:r>
      <w:r>
        <w:rPr>
          <w:rFonts w:cs="Times New Roman"/>
          <w:sz w:val="28"/>
          <w:szCs w:val="28"/>
        </w:rPr>
        <w:t xml:space="preserve">) пункт </w:t>
      </w:r>
      <w:r>
        <w:rPr>
          <w:rFonts w:cs="Times New Roman"/>
          <w:sz w:val="28"/>
          <w:szCs w:val="28"/>
        </w:rPr>
        <w:t>2.1</w:t>
      </w:r>
      <w:r>
        <w:rPr>
          <w:rFonts w:cs="Times New Roman"/>
          <w:sz w:val="28"/>
          <w:szCs w:val="28"/>
        </w:rPr>
        <w:t xml:space="preserve">. </w:t>
      </w:r>
      <w:r>
        <w:rPr>
          <w:rFonts w:cs="Times New Roman"/>
          <w:sz w:val="28"/>
          <w:szCs w:val="28"/>
        </w:rPr>
        <w:t xml:space="preserve">Постановления </w:t>
      </w:r>
      <w:r>
        <w:rPr>
          <w:rFonts w:cs="Times New Roman"/>
          <w:sz w:val="28"/>
          <w:szCs w:val="28"/>
        </w:rPr>
        <w:t xml:space="preserve">изложить в </w:t>
      </w:r>
      <w:r>
        <w:rPr>
          <w:rFonts w:cs="Times New Roman"/>
          <w:sz w:val="28"/>
          <w:szCs w:val="28"/>
        </w:rPr>
        <w:t>новой</w:t>
      </w:r>
      <w:r>
        <w:rPr>
          <w:rFonts w:cs="Times New Roman"/>
          <w:sz w:val="28"/>
          <w:szCs w:val="28"/>
        </w:rPr>
        <w:t xml:space="preserve"> редакции:</w:t>
      </w:r>
    </w:p>
    <w:p>
      <w:pPr>
        <w:pStyle w:val="Normal"/>
        <w:widowControl/>
        <w:suppressAutoHyphens w:val="true"/>
        <w:bidi w:val="0"/>
        <w:spacing w:lineRule="auto" w:line="276" w:before="0" w:after="0"/>
        <w:ind w:left="0" w:right="0" w:firstLine="737"/>
        <w:jc w:val="both"/>
        <w:textAlignment w:val="baseline"/>
        <w:rPr/>
      </w:pPr>
      <w:r>
        <w:rPr/>
        <w:t>«</w:t>
      </w:r>
      <w:r>
        <w:rPr/>
        <w:t xml:space="preserve">2.1. </w:t>
      </w:r>
      <w:r>
        <w:rPr/>
        <w:t>Дееспособный член семьи нанимателя</w:t>
      </w:r>
      <w:r>
        <w:rPr>
          <w:rFonts w:eastAsia="MS Mincho"/>
        </w:rPr>
        <w:t xml:space="preserve"> </w:t>
      </w:r>
      <w:r>
        <w:rPr>
          <w:rFonts w:eastAsia="MS Mincho"/>
        </w:rPr>
        <w:t xml:space="preserve">с </w:t>
      </w:r>
      <w:r>
        <w:rPr>
          <w:rFonts w:eastAsia="MS Mincho"/>
        </w:rPr>
        <w:t xml:space="preserve">письменного </w:t>
      </w:r>
      <w:r>
        <w:rPr>
          <w:rFonts w:eastAsia="MS Mincho"/>
        </w:rPr>
        <w:t xml:space="preserve">согласия (приложение № 3) остальных членов своей семьи </w:t>
      </w:r>
      <w:r>
        <w:rPr>
          <w:rFonts w:eastAsia="MS Mincho"/>
        </w:rPr>
        <w:t xml:space="preserve">(или законных представителей) </w:t>
      </w:r>
      <w:r>
        <w:rPr>
          <w:rFonts w:eastAsia="MS Mincho"/>
        </w:rPr>
        <w:t xml:space="preserve">и наймодателя вправе требовать признания себя </w:t>
      </w:r>
      <w:r>
        <w:rPr>
          <w:rFonts w:eastAsia="MS Mincho"/>
        </w:rPr>
        <w:t xml:space="preserve">нанимателем по ранее заключенному договору социального найма </w:t>
      </w:r>
      <w:r>
        <w:rPr>
          <w:rFonts w:eastAsia="MS Mincho"/>
        </w:rPr>
        <w:t xml:space="preserve">вместо первоначального нанимателя. </w:t>
      </w:r>
      <w:r>
        <w:rPr/>
        <w:t xml:space="preserve">Такое же право принадлежит в случае смерти нанимателя любому дееспособному члену семьи </w:t>
      </w:r>
      <w:r>
        <w:rPr/>
        <w:t xml:space="preserve">умершего нанимателя. Изменение договора социального найма осуществляется на основании подачи дееспособным членом семьи заявления. Заявление (приложение № 2) на имя заместителя Главы Администрации городского округа </w:t>
      </w:r>
      <w:r>
        <w:rPr>
          <w:rFonts w:eastAsia="MS Mincho"/>
        </w:rPr>
        <w:t>муниципальное образование городской округ   город  Красный   Луч  Луганской  Народной  Республики</w:t>
      </w:r>
      <w:r>
        <w:rPr/>
        <w:t xml:space="preserve"> – председателя </w:t>
      </w:r>
    </w:p>
    <w:p>
      <w:pPr>
        <w:pStyle w:val="Normal"/>
        <w:widowControl/>
        <w:suppressAutoHyphens w:val="true"/>
        <w:bidi w:val="0"/>
        <w:spacing w:lineRule="auto" w:line="276" w:before="0" w:after="0"/>
        <w:ind w:left="0" w:right="0" w:firstLine="737"/>
        <w:jc w:val="both"/>
        <w:textAlignment w:val="baseline"/>
        <w:rPr/>
      </w:pPr>
      <w:r>
        <w:rPr/>
      </w:r>
    </w:p>
    <w:p>
      <w:pPr>
        <w:pStyle w:val="Normal"/>
        <w:widowControl/>
        <w:suppressAutoHyphens w:val="true"/>
        <w:bidi w:val="0"/>
        <w:spacing w:lineRule="auto" w:line="276" w:before="0" w:after="0"/>
        <w:ind w:left="0" w:right="0" w:hanging="0"/>
        <w:jc w:val="center"/>
        <w:textAlignment w:val="baseline"/>
        <w:rPr/>
      </w:pPr>
      <w:r>
        <w:rPr/>
        <w:t>3</w:t>
      </w:r>
    </w:p>
    <w:p>
      <w:pPr>
        <w:pStyle w:val="Normal"/>
        <w:widowControl/>
        <w:suppressAutoHyphens w:val="true"/>
        <w:bidi w:val="0"/>
        <w:spacing w:lineRule="auto" w:line="276" w:before="0" w:after="0"/>
        <w:ind w:left="0" w:right="0" w:hanging="0"/>
        <w:jc w:val="both"/>
        <w:textAlignment w:val="baseline"/>
        <w:rPr/>
      </w:pPr>
      <w:r>
        <w:rPr/>
        <w:t xml:space="preserve">комиссии по жилищным вопросам при Администрации городского округа </w:t>
      </w:r>
      <w:r>
        <w:rPr>
          <w:rFonts w:eastAsia="MS Mincho"/>
        </w:rPr>
        <w:t>муниципальное образование городской округ город Красный Луч Луганской Народной Республики»</w:t>
      </w:r>
      <w:r>
        <w:rPr/>
        <w:t xml:space="preserve">. </w:t>
      </w:r>
    </w:p>
    <w:p>
      <w:pPr>
        <w:pStyle w:val="Normal"/>
        <w:spacing w:lineRule="auto" w:line="276"/>
        <w:ind w:left="0" w:right="0" w:firstLine="708"/>
        <w:jc w:val="both"/>
        <w:textAlignment w:val="baseline"/>
        <w:rPr/>
      </w:pPr>
      <w:r>
        <w:rPr>
          <w:rFonts w:cs="Times New Roman"/>
        </w:rPr>
        <w:t>4</w:t>
      </w:r>
      <w:r>
        <w:rPr>
          <w:rFonts w:cs="Times New Roman"/>
        </w:rPr>
        <w:t xml:space="preserve">) пункт </w:t>
      </w:r>
      <w:r>
        <w:rPr>
          <w:rFonts w:cs="Times New Roman"/>
        </w:rPr>
        <w:t>2</w:t>
      </w:r>
      <w:r>
        <w:rPr>
          <w:rFonts w:cs="Times New Roman"/>
        </w:rPr>
        <w:t>.</w:t>
      </w:r>
      <w:r>
        <w:rPr>
          <w:rFonts w:cs="Times New Roman"/>
        </w:rPr>
        <w:t>6</w:t>
      </w:r>
      <w:r>
        <w:rPr>
          <w:rFonts w:cs="Times New Roman"/>
        </w:rPr>
        <w:t>.</w:t>
      </w:r>
      <w:r>
        <w:rPr>
          <w:rFonts w:cs="Times New Roman"/>
        </w:rPr>
        <w:t xml:space="preserve"> </w:t>
      </w:r>
      <w:r>
        <w:rPr>
          <w:rFonts w:cs="Times New Roman"/>
          <w:sz w:val="28"/>
          <w:szCs w:val="28"/>
        </w:rPr>
        <w:t xml:space="preserve">Постановления </w:t>
      </w:r>
      <w:r>
        <w:rPr>
          <w:rFonts w:cs="Times New Roman"/>
          <w:sz w:val="28"/>
          <w:szCs w:val="28"/>
        </w:rPr>
        <w:t xml:space="preserve">изложить в </w:t>
      </w:r>
      <w:r>
        <w:rPr>
          <w:rFonts w:cs="Times New Roman"/>
          <w:sz w:val="28"/>
          <w:szCs w:val="28"/>
        </w:rPr>
        <w:t>новой</w:t>
      </w:r>
      <w:r>
        <w:rPr>
          <w:rFonts w:cs="Times New Roman"/>
          <w:sz w:val="28"/>
          <w:szCs w:val="28"/>
        </w:rPr>
        <w:t xml:space="preserve"> редакции:</w:t>
      </w:r>
    </w:p>
    <w:p>
      <w:pPr>
        <w:pStyle w:val="Normal"/>
        <w:spacing w:lineRule="auto" w:line="276"/>
        <w:ind w:left="0" w:right="0" w:firstLine="708"/>
        <w:jc w:val="both"/>
        <w:textAlignment w:val="baseline"/>
        <w:rPr/>
      </w:pPr>
      <w:r>
        <w:rPr/>
        <w:t xml:space="preserve">«2.6. Отрицательное решение комиссии направляется заявителю с разъяснением: </w:t>
      </w:r>
      <w:r>
        <w:rPr/>
        <w:t xml:space="preserve">причин отказа, </w:t>
      </w:r>
      <w:r>
        <w:rPr/>
        <w:t xml:space="preserve">порядка устранения недостатков, порядка обжалования решения, с обоснованием причин отказа в изменении договора социального найма». </w:t>
      </w:r>
    </w:p>
    <w:p>
      <w:pPr>
        <w:pStyle w:val="NormalWeb"/>
        <w:shd w:fill="FFFFFF" w:val="clear"/>
        <w:spacing w:lineRule="auto" w:line="276" w:before="0" w:after="0"/>
        <w:jc w:val="both"/>
        <w:rPr/>
      </w:pPr>
      <w:r>
        <w:rPr>
          <w:rFonts w:cs="Times New Roman"/>
          <w:b w:val="false"/>
          <w:bCs w:val="false"/>
          <w:color w:val="000000"/>
          <w:sz w:val="28"/>
          <w:szCs w:val="28"/>
        </w:rPr>
        <w:tab/>
        <w:t>2</w:t>
      </w:r>
      <w:r>
        <w:rPr>
          <w:rFonts w:cs="Times New Roman"/>
          <w:sz w:val="28"/>
          <w:szCs w:val="28"/>
        </w:rPr>
        <w:t xml:space="preserve">. Опубликовать настоящее </w:t>
      </w:r>
      <w:r>
        <w:rPr>
          <w:rFonts w:cs="Times New Roman"/>
          <w:sz w:val="28"/>
          <w:szCs w:val="28"/>
          <w:shd w:fill="auto" w:val="clear"/>
        </w:rPr>
        <w:t>постановление</w:t>
      </w:r>
      <w:r>
        <w:rPr>
          <w:rFonts w:cs="Times New Roman"/>
          <w:sz w:val="28"/>
          <w:szCs w:val="28"/>
        </w:rPr>
        <w:t xml:space="preserve"> в информационно – телекоммуникационной сети «Интернет» в сетевом издании «Луганский информационный центр»</w:t>
      </w:r>
      <w:r>
        <w:rPr>
          <w:rFonts w:cs="Times New Roman"/>
          <w:color w:val="FF0000"/>
          <w:sz w:val="28"/>
          <w:szCs w:val="28"/>
        </w:rPr>
        <w:t xml:space="preserve"> </w:t>
      </w:r>
      <w:r>
        <w:rPr>
          <w:rFonts w:cs="Times New Roman"/>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s="Times New Roman"/>
          <w:color w:val="000000"/>
          <w:sz w:val="28"/>
          <w:szCs w:val="28"/>
        </w:rPr>
        <w:t xml:space="preserve"> (</w:t>
      </w:r>
      <w:hyperlink r:id="rId3">
        <w:r>
          <w:rPr>
            <w:rStyle w:val="-"/>
            <w:rFonts w:eastAsia="MS Mincho" w:cs="Times New Roman"/>
            <w:sz w:val="28"/>
            <w:szCs w:val="28"/>
          </w:rPr>
          <w:t>https://krasnyluch.su/</w:t>
        </w:r>
      </w:hyperlink>
      <w:r>
        <w:rPr>
          <w:rFonts w:eastAsia="MS Mincho" w:cs="Times New Roman"/>
          <w:color w:val="000000"/>
          <w:sz w:val="28"/>
          <w:szCs w:val="28"/>
        </w:rPr>
        <w:t>)</w:t>
      </w:r>
      <w:r>
        <w:rPr>
          <w:rFonts w:cs="Times New Roman"/>
          <w:sz w:val="28"/>
          <w:szCs w:val="28"/>
        </w:rPr>
        <w:t>.</w:t>
      </w:r>
    </w:p>
    <w:p>
      <w:pPr>
        <w:pStyle w:val="NormalWeb"/>
        <w:shd w:fill="FFFFFF" w:val="clear"/>
        <w:spacing w:lineRule="auto" w:line="276" w:before="0" w:after="0"/>
        <w:ind w:left="0" w:right="0" w:firstLine="451"/>
        <w:jc w:val="both"/>
        <w:rPr/>
      </w:pPr>
      <w:r>
        <w:rPr>
          <w:sz w:val="28"/>
          <w:szCs w:val="28"/>
        </w:rPr>
        <w:tab/>
      </w:r>
      <w:r>
        <w:rPr>
          <w:sz w:val="28"/>
          <w:szCs w:val="28"/>
        </w:rPr>
        <w:t>3.</w:t>
      </w:r>
      <w:r>
        <w:rPr>
          <w:sz w:val="28"/>
          <w:szCs w:val="28"/>
        </w:rPr>
        <w:t xml:space="preserve"> Настоящее </w:t>
      </w:r>
      <w:r>
        <w:rPr>
          <w:sz w:val="28"/>
          <w:szCs w:val="28"/>
        </w:rPr>
        <w:t>постановление</w:t>
      </w:r>
      <w:r>
        <w:rPr>
          <w:sz w:val="28"/>
          <w:szCs w:val="28"/>
        </w:rPr>
        <w:t xml:space="preserve"> вступает в силу с момента официального опубликования.</w:t>
      </w:r>
    </w:p>
    <w:p>
      <w:pPr>
        <w:pStyle w:val="NormalWeb"/>
        <w:shd w:fill="FFFFFF" w:val="clear"/>
        <w:spacing w:lineRule="auto" w:line="276" w:before="0" w:after="0"/>
        <w:ind w:left="0" w:right="0" w:firstLine="451"/>
        <w:jc w:val="both"/>
        <w:rPr/>
      </w:pPr>
      <w:r>
        <w:rPr>
          <w:rFonts w:cs="Times New Roman"/>
          <w:sz w:val="28"/>
          <w:szCs w:val="28"/>
        </w:rPr>
        <w:tab/>
      </w:r>
      <w:r>
        <w:rPr>
          <w:rFonts w:cs="Times New Roman"/>
          <w:sz w:val="28"/>
          <w:szCs w:val="28"/>
        </w:rPr>
        <w:t>4</w:t>
      </w:r>
      <w:r>
        <w:rPr>
          <w:rFonts w:cs="Times New Roman"/>
          <w:sz w:val="28"/>
          <w:szCs w:val="28"/>
        </w:rPr>
        <w:t xml:space="preserve">. Контроль за исполнением настоящего постановления возложить на заместителя </w:t>
      </w:r>
      <w:r>
        <w:rPr>
          <w:rFonts w:cs="Times New Roman"/>
          <w:sz w:val="28"/>
          <w:szCs w:val="28"/>
        </w:rPr>
        <w:t>г</w:t>
      </w:r>
      <w:r>
        <w:rPr>
          <w:rFonts w:cs="Times New Roman"/>
          <w:sz w:val="28"/>
          <w:szCs w:val="28"/>
        </w:rPr>
        <w:t>лавы Администрации городского округа муниципальное образование городской округ город Красный Луч Луганской Народной Республики Бабченко О.В.</w:t>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76" w:before="0" w:after="0"/>
        <w:jc w:val="both"/>
        <w:rPr>
          <w:rFonts w:ascii="Times New Roman" w:hAnsi="Times New Roman" w:eastAsia="Times New Roman"/>
          <w:sz w:val="28"/>
          <w:szCs w:val="28"/>
          <w:lang w:eastAsia="ru-RU"/>
        </w:rPr>
      </w:pPr>
      <w:r>
        <w:rPr>
          <w:rFonts w:eastAsia="Times New Roman"/>
          <w:sz w:val="28"/>
          <w:szCs w:val="28"/>
          <w:lang w:eastAsia="ru-RU"/>
        </w:rPr>
        <w:t>Глава городского округа</w:t>
      </w:r>
    </w:p>
    <w:p>
      <w:pPr>
        <w:pStyle w:val="Normal"/>
        <w:spacing w:lineRule="auto" w:line="276" w:before="0" w:after="0"/>
        <w:jc w:val="both"/>
        <w:rPr>
          <w:rFonts w:ascii="Times New Roman" w:hAnsi="Times New Roman" w:eastAsia="Times New Roman"/>
          <w:sz w:val="28"/>
          <w:szCs w:val="28"/>
          <w:lang w:eastAsia="ru-RU"/>
        </w:rPr>
      </w:pPr>
      <w:r>
        <w:rPr>
          <w:rFonts w:eastAsia="Times New Roman"/>
          <w:sz w:val="28"/>
          <w:szCs w:val="28"/>
          <w:lang w:eastAsia="ru-RU"/>
        </w:rPr>
        <w:t>муниципальное образование</w:t>
      </w:r>
    </w:p>
    <w:p>
      <w:pPr>
        <w:pStyle w:val="Normal"/>
        <w:spacing w:lineRule="auto" w:line="276" w:before="0" w:after="0"/>
        <w:jc w:val="both"/>
        <w:rPr>
          <w:rFonts w:ascii="Times New Roman" w:hAnsi="Times New Roman" w:eastAsia="Times New Roman"/>
          <w:sz w:val="28"/>
          <w:szCs w:val="28"/>
          <w:lang w:eastAsia="ru-RU"/>
        </w:rPr>
      </w:pPr>
      <w:r>
        <w:rPr>
          <w:rFonts w:eastAsia="Times New Roman"/>
          <w:sz w:val="28"/>
          <w:szCs w:val="28"/>
          <w:lang w:eastAsia="ru-RU"/>
        </w:rPr>
        <w:t>городской округ город Красный Луч</w:t>
      </w:r>
    </w:p>
    <w:p>
      <w:pPr>
        <w:pStyle w:val="Normal"/>
        <w:spacing w:lineRule="auto" w:line="276" w:before="0" w:after="0"/>
        <w:jc w:val="both"/>
        <w:rPr>
          <w:rFonts w:ascii="Times New Roman" w:hAnsi="Times New Roman" w:eastAsia="Times New Roman"/>
          <w:sz w:val="28"/>
          <w:szCs w:val="28"/>
          <w:lang w:eastAsia="ru-RU"/>
        </w:rPr>
      </w:pPr>
      <w:r>
        <w:rPr>
          <w:rFonts w:eastAsia="Times New Roman"/>
          <w:sz w:val="28"/>
          <w:szCs w:val="28"/>
          <w:lang w:eastAsia="ru-RU"/>
        </w:rPr>
        <w:t>Луганской Народной Республики</w:t>
        <w:tab/>
        <w:tab/>
        <w:tab/>
        <w:tab/>
        <w:tab/>
        <w:t xml:space="preserve">            С.В. Соловьев</w:t>
      </w:r>
    </w:p>
    <w:p>
      <w:pPr>
        <w:pStyle w:val="Normal"/>
        <w:spacing w:lineRule="auto" w:line="276" w:before="0" w:after="0"/>
        <w:jc w:val="both"/>
        <w:rPr>
          <w:rFonts w:ascii="Times New Roman" w:hAnsi="Times New Roman" w:eastAsia="Times New Roman"/>
          <w:sz w:val="28"/>
          <w:szCs w:val="28"/>
          <w:lang w:eastAsia="ru-RU"/>
        </w:rPr>
      </w:pPr>
      <w:r>
        <w:rPr>
          <w:rFonts w:eastAsia="Times New Roman"/>
          <w:sz w:val="28"/>
          <w:szCs w:val="28"/>
          <w:lang w:eastAsia="ru-RU"/>
        </w:rPr>
      </w:r>
    </w:p>
    <w:p>
      <w:pPr>
        <w:pStyle w:val="Normal"/>
        <w:spacing w:lineRule="auto" w:line="276" w:before="0" w:after="0"/>
        <w:rPr>
          <w:rFonts w:ascii="Times New Roman" w:hAnsi="Times New Roman" w:eastAsia="Times New Roman"/>
          <w:sz w:val="28"/>
          <w:szCs w:val="28"/>
          <w:lang w:eastAsia="ru-RU"/>
        </w:rPr>
      </w:pPr>
      <w:r>
        <w:rPr>
          <w:rFonts w:eastAsia="Times New Roman"/>
          <w:sz w:val="28"/>
          <w:szCs w:val="28"/>
          <w:lang w:eastAsia="ru-RU"/>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sectPr>
      <w:type w:val="nextPage"/>
      <w:pgSz w:w="11906" w:h="16838"/>
      <w:pgMar w:left="1701" w:right="567" w:gutter="0" w:header="0" w:top="567" w:footer="0" w:bottom="1134"/>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LatoRegular">
    <w:charset w:val="01"/>
    <w:family w:val="auto"/>
    <w:pitch w:val="default"/>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1">
    <w:name w:val="Heading 1"/>
    <w:basedOn w:val="Normal"/>
    <w:link w:val="11"/>
    <w:qFormat/>
    <w:pPr>
      <w:numPr>
        <w:ilvl w:val="0"/>
        <w:numId w:val="0"/>
      </w:numPr>
      <w:spacing w:before="280" w:after="280"/>
      <w:outlineLvl w:val="0"/>
    </w:pPr>
    <w:rPr>
      <w:rFonts w:eastAsia="Times New Roman"/>
      <w:b/>
      <w:bCs/>
      <w:kern w:val="2"/>
      <w:sz w:val="48"/>
      <w:szCs w:val="48"/>
      <w:lang w:eastAsia="ru-RU"/>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
    <w:name w:val="Hyperlink"/>
    <w:rPr>
      <w:color w:val="0000FF"/>
      <w:u w:val="single"/>
    </w:rPr>
  </w:style>
  <w:style w:type="character" w:styleId="Style13">
    <w:name w:val="Текст выноски Знак"/>
    <w:basedOn w:val="DefaultParagraphFont"/>
    <w:link w:val="BalloonText"/>
    <w:qFormat/>
    <w:rPr>
      <w:rFonts w:ascii="Tahoma" w:hAnsi="Tahoma" w:eastAsia="Calibri" w:cs="Tahoma"/>
      <w:sz w:val="16"/>
      <w:szCs w:val="16"/>
    </w:rPr>
  </w:style>
  <w:style w:type="character" w:styleId="11">
    <w:name w:val="Заголовок 1 Знак"/>
    <w:basedOn w:val="DefaultParagraphFont"/>
    <w:qFormat/>
    <w:rPr>
      <w:rFonts w:eastAsia="Times New Roman"/>
      <w:b/>
      <w:bCs/>
      <w:kern w:val="2"/>
      <w:sz w:val="48"/>
      <w:szCs w:val="48"/>
      <w:lang w:eastAsia="ru-RU"/>
    </w:rPr>
  </w:style>
  <w:style w:type="character" w:styleId="Style14">
    <w:name w:val="Основной текст Знак"/>
    <w:basedOn w:val="DefaultParagraphFont"/>
    <w:qFormat/>
    <w:rPr>
      <w:rFonts w:ascii="Calibri" w:hAnsi="Calibri" w:eastAsia="Times New Roman"/>
      <w:sz w:val="22"/>
      <w:szCs w:val="22"/>
      <w:lang w:eastAsia="ru-RU"/>
    </w:rPr>
  </w:style>
  <w:style w:type="character" w:styleId="Style15">
    <w:name w:val="Название Знак"/>
    <w:basedOn w:val="DefaultParagraphFont"/>
    <w:qFormat/>
    <w:rPr>
      <w:rFonts w:eastAsia="Times New Roman"/>
      <w:b/>
      <w:bCs/>
      <w:sz w:val="32"/>
      <w:szCs w:val="20"/>
      <w:lang w:eastAsia="ru-RU"/>
    </w:rPr>
  </w:style>
  <w:style w:type="character" w:styleId="Style16">
    <w:name w:val="Текст примечания Знак"/>
    <w:basedOn w:val="DefaultParagraphFont"/>
    <w:link w:val="Annotationtext"/>
    <w:qFormat/>
    <w:rPr>
      <w:rFonts w:eastAsia="Calibri"/>
      <w:sz w:val="20"/>
      <w:szCs w:val="20"/>
    </w:rPr>
  </w:style>
  <w:style w:type="character" w:styleId="Style17">
    <w:name w:val="Тема примечания Знак"/>
    <w:basedOn w:val="Style16"/>
    <w:link w:val="Annotationsubject"/>
    <w:qFormat/>
    <w:rPr>
      <w:rFonts w:eastAsia="Calibri"/>
      <w:b/>
      <w:bCs/>
      <w:sz w:val="20"/>
      <w:szCs w:val="20"/>
    </w:rPr>
  </w:style>
  <w:style w:type="character" w:styleId="Style18">
    <w:name w:val="Верхний колонтитул Знак"/>
    <w:basedOn w:val="DefaultParagraphFont"/>
    <w:qFormat/>
    <w:rPr>
      <w:rFonts w:eastAsia="Calibri"/>
      <w:sz w:val="28"/>
      <w:szCs w:val="28"/>
      <w:lang w:eastAsia="en-US"/>
    </w:rPr>
  </w:style>
  <w:style w:type="character" w:styleId="Style19">
    <w:name w:val="Нижний колонтитул Знак"/>
    <w:basedOn w:val="DefaultParagraphFont"/>
    <w:qFormat/>
    <w:rPr>
      <w:rFonts w:eastAsia="Calibri"/>
      <w:sz w:val="28"/>
      <w:szCs w:val="28"/>
      <w:lang w:eastAsia="en-US"/>
    </w:rPr>
  </w:style>
  <w:style w:type="character" w:styleId="12">
    <w:name w:val="Верхний колонтитул Знак1"/>
    <w:basedOn w:val="DefaultParagraphFont"/>
    <w:qFormat/>
    <w:rPr>
      <w:sz w:val="28"/>
      <w:szCs w:val="28"/>
      <w:lang w:eastAsia="en-US"/>
    </w:rPr>
  </w:style>
  <w:style w:type="character" w:styleId="13">
    <w:name w:val="Нижний колонтитул Знак1"/>
    <w:basedOn w:val="DefaultParagraphFont"/>
    <w:qFormat/>
    <w:rPr>
      <w:sz w:val="28"/>
      <w:szCs w:val="28"/>
      <w:lang w:eastAsia="en-US"/>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rPr>
  </w:style>
  <w:style w:type="paragraph" w:styleId="Style21">
    <w:name w:val="Body Text"/>
    <w:basedOn w:val="Normal"/>
    <w:link w:val="Style14"/>
    <w:pPr>
      <w:spacing w:lineRule="auto" w:line="276" w:before="0" w:after="120"/>
    </w:pPr>
    <w:rPr>
      <w:rFonts w:ascii="Calibri" w:hAnsi="Calibri" w:eastAsia="Times New Roman"/>
      <w:sz w:val="22"/>
      <w:szCs w:val="22"/>
      <w:lang w:eastAsia="ru-RU"/>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qFormat/>
    <w:pPr/>
    <w:rPr>
      <w:rFonts w:ascii="Tahoma" w:hAnsi="Tahoma" w:cs="Tahoma"/>
      <w:sz w:val="16"/>
      <w:szCs w:val="16"/>
    </w:rPr>
  </w:style>
  <w:style w:type="paragraph" w:styleId="Annotationtext">
    <w:name w:val="annotation text"/>
    <w:basedOn w:val="Normal"/>
    <w:link w:val="Style16"/>
    <w:qFormat/>
    <w:pPr/>
    <w:rPr>
      <w:sz w:val="20"/>
      <w:szCs w:val="20"/>
    </w:rPr>
  </w:style>
  <w:style w:type="paragraph" w:styleId="Annotationsubject">
    <w:name w:val="annotation subject"/>
    <w:basedOn w:val="Annotationtext"/>
    <w:next w:val="Annotationtext"/>
    <w:link w:val="Style17"/>
    <w:qFormat/>
    <w:pPr/>
    <w:rPr>
      <w:b/>
      <w:bCs/>
    </w:rPr>
  </w:style>
  <w:style w:type="paragraph" w:styleId="Style25">
    <w:name w:val="Title"/>
    <w:basedOn w:val="Normal"/>
    <w:link w:val="Style15"/>
    <w:qFormat/>
    <w:pPr>
      <w:jc w:val="center"/>
    </w:pPr>
    <w:rPr>
      <w:rFonts w:eastAsia="Times New Roman"/>
      <w:b/>
      <w:bCs/>
      <w:sz w:val="32"/>
      <w:szCs w:val="20"/>
      <w:lang w:eastAsia="ru-RU"/>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Колонтитул"/>
    <w:basedOn w:val="Normal"/>
    <w:qFormat/>
    <w:pPr/>
    <w:rPr/>
  </w:style>
  <w:style w:type="paragraph" w:styleId="Style27">
    <w:name w:val="Header"/>
    <w:basedOn w:val="Normal"/>
    <w:link w:val="12"/>
    <w:pPr>
      <w:tabs>
        <w:tab w:val="clear" w:pos="708"/>
        <w:tab w:val="center" w:pos="4677" w:leader="none"/>
        <w:tab w:val="right" w:pos="9355" w:leader="none"/>
      </w:tabs>
    </w:pPr>
    <w:rPr/>
  </w:style>
  <w:style w:type="paragraph" w:styleId="Style28">
    <w:name w:val="Footer"/>
    <w:basedOn w:val="Normal"/>
    <w:link w:val="13"/>
    <w:pPr>
      <w:tabs>
        <w:tab w:val="clear" w:pos="708"/>
        <w:tab w:val="center" w:pos="4677" w:leader="none"/>
        <w:tab w:val="right" w:pos="9355" w:leader="none"/>
      </w:tabs>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1610</TotalTime>
  <Application>LibreOffice/7.5.2.1$Linux_X86_64 LibreOffice_project/50$Build-1</Application>
  <AppVersion>15.0000</AppVersion>
  <Pages>3</Pages>
  <Words>645</Words>
  <Characters>4714</Characters>
  <CharactersWithSpaces>5465</CharactersWithSpaces>
  <Paragraphs>33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2024-03-25T14:27:00Z</dcterms:created>
  <dc:creator>user</dc:creator>
  <dc:description/>
  <dc:language>ru-RU</dc:language>
  <cp:lastModifiedBy/>
  <cp:lastPrinted>2025-02-12T13:42:30Z</cp:lastPrinted>
  <dcterms:modified xsi:type="dcterms:W3CDTF">2025-02-12T17:09:53Z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