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center"/>
        <w:rPr>
          <w:rFonts w:eastAsia="Lucida Sans Unicode"/>
          <w:lang w:eastAsia="ru-RU"/>
        </w:rPr>
      </w:pPr>
      <w:r>
        <w:rPr/>
        <w:drawing>
          <wp:inline distT="0" distB="0" distL="0" distR="0">
            <wp:extent cx="523240" cy="653415"/>
            <wp:effectExtent l="0" t="0" r="0" b="0"/>
            <wp:docPr id="1" name="Изображение3"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Normal"/>
        <w:keepNext w:val="true"/>
        <w:numPr>
          <w:ilvl w:val="0"/>
          <w:numId w:val="0"/>
        </w:numPr>
        <w:jc w:val="center"/>
        <w:outlineLvl w:val="6"/>
        <w:rPr/>
      </w:pPr>
      <w:r>
        <w:rPr>
          <w:rFonts w:eastAsia="Times New Roman"/>
          <w:b/>
          <w:lang w:eastAsia="ru-RU"/>
        </w:rPr>
        <w:t xml:space="preserve">Администрация </w:t>
      </w:r>
      <w:r>
        <w:rPr>
          <w:rFonts w:eastAsia="Lucida Sans Unicode"/>
          <w:b/>
          <w:color w:val="000000"/>
          <w:lang w:eastAsia="ru-RU"/>
        </w:rPr>
        <w:t xml:space="preserve">городского округа муниципальное образование </w:t>
      </w:r>
    </w:p>
    <w:p>
      <w:pPr>
        <w:pStyle w:val="Normal"/>
        <w:keepNext w:val="true"/>
        <w:numPr>
          <w:ilvl w:val="0"/>
          <w:numId w:val="0"/>
        </w:numPr>
        <w:jc w:val="center"/>
        <w:outlineLvl w:val="6"/>
        <w:rPr>
          <w:rFonts w:eastAsia="Lucida Sans Unicode"/>
          <w:b/>
          <w:color w:val="000000"/>
          <w:lang w:eastAsia="ru-RU"/>
        </w:rPr>
      </w:pPr>
      <w:r>
        <w:rPr>
          <w:rFonts w:eastAsia="Lucida Sans Unicode"/>
          <w:b/>
          <w:color w:val="000000"/>
          <w:lang w:eastAsia="ru-RU"/>
        </w:rPr>
        <w:t>городской округ город Красный Луч Луганской Народной Республики</w:t>
      </w:r>
    </w:p>
    <w:p>
      <w:pPr>
        <w:pStyle w:val="Normal"/>
        <w:numPr>
          <w:ilvl w:val="0"/>
          <w:numId w:val="0"/>
        </w:numPr>
        <w:jc w:val="center"/>
        <w:outlineLvl w:val="6"/>
        <w:rPr>
          <w:rFonts w:eastAsia="Lucida Sans Unicode"/>
          <w:b/>
          <w:color w:val="000000"/>
          <w:lang w:eastAsia="ru-RU"/>
        </w:rPr>
      </w:pPr>
      <w:r>
        <w:rPr>
          <w:rFonts w:eastAsia="Lucida Sans Unicode"/>
          <w:b/>
          <w:color w:val="000000"/>
          <w:lang w:eastAsia="ru-RU"/>
        </w:rPr>
      </w:r>
    </w:p>
    <w:p>
      <w:pPr>
        <w:pStyle w:val="Normal"/>
        <w:keepNext w:val="true"/>
        <w:numPr>
          <w:ilvl w:val="0"/>
          <w:numId w:val="0"/>
        </w:numPr>
        <w:jc w:val="center"/>
        <w:outlineLvl w:val="0"/>
        <w:rPr>
          <w:rFonts w:eastAsia="Times New Roman"/>
          <w:b/>
          <w:bCs/>
          <w:color w:val="000000"/>
          <w:kern w:val="2"/>
          <w:sz w:val="32"/>
          <w:szCs w:val="32"/>
          <w:lang w:eastAsia="ru-RU"/>
        </w:rPr>
      </w:pPr>
      <w:r>
        <w:rPr>
          <w:rFonts w:eastAsia="Times New Roman"/>
          <w:b/>
          <w:bCs/>
          <w:color w:val="000000"/>
          <w:kern w:val="2"/>
          <w:sz w:val="32"/>
          <w:szCs w:val="32"/>
          <w:lang w:eastAsia="ru-RU"/>
        </w:rPr>
        <w:t>ПОСТАНОВЛЕНИЕ</w:t>
      </w:r>
    </w:p>
    <w:p>
      <w:pPr>
        <w:pStyle w:val="Normal"/>
        <w:widowControl w:val="false"/>
        <w:jc w:val="center"/>
        <w:rPr>
          <w:rFonts w:eastAsia="Lucida Sans Unicode"/>
          <w:b/>
          <w:lang w:eastAsia="ru-RU"/>
        </w:rPr>
      </w:pPr>
      <w:r>
        <w:rPr>
          <w:rFonts w:eastAsia="Lucida Sans Unicode"/>
          <w:b/>
          <w:lang w:eastAsia="ru-RU"/>
        </w:rPr>
      </w:r>
    </w:p>
    <w:p>
      <w:pPr>
        <w:pStyle w:val="Normal"/>
        <w:widowControl w:val="false"/>
        <w:jc w:val="center"/>
        <w:rPr>
          <w:rFonts w:eastAsia="Lucida Sans Unicode"/>
          <w:b/>
          <w:lang w:eastAsia="ru-RU"/>
        </w:rPr>
      </w:pPr>
      <w:r>
        <w:rPr>
          <w:rFonts w:eastAsia="Lucida Sans Unicode"/>
          <w:b/>
          <w:lang w:eastAsia="ru-RU"/>
        </w:rPr>
      </w:r>
    </w:p>
    <w:tbl>
      <w:tblPr>
        <w:tblW w:w="10048" w:type="dxa"/>
        <w:jc w:val="center"/>
        <w:tblInd w:w="0" w:type="dxa"/>
        <w:tblLayout w:type="fixed"/>
        <w:tblCellMar>
          <w:top w:w="0" w:type="dxa"/>
          <w:left w:w="108" w:type="dxa"/>
          <w:bottom w:w="0" w:type="dxa"/>
          <w:right w:w="108" w:type="dxa"/>
        </w:tblCellMar>
      </w:tblPr>
      <w:tblGrid>
        <w:gridCol w:w="468"/>
        <w:gridCol w:w="7380"/>
        <w:gridCol w:w="540"/>
        <w:gridCol w:w="1660"/>
      </w:tblGrid>
      <w:tr>
        <w:trPr>
          <w:cantSplit w:val="true"/>
        </w:trPr>
        <w:tc>
          <w:tcPr>
            <w:tcW w:w="468" w:type="dxa"/>
            <w:tcBorders/>
          </w:tcPr>
          <w:p>
            <w:pPr>
              <w:pStyle w:val="Normal"/>
              <w:widowControl w:val="false"/>
              <w:jc w:val="center"/>
              <w:rPr>
                <w:rFonts w:eastAsia="Lucida Sans Unicode"/>
                <w:lang w:eastAsia="ru-RU"/>
              </w:rPr>
            </w:pPr>
            <w:r>
              <w:rPr>
                <w:rFonts w:eastAsia="Lucida Sans Unicode"/>
                <w:lang w:eastAsia="ru-RU"/>
              </w:rPr>
            </w:r>
          </w:p>
        </w:tc>
        <w:tc>
          <w:tcPr>
            <w:tcW w:w="7380" w:type="dxa"/>
            <w:tcBorders/>
          </w:tcPr>
          <w:p>
            <w:pPr>
              <w:pStyle w:val="Normal"/>
              <w:widowControl w:val="false"/>
              <w:rPr>
                <w:rFonts w:eastAsia="Lucida Sans Unicode"/>
                <w:lang w:eastAsia="ru-RU"/>
              </w:rPr>
            </w:pPr>
            <w:r>
              <w:rPr>
                <w:rFonts w:eastAsia="Lucida Sans Unicode"/>
                <w:lang w:eastAsia="ru-RU"/>
              </w:rPr>
              <w:t xml:space="preserve">« </w:t>
            </w:r>
            <w:r>
              <w:rPr>
                <w:rFonts w:eastAsia="Lucida Sans Unicode"/>
                <w:u w:val="single"/>
                <w:lang w:eastAsia="ru-RU"/>
              </w:rPr>
              <w:t xml:space="preserve"> </w:t>
            </w:r>
            <w:r>
              <w:rPr>
                <w:rFonts w:eastAsia="Lucida Sans Unicode"/>
                <w:u w:val="single"/>
                <w:lang w:eastAsia="ru-RU"/>
              </w:rPr>
              <w:t xml:space="preserve">14   </w:t>
            </w:r>
            <w:r>
              <w:rPr>
                <w:rFonts w:eastAsia="Lucida Sans Unicode"/>
                <w:lang w:eastAsia="ru-RU"/>
              </w:rPr>
              <w:t xml:space="preserve">»  </w:t>
            </w:r>
            <w:r>
              <w:rPr>
                <w:rFonts w:eastAsia="Lucida Sans Unicode"/>
                <w:u w:val="single"/>
                <w:lang w:eastAsia="ru-RU"/>
              </w:rPr>
              <w:t xml:space="preserve"> </w:t>
            </w:r>
            <w:r>
              <w:rPr>
                <w:rFonts w:eastAsia="Lucida Sans Unicode"/>
                <w:u w:val="single"/>
                <w:lang w:eastAsia="ru-RU"/>
              </w:rPr>
              <w:t xml:space="preserve">мая </w:t>
            </w:r>
            <w:r>
              <w:rPr>
                <w:rFonts w:eastAsia="Lucida Sans Unicode"/>
                <w:lang w:eastAsia="ru-RU"/>
              </w:rPr>
              <w:t xml:space="preserve">  </w:t>
            </w:r>
            <w:r>
              <w:rPr>
                <w:rFonts w:eastAsia="Lucida Sans Unicode"/>
                <w:lang w:eastAsia="ru-RU"/>
              </w:rPr>
              <w:t>202</w:t>
            </w:r>
            <w:r>
              <w:rPr>
                <w:rFonts w:eastAsia="Lucida Sans Unicode"/>
                <w:lang w:eastAsia="ru-RU"/>
              </w:rPr>
              <w:t>5</w:t>
            </w:r>
            <w:r>
              <w:rPr>
                <w:rFonts w:eastAsia="Lucida Sans Unicode"/>
                <w:lang w:eastAsia="ru-RU"/>
              </w:rPr>
              <w:t xml:space="preserve"> г.</w:t>
            </w:r>
          </w:p>
        </w:tc>
        <w:tc>
          <w:tcPr>
            <w:tcW w:w="540" w:type="dxa"/>
            <w:tcBorders/>
          </w:tcPr>
          <w:p>
            <w:pPr>
              <w:pStyle w:val="Normal"/>
              <w:widowControl w:val="false"/>
              <w:jc w:val="center"/>
              <w:rPr>
                <w:rFonts w:eastAsia="Lucida Sans Unicode"/>
                <w:lang w:eastAsia="ru-RU"/>
              </w:rPr>
            </w:pPr>
            <w:r>
              <w:rPr>
                <w:rFonts w:eastAsia="Lucida Sans Unicode"/>
                <w:lang w:eastAsia="ru-RU"/>
              </w:rPr>
              <w:t>№</w:t>
            </w:r>
          </w:p>
        </w:tc>
        <w:tc>
          <w:tcPr>
            <w:tcW w:w="1660" w:type="dxa"/>
            <w:tcBorders/>
          </w:tcPr>
          <w:p>
            <w:pPr>
              <w:pStyle w:val="Normal"/>
              <w:widowControl w:val="false"/>
              <w:rPr>
                <w:u w:val="single"/>
              </w:rPr>
            </w:pPr>
            <w:r>
              <w:rPr>
                <w:u w:val="single"/>
              </w:rPr>
              <w:t>П-246/25</w:t>
            </w:r>
          </w:p>
        </w:tc>
      </w:tr>
    </w:tbl>
    <w:p>
      <w:pPr>
        <w:pStyle w:val="Normal"/>
        <w:widowControl w:val="false"/>
        <w:jc w:val="center"/>
        <w:rPr>
          <w:rFonts w:eastAsia="Lucida Sans Unicode"/>
          <w:lang w:eastAsia="ru-RU"/>
        </w:rPr>
      </w:pPr>
      <w:r>
        <w:rPr>
          <w:rFonts w:eastAsia="Lucida Sans Unicode"/>
          <w:lang w:eastAsia="ru-RU"/>
        </w:rPr>
        <w:t>г. Красный Луч</w:t>
      </w:r>
    </w:p>
    <w:p>
      <w:pPr>
        <w:pStyle w:val="Normal"/>
        <w:widowControl w:val="false"/>
        <w:spacing w:lineRule="auto" w:line="240"/>
        <w:jc w:val="center"/>
        <w:rPr/>
      </w:pPr>
      <w:r>
        <w:rPr/>
      </w:r>
    </w:p>
    <w:p>
      <w:pPr>
        <w:pStyle w:val="Normal"/>
        <w:widowControl w:val="false"/>
        <w:spacing w:lineRule="auto" w:line="240"/>
        <w:jc w:val="center"/>
        <w:rPr/>
      </w:pPr>
      <w:r>
        <w:rPr/>
      </w:r>
    </w:p>
    <w:p>
      <w:pPr>
        <w:pStyle w:val="Style32"/>
        <w:spacing w:lineRule="auto" w:line="240"/>
        <w:jc w:val="center"/>
        <w:rPr>
          <w:sz w:val="26"/>
          <w:szCs w:val="26"/>
        </w:rPr>
      </w:pPr>
      <w:r>
        <w:rPr>
          <w:sz w:val="26"/>
          <w:szCs w:val="26"/>
        </w:rPr>
      </w:r>
    </w:p>
    <w:p>
      <w:pPr>
        <w:pStyle w:val="Style32"/>
        <w:widowControl/>
        <w:suppressAutoHyphens w:val="true"/>
        <w:bidi w:val="0"/>
        <w:spacing w:before="0" w:after="0"/>
        <w:ind w:left="0" w:right="0" w:hanging="0"/>
        <w:jc w:val="center"/>
        <w:rPr>
          <w:b/>
          <w:bCs/>
        </w:rPr>
      </w:pPr>
      <w:r>
        <w:rPr>
          <w:b/>
          <w:bCs/>
        </w:rPr>
        <w:t xml:space="preserve">О внесении изменений в </w:t>
      </w:r>
      <w:r>
        <w:rPr>
          <w:b/>
          <w:bCs/>
        </w:rPr>
        <w:t>П</w:t>
      </w:r>
      <w:r>
        <w:rPr>
          <w:b/>
          <w:bCs/>
        </w:rPr>
        <w:t>остановление Администрации городского</w:t>
      </w:r>
    </w:p>
    <w:p>
      <w:pPr>
        <w:pStyle w:val="Style32"/>
        <w:widowControl/>
        <w:suppressAutoHyphens w:val="true"/>
        <w:bidi w:val="0"/>
        <w:spacing w:before="0" w:after="0"/>
        <w:ind w:left="0" w:right="0" w:hanging="0"/>
        <w:jc w:val="center"/>
        <w:rPr>
          <w:b/>
          <w:bCs/>
        </w:rPr>
      </w:pPr>
      <w:r>
        <w:rPr>
          <w:b/>
          <w:bCs/>
        </w:rPr>
        <w:t xml:space="preserve">округа муниципальное образование городской округ </w:t>
      </w:r>
    </w:p>
    <w:p>
      <w:pPr>
        <w:pStyle w:val="Style32"/>
        <w:widowControl/>
        <w:suppressAutoHyphens w:val="true"/>
        <w:bidi w:val="0"/>
        <w:spacing w:before="0" w:after="0"/>
        <w:ind w:left="0" w:right="0" w:hanging="0"/>
        <w:jc w:val="center"/>
        <w:rPr>
          <w:b/>
          <w:bCs/>
        </w:rPr>
      </w:pPr>
      <w:r>
        <w:rPr>
          <w:b/>
          <w:bCs/>
        </w:rPr>
        <w:t>город Красный Луч Луганской Народной Республики</w:t>
      </w:r>
    </w:p>
    <w:p>
      <w:pPr>
        <w:pStyle w:val="Style32"/>
        <w:widowControl/>
        <w:suppressAutoHyphens w:val="true"/>
        <w:bidi w:val="0"/>
        <w:spacing w:before="0" w:after="0"/>
        <w:ind w:left="0" w:right="0" w:hanging="0"/>
        <w:jc w:val="center"/>
        <w:rPr>
          <w:b/>
          <w:bCs/>
        </w:rPr>
      </w:pPr>
      <w:r>
        <w:rPr>
          <w:b/>
          <w:bCs/>
        </w:rPr>
        <w:t xml:space="preserve">от </w:t>
      </w:r>
      <w:r>
        <w:rPr>
          <w:b/>
          <w:bCs/>
        </w:rPr>
        <w:t>15</w:t>
      </w:r>
      <w:r>
        <w:rPr>
          <w:b/>
          <w:bCs/>
        </w:rPr>
        <w:t>.0</w:t>
      </w:r>
      <w:r>
        <w:rPr>
          <w:b/>
          <w:bCs/>
        </w:rPr>
        <w:t>1</w:t>
      </w:r>
      <w:r>
        <w:rPr>
          <w:b/>
          <w:bCs/>
        </w:rPr>
        <w:t>.202</w:t>
      </w:r>
      <w:r>
        <w:rPr>
          <w:b/>
          <w:bCs/>
        </w:rPr>
        <w:t>5</w:t>
      </w:r>
      <w:r>
        <w:rPr>
          <w:b/>
          <w:bCs/>
        </w:rPr>
        <w:t xml:space="preserve"> № П-1</w:t>
      </w:r>
      <w:r>
        <w:rPr>
          <w:b/>
          <w:bCs/>
        </w:rPr>
        <w:t>1</w:t>
      </w:r>
      <w:r>
        <w:rPr>
          <w:b/>
          <w:bCs/>
        </w:rPr>
        <w:t>/2</w:t>
      </w:r>
      <w:r>
        <w:rPr>
          <w:b/>
          <w:bCs/>
        </w:rPr>
        <w:t>5</w:t>
      </w:r>
    </w:p>
    <w:p>
      <w:pPr>
        <w:pStyle w:val="Style32"/>
        <w:jc w:val="center"/>
        <w:rPr>
          <w:sz w:val="26"/>
          <w:szCs w:val="26"/>
        </w:rPr>
      </w:pPr>
      <w:r>
        <w:rPr>
          <w:sz w:val="26"/>
          <w:szCs w:val="26"/>
        </w:rPr>
      </w:r>
    </w:p>
    <w:p>
      <w:pPr>
        <w:pStyle w:val="Style32"/>
        <w:jc w:val="center"/>
        <w:rPr>
          <w:sz w:val="26"/>
          <w:szCs w:val="26"/>
        </w:rPr>
      </w:pPr>
      <w:r>
        <w:rPr>
          <w:sz w:val="26"/>
          <w:szCs w:val="26"/>
        </w:rPr>
      </w:r>
    </w:p>
    <w:p>
      <w:pPr>
        <w:pStyle w:val="Style32"/>
        <w:spacing w:lineRule="auto" w:line="240"/>
        <w:jc w:val="both"/>
        <w:rPr/>
      </w:pPr>
      <w:r>
        <w:rPr/>
        <w:t>В соответствии с Федеральным законом от 06.10.2003 № 131-ФЗ          «Об общих принципах организации местного самоуправления Российской Федерации» (с изменениями), во исполнение Закон</w:t>
      </w:r>
      <w:r>
        <w:rPr/>
        <w:t>а</w:t>
      </w:r>
      <w:r>
        <w:rPr/>
        <w:t xml:space="preserve"> Луганской Народной Республики от 07.</w:t>
      </w:r>
      <w:r>
        <w:rPr/>
        <w:t>12.</w:t>
      </w:r>
      <w:r>
        <w:rPr/>
        <w:t>2023 № 22-I «О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 (с изменениями), Закон</w:t>
      </w:r>
      <w:r>
        <w:rPr/>
        <w:t>а</w:t>
      </w:r>
      <w:r>
        <w:rPr/>
        <w:t xml:space="preserve"> Луганской Народной Республики от </w:t>
      </w:r>
      <w:r>
        <w:rPr/>
        <w:t>1</w:t>
      </w:r>
      <w:r>
        <w:rPr/>
        <w:t>7.</w:t>
      </w:r>
      <w:r>
        <w:rPr/>
        <w:t>10.</w:t>
      </w:r>
      <w:r>
        <w:rPr/>
        <w:t>202</w:t>
      </w:r>
      <w:r>
        <w:rPr/>
        <w:t>4</w:t>
      </w:r>
      <w:r>
        <w:rPr/>
        <w:t xml:space="preserve"> № </w:t>
      </w:r>
      <w:r>
        <w:rPr/>
        <w:t>100</w:t>
      </w:r>
      <w:r>
        <w:rPr/>
        <w:t>-I «</w:t>
      </w:r>
      <w:r>
        <w:rPr/>
        <w:t xml:space="preserve">О внесении изменений в Закон Луганской Народной Республики </w:t>
      </w:r>
      <w:r>
        <w:rPr/>
        <w:t>«О реализации прав граждан на предоставление им жилых помещений государственного жилищного фонда Луганской Народной Республики и муниципального жилищного фонда по договорам социального найма», руководствуясь Положением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
    <w:p>
      <w:pPr>
        <w:pStyle w:val="Style32"/>
        <w:spacing w:lineRule="auto" w:line="240"/>
        <w:jc w:val="center"/>
        <w:rPr>
          <w:sz w:val="26"/>
          <w:szCs w:val="26"/>
        </w:rPr>
      </w:pPr>
      <w:r>
        <w:rPr>
          <w:sz w:val="26"/>
          <w:szCs w:val="26"/>
        </w:rPr>
      </w:r>
    </w:p>
    <w:p>
      <w:pPr>
        <w:pStyle w:val="Style32"/>
        <w:spacing w:lineRule="auto" w:line="240"/>
        <w:jc w:val="center"/>
        <w:rPr>
          <w:b/>
          <w:bCs/>
          <w:sz w:val="26"/>
          <w:szCs w:val="26"/>
        </w:rPr>
      </w:pPr>
      <w:r>
        <w:rPr>
          <w:b/>
          <w:bCs/>
          <w:sz w:val="26"/>
          <w:szCs w:val="26"/>
        </w:rPr>
      </w:r>
    </w:p>
    <w:p>
      <w:pPr>
        <w:pStyle w:val="NormalWeb"/>
        <w:shd w:fill="FFFFFF" w:val="clear"/>
        <w:spacing w:lineRule="auto" w:line="276" w:before="0" w:after="0"/>
        <w:ind w:left="0" w:right="0" w:firstLine="708"/>
        <w:jc w:val="center"/>
        <w:rPr>
          <w:b/>
          <w:bCs/>
          <w:color w:val="000000"/>
          <w:sz w:val="28"/>
          <w:szCs w:val="28"/>
        </w:rPr>
      </w:pPr>
      <w:r>
        <w:rPr>
          <w:b/>
          <w:bCs/>
          <w:color w:val="000000"/>
          <w:sz w:val="28"/>
          <w:szCs w:val="28"/>
        </w:rPr>
        <w:t>ПОСТАНОВЛЯЕТ:</w:t>
      </w:r>
    </w:p>
    <w:p>
      <w:pPr>
        <w:pStyle w:val="NormalWeb"/>
        <w:shd w:fill="FFFFFF" w:val="clear"/>
        <w:spacing w:lineRule="auto" w:line="240" w:before="0" w:after="0"/>
        <w:ind w:left="0" w:right="0" w:firstLine="708"/>
        <w:jc w:val="center"/>
        <w:rPr>
          <w:color w:val="000000"/>
          <w:sz w:val="24"/>
          <w:szCs w:val="24"/>
        </w:rPr>
      </w:pPr>
      <w:r>
        <w:rPr>
          <w:color w:val="000000"/>
          <w:sz w:val="24"/>
          <w:szCs w:val="24"/>
        </w:rPr>
      </w:r>
    </w:p>
    <w:p>
      <w:pPr>
        <w:pStyle w:val="NormalWeb"/>
        <w:shd w:fill="FFFFFF" w:val="clear"/>
        <w:spacing w:lineRule="auto" w:line="240" w:before="0" w:after="0"/>
        <w:ind w:left="0" w:right="0" w:firstLine="708"/>
        <w:jc w:val="center"/>
        <w:rPr>
          <w:color w:val="000000"/>
          <w:sz w:val="24"/>
          <w:szCs w:val="24"/>
        </w:rPr>
      </w:pPr>
      <w:r>
        <w:rPr>
          <w:color w:val="000000"/>
          <w:sz w:val="24"/>
          <w:szCs w:val="24"/>
        </w:rPr>
      </w:r>
    </w:p>
    <w:p>
      <w:pPr>
        <w:pStyle w:val="Normal"/>
        <w:widowControl w:val="false"/>
        <w:suppressAutoHyphens w:val="true"/>
        <w:ind w:left="0" w:right="0" w:firstLine="708"/>
        <w:jc w:val="both"/>
        <w:rPr/>
      </w:pPr>
      <w:r>
        <w:rPr/>
        <w:t xml:space="preserve">1. Внести в Постановление </w:t>
      </w:r>
      <w:r>
        <w:rPr/>
        <w:t>Администрации</w:t>
      </w:r>
      <w:r>
        <w:rPr/>
        <w:t xml:space="preserve"> городского округа муниципальное образование городской округ город Красный Луч Луганской Народной Республики от </w:t>
      </w:r>
      <w:r>
        <w:rPr/>
        <w:t>15</w:t>
      </w:r>
      <w:r>
        <w:rPr/>
        <w:t>.0</w:t>
      </w:r>
      <w:r>
        <w:rPr/>
        <w:t>1</w:t>
      </w:r>
      <w:r>
        <w:rPr/>
        <w:t>.202</w:t>
      </w:r>
      <w:r>
        <w:rPr/>
        <w:t>5</w:t>
      </w:r>
      <w:r>
        <w:rPr/>
        <w:t xml:space="preserve"> № П-</w:t>
      </w:r>
      <w:r>
        <w:rPr/>
        <w:t>11</w:t>
      </w:r>
      <w:r>
        <w:rPr/>
        <w:t>/2</w:t>
      </w:r>
      <w:r>
        <w:rPr/>
        <w:t>5</w:t>
      </w:r>
      <w:r>
        <w:rPr>
          <w:b w:val="false"/>
          <w:bCs w:val="false"/>
        </w:rPr>
        <w:t xml:space="preserve"> «О</w:t>
      </w:r>
      <w:r>
        <w:rPr>
          <w:b w:val="false"/>
          <w:bCs w:val="false"/>
        </w:rPr>
        <w:t>б утверждении Положения о</w:t>
      </w:r>
    </w:p>
    <w:p>
      <w:pPr>
        <w:pStyle w:val="Normal"/>
        <w:widowControl w:val="false"/>
        <w:suppressAutoHyphens w:val="true"/>
        <w:ind w:left="0" w:right="0" w:hanging="0"/>
        <w:jc w:val="center"/>
        <w:rPr>
          <w:b w:val="false"/>
          <w:bCs w:val="false"/>
        </w:rPr>
      </w:pPr>
      <w:r>
        <w:rPr>
          <w:b w:val="false"/>
          <w:bCs w:val="false"/>
        </w:rPr>
        <w:t>2</w:t>
      </w:r>
    </w:p>
    <w:p>
      <w:pPr>
        <w:pStyle w:val="Normal"/>
        <w:widowControl w:val="false"/>
        <w:suppressAutoHyphens w:val="true"/>
        <w:ind w:left="0" w:right="0" w:hanging="0"/>
        <w:jc w:val="both"/>
        <w:rPr/>
      </w:pPr>
      <w:r>
        <w:rPr>
          <w:b w:val="false"/>
          <w:bCs w:val="false"/>
        </w:rPr>
        <w:t>комиссии по жил</w:t>
      </w:r>
      <w:r>
        <w:rPr>
          <w:b w:val="false"/>
          <w:bCs w:val="false"/>
        </w:rPr>
        <w:t>ищным вопросам при Администрации</w:t>
      </w:r>
      <w:r>
        <w:rPr>
          <w:b w:val="false"/>
          <w:bCs w:val="false"/>
        </w:rPr>
        <w:t xml:space="preserve"> городского округа муниципальное образование городской округ город Красный Луч Луганской Народной Республики» следующие изменени</w:t>
      </w:r>
      <w:r>
        <w:rPr/>
        <w:t>я.</w:t>
      </w:r>
    </w:p>
    <w:p>
      <w:pPr>
        <w:pStyle w:val="Normal"/>
        <w:widowControl w:val="false"/>
        <w:suppressAutoHyphens w:val="true"/>
        <w:ind w:left="0" w:right="0" w:firstLine="708"/>
        <w:jc w:val="both"/>
        <w:rPr/>
      </w:pPr>
      <w:r>
        <w:rPr>
          <w:rFonts w:eastAsia="Lucida Sans Unicode" w:cs="Times New Roman" w:ascii="Times New Roman" w:hAnsi="Times New Roman"/>
          <w:b w:val="false"/>
          <w:bCs w:val="false"/>
          <w:color w:val="000000"/>
          <w:sz w:val="28"/>
          <w:szCs w:val="28"/>
          <w:lang w:eastAsia="ru-RU"/>
        </w:rPr>
        <w:t xml:space="preserve">1.1. Приложение № 1 к Постановлению </w:t>
      </w:r>
      <w:r>
        <w:rPr>
          <w:rFonts w:eastAsia="Lucida Sans Unicode" w:cs="Times New Roman" w:ascii="Times New Roman" w:hAnsi="Times New Roman"/>
          <w:b w:val="false"/>
          <w:bCs w:val="false"/>
          <w:color w:val="000000"/>
          <w:sz w:val="28"/>
          <w:szCs w:val="28"/>
          <w:lang w:eastAsia="ru-RU"/>
        </w:rPr>
        <w:t>Администрации</w:t>
      </w:r>
      <w:r>
        <w:rPr>
          <w:rFonts w:eastAsia="Lucida Sans Unicode" w:cs="Times New Roman" w:ascii="Times New Roman" w:hAnsi="Times New Roman"/>
          <w:b w:val="false"/>
          <w:bCs w:val="false"/>
          <w:color w:val="000000"/>
          <w:sz w:val="28"/>
          <w:szCs w:val="28"/>
          <w:lang w:eastAsia="ru-RU"/>
        </w:rPr>
        <w:t xml:space="preserve"> городского округа муниципальное образование городской округ город Красный Луч Луганской Народной Республики от </w:t>
      </w:r>
      <w:r>
        <w:rPr>
          <w:rFonts w:eastAsia="Lucida Sans Unicode" w:cs="Times New Roman" w:ascii="Times New Roman" w:hAnsi="Times New Roman"/>
          <w:b w:val="false"/>
          <w:bCs w:val="false"/>
          <w:color w:val="000000"/>
          <w:sz w:val="28"/>
          <w:szCs w:val="28"/>
          <w:lang w:eastAsia="ru-RU"/>
        </w:rPr>
        <w:t>15</w:t>
      </w:r>
      <w:r>
        <w:rPr>
          <w:rFonts w:eastAsia="Lucida Sans Unicode" w:cs="Times New Roman" w:ascii="Times New Roman" w:hAnsi="Times New Roman"/>
          <w:b w:val="false"/>
          <w:bCs w:val="false"/>
          <w:color w:val="000000"/>
          <w:sz w:val="28"/>
          <w:szCs w:val="28"/>
          <w:lang w:eastAsia="ru-RU"/>
        </w:rPr>
        <w:t>.0</w:t>
      </w:r>
      <w:r>
        <w:rPr>
          <w:rFonts w:eastAsia="Lucida Sans Unicode" w:cs="Times New Roman" w:ascii="Times New Roman" w:hAnsi="Times New Roman"/>
          <w:b w:val="false"/>
          <w:bCs w:val="false"/>
          <w:color w:val="000000"/>
          <w:sz w:val="28"/>
          <w:szCs w:val="28"/>
          <w:lang w:eastAsia="ru-RU"/>
        </w:rPr>
        <w:t>1</w:t>
      </w:r>
      <w:r>
        <w:rPr>
          <w:rFonts w:eastAsia="Lucida Sans Unicode" w:cs="Times New Roman" w:ascii="Times New Roman" w:hAnsi="Times New Roman"/>
          <w:b w:val="false"/>
          <w:bCs w:val="false"/>
          <w:color w:val="000000"/>
          <w:sz w:val="28"/>
          <w:szCs w:val="28"/>
          <w:lang w:eastAsia="ru-RU"/>
        </w:rPr>
        <w:t>.202</w:t>
      </w:r>
      <w:r>
        <w:rPr>
          <w:rFonts w:eastAsia="Lucida Sans Unicode" w:cs="Times New Roman" w:ascii="Times New Roman" w:hAnsi="Times New Roman"/>
          <w:b w:val="false"/>
          <w:bCs w:val="false"/>
          <w:color w:val="000000"/>
          <w:sz w:val="28"/>
          <w:szCs w:val="28"/>
          <w:lang w:eastAsia="ru-RU"/>
        </w:rPr>
        <w:t>5</w:t>
      </w:r>
      <w:r>
        <w:rPr>
          <w:rFonts w:eastAsia="Lucida Sans Unicode" w:cs="Times New Roman" w:ascii="Times New Roman" w:hAnsi="Times New Roman"/>
          <w:b w:val="false"/>
          <w:bCs w:val="false"/>
          <w:color w:val="000000"/>
          <w:sz w:val="28"/>
          <w:szCs w:val="28"/>
          <w:lang w:eastAsia="ru-RU"/>
        </w:rPr>
        <w:t xml:space="preserve"> № П-</w:t>
      </w:r>
      <w:r>
        <w:rPr>
          <w:rFonts w:eastAsia="Lucida Sans Unicode" w:cs="Times New Roman" w:ascii="Times New Roman" w:hAnsi="Times New Roman"/>
          <w:b w:val="false"/>
          <w:bCs w:val="false"/>
          <w:color w:val="000000"/>
          <w:sz w:val="28"/>
          <w:szCs w:val="28"/>
          <w:lang w:eastAsia="ru-RU"/>
        </w:rPr>
        <w:t>11</w:t>
      </w:r>
      <w:r>
        <w:rPr>
          <w:rFonts w:eastAsia="Lucida Sans Unicode" w:cs="Times New Roman" w:ascii="Times New Roman" w:hAnsi="Times New Roman"/>
          <w:b w:val="false"/>
          <w:bCs w:val="false"/>
          <w:color w:val="000000"/>
          <w:sz w:val="28"/>
          <w:szCs w:val="28"/>
          <w:lang w:eastAsia="ru-RU"/>
        </w:rPr>
        <w:t>/2</w:t>
      </w:r>
      <w:r>
        <w:rPr>
          <w:rFonts w:eastAsia="Lucida Sans Unicode" w:cs="Times New Roman" w:ascii="Times New Roman" w:hAnsi="Times New Roman"/>
          <w:b w:val="false"/>
          <w:bCs w:val="false"/>
          <w:color w:val="000000"/>
          <w:sz w:val="28"/>
          <w:szCs w:val="28"/>
          <w:lang w:eastAsia="ru-RU"/>
        </w:rPr>
        <w:t>5</w:t>
      </w:r>
      <w:r>
        <w:rPr>
          <w:rFonts w:eastAsia="Lucida Sans Unicode" w:cs="Times New Roman" w:ascii="Times New Roman" w:hAnsi="Times New Roman"/>
          <w:b w:val="false"/>
          <w:bCs w:val="false"/>
          <w:color w:val="000000"/>
          <w:sz w:val="28"/>
          <w:szCs w:val="28"/>
          <w:lang w:eastAsia="ru-RU"/>
        </w:rPr>
        <w:t xml:space="preserve"> «О</w:t>
      </w:r>
      <w:r>
        <w:rPr>
          <w:rFonts w:eastAsia="Lucida Sans Unicode" w:cs="Times New Roman" w:ascii="Times New Roman" w:hAnsi="Times New Roman"/>
          <w:b w:val="false"/>
          <w:bCs w:val="false"/>
          <w:color w:val="000000"/>
          <w:sz w:val="28"/>
          <w:szCs w:val="28"/>
          <w:lang w:eastAsia="ru-RU"/>
        </w:rPr>
        <w:t xml:space="preserve">б утверждении Положения о </w:t>
      </w:r>
      <w:r>
        <w:rPr>
          <w:rFonts w:eastAsia="Lucida Sans Unicode" w:cs="Times New Roman" w:ascii="Times New Roman" w:hAnsi="Times New Roman"/>
          <w:b w:val="false"/>
          <w:bCs w:val="false"/>
          <w:color w:val="000000"/>
          <w:sz w:val="28"/>
          <w:szCs w:val="28"/>
          <w:lang w:eastAsia="ru-RU"/>
        </w:rPr>
        <w:t>комиссии по жил</w:t>
      </w:r>
      <w:r>
        <w:rPr>
          <w:rFonts w:eastAsia="Lucida Sans Unicode" w:cs="Times New Roman" w:ascii="Times New Roman" w:hAnsi="Times New Roman"/>
          <w:b w:val="false"/>
          <w:bCs w:val="false"/>
          <w:color w:val="000000"/>
          <w:sz w:val="28"/>
          <w:szCs w:val="28"/>
          <w:lang w:eastAsia="ru-RU"/>
        </w:rPr>
        <w:t>ищным вопросам при</w:t>
      </w:r>
      <w:r>
        <w:rPr>
          <w:rFonts w:eastAsia="Lucida Sans Unicode" w:cs="Times New Roman" w:ascii="Times New Roman" w:hAnsi="Times New Roman"/>
          <w:b w:val="false"/>
          <w:bCs w:val="false"/>
          <w:color w:val="000000"/>
          <w:sz w:val="28"/>
          <w:szCs w:val="28"/>
          <w:lang w:eastAsia="ru-RU"/>
        </w:rPr>
        <w:t xml:space="preserve"> </w:t>
      </w:r>
      <w:r>
        <w:rPr>
          <w:rFonts w:eastAsia="Lucida Sans Unicode" w:cs="Times New Roman" w:ascii="Times New Roman" w:hAnsi="Times New Roman"/>
          <w:b w:val="false"/>
          <w:bCs w:val="false"/>
          <w:color w:val="000000"/>
          <w:sz w:val="28"/>
          <w:szCs w:val="28"/>
          <w:lang w:eastAsia="ru-RU"/>
        </w:rPr>
        <w:t>Администрации</w:t>
      </w:r>
      <w:r>
        <w:rPr>
          <w:rFonts w:eastAsia="Lucida Sans Unicode" w:cs="Times New Roman" w:ascii="Times New Roman" w:hAnsi="Times New Roman"/>
          <w:b w:val="false"/>
          <w:bCs w:val="false"/>
          <w:color w:val="000000"/>
          <w:sz w:val="28"/>
          <w:szCs w:val="28"/>
          <w:lang w:eastAsia="ru-RU"/>
        </w:rPr>
        <w:t xml:space="preserve"> городского округа муниципальное образование городской округ город Красный Луч Луганской Народной Республики» изложить в новой редакции.</w:t>
      </w:r>
    </w:p>
    <w:p>
      <w:pPr>
        <w:pStyle w:val="NormalWeb"/>
        <w:shd w:fill="FFFFFF" w:val="clear"/>
        <w:spacing w:lineRule="auto" w:line="240" w:before="0" w:after="0"/>
        <w:jc w:val="both"/>
        <w:rPr/>
      </w:pPr>
      <w:r>
        <w:rPr>
          <w:rFonts w:cs="Times New Roman" w:ascii="Times New Roman" w:hAnsi="Times New Roman"/>
          <w:b w:val="false"/>
          <w:bCs w:val="false"/>
          <w:color w:val="000000"/>
          <w:sz w:val="28"/>
          <w:szCs w:val="28"/>
        </w:rPr>
        <w:tab/>
        <w:t>2</w:t>
      </w:r>
      <w:r>
        <w:rPr>
          <w:rFonts w:cs="Times New Roman" w:ascii="Times New Roman" w:hAnsi="Times New Roman"/>
          <w:sz w:val="28"/>
          <w:szCs w:val="28"/>
        </w:rPr>
        <w:t xml:space="preserve">. Настоящее постановление вступает в силу с момента его подписания и подлежит размещению на официальном сайте Администрации </w:t>
      </w:r>
      <w:r>
        <w:rPr>
          <w:rFonts w:cs="Times New Roman" w:ascii="Times New Roman" w:hAnsi="Times New Roman"/>
          <w:b w:val="false"/>
          <w:bCs w:val="false"/>
          <w:sz w:val="28"/>
          <w:szCs w:val="28"/>
        </w:rPr>
        <w:t>городского округа муниципальное образование городской округ город Красный Луч Луганской Народной Республики https://krasnyluch.su/.</w:t>
      </w:r>
    </w:p>
    <w:p>
      <w:pPr>
        <w:pStyle w:val="NormalWeb"/>
        <w:widowControl/>
        <w:shd w:fill="FFFFFF" w:val="clear"/>
        <w:suppressAutoHyphens w:val="true"/>
        <w:bidi w:val="0"/>
        <w:spacing w:lineRule="auto" w:line="240" w:before="0" w:after="0"/>
        <w:ind w:left="0" w:right="0" w:firstLine="680"/>
        <w:jc w:val="both"/>
        <w:rPr/>
      </w:pPr>
      <w:r>
        <w:rPr>
          <w:rFonts w:cs="Times New Roman"/>
          <w:sz w:val="28"/>
          <w:szCs w:val="28"/>
        </w:rPr>
        <w:t>3</w:t>
      </w:r>
      <w:r>
        <w:rPr>
          <w:rFonts w:cs="Times New Roman"/>
          <w:sz w:val="28"/>
          <w:szCs w:val="28"/>
        </w:rPr>
        <w:t xml:space="preserve">. Контроль за исполнением настоящего постановления возложить на заместителя </w:t>
      </w:r>
      <w:r>
        <w:rPr>
          <w:rFonts w:cs="Times New Roman"/>
          <w:sz w:val="28"/>
          <w:szCs w:val="28"/>
        </w:rPr>
        <w:t>г</w:t>
      </w:r>
      <w:r>
        <w:rPr>
          <w:rFonts w:cs="Times New Roman"/>
          <w:sz w:val="28"/>
          <w:szCs w:val="28"/>
        </w:rPr>
        <w:t xml:space="preserve">лавы Администрации городского округа муниципальное образование городской округ город Красный Луч Луганской Народной Республики </w:t>
      </w:r>
      <w:r>
        <w:rPr>
          <w:rFonts w:cs="Times New Roman"/>
          <w:sz w:val="28"/>
          <w:szCs w:val="28"/>
        </w:rPr>
        <w:t>Бабченко О.В.</w:t>
      </w:r>
    </w:p>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p>
      <w:pPr>
        <w:pStyle w:val="Normal"/>
        <w:widowControl w:val="false"/>
        <w:spacing w:lineRule="auto" w:line="240" w:before="0" w:after="0"/>
        <w:jc w:val="both"/>
        <w:rPr>
          <w:rFonts w:ascii="Times New Roman" w:hAnsi="Times New Roman" w:cs="Times New Roman"/>
          <w:sz w:val="28"/>
          <w:szCs w:val="28"/>
        </w:rPr>
      </w:pPr>
      <w:r>
        <w:rPr>
          <w:rFonts w:cs="Times New Roman"/>
          <w:sz w:val="28"/>
          <w:szCs w:val="28"/>
        </w:rPr>
      </w:r>
    </w:p>
    <w:p>
      <w:pPr>
        <w:pStyle w:val="Normal"/>
        <w:spacing w:lineRule="auto" w:line="240" w:before="0" w:after="0"/>
        <w:jc w:val="both"/>
        <w:rPr>
          <w:rFonts w:ascii="Times New Roman" w:hAnsi="Times New Roman" w:eastAsia="Times New Roman"/>
          <w:sz w:val="28"/>
          <w:szCs w:val="28"/>
          <w:lang w:eastAsia="ru-RU"/>
        </w:rPr>
      </w:pPr>
      <w:r>
        <w:rPr>
          <w:rFonts w:eastAsia="Times New Roman"/>
          <w:sz w:val="28"/>
          <w:szCs w:val="28"/>
          <w:lang w:eastAsia="ru-RU"/>
        </w:rPr>
        <w:t>Глав</w:t>
      </w:r>
      <w:r>
        <w:rPr>
          <w:rFonts w:eastAsia="Times New Roman"/>
          <w:sz w:val="28"/>
          <w:szCs w:val="28"/>
          <w:lang w:eastAsia="ru-RU"/>
        </w:rPr>
        <w:t>а</w:t>
      </w:r>
      <w:r>
        <w:rPr>
          <w:rFonts w:eastAsia="Times New Roman"/>
          <w:sz w:val="28"/>
          <w:szCs w:val="28"/>
          <w:lang w:eastAsia="ru-RU"/>
        </w:rPr>
        <w:t xml:space="preserve"> городского округа</w:t>
      </w:r>
    </w:p>
    <w:p>
      <w:pPr>
        <w:pStyle w:val="Normal"/>
        <w:spacing w:lineRule="auto" w:line="240" w:before="0" w:after="0"/>
        <w:jc w:val="both"/>
        <w:rPr>
          <w:rFonts w:ascii="Times New Roman" w:hAnsi="Times New Roman" w:eastAsia="Times New Roman"/>
          <w:sz w:val="28"/>
          <w:szCs w:val="28"/>
          <w:lang w:eastAsia="ru-RU"/>
        </w:rPr>
      </w:pPr>
      <w:r>
        <w:rPr>
          <w:rFonts w:eastAsia="Times New Roman"/>
          <w:sz w:val="28"/>
          <w:szCs w:val="28"/>
          <w:lang w:eastAsia="ru-RU"/>
        </w:rPr>
        <w:t>муниципальное образование</w:t>
      </w:r>
    </w:p>
    <w:p>
      <w:pPr>
        <w:pStyle w:val="Normal"/>
        <w:spacing w:lineRule="auto" w:line="240" w:before="0" w:after="0"/>
        <w:jc w:val="both"/>
        <w:rPr>
          <w:rFonts w:ascii="Times New Roman" w:hAnsi="Times New Roman" w:eastAsia="Times New Roman"/>
          <w:sz w:val="28"/>
          <w:szCs w:val="28"/>
          <w:lang w:eastAsia="ru-RU"/>
        </w:rPr>
      </w:pPr>
      <w:r>
        <w:rPr>
          <w:rFonts w:eastAsia="Times New Roman"/>
          <w:sz w:val="28"/>
          <w:szCs w:val="28"/>
          <w:lang w:eastAsia="ru-RU"/>
        </w:rPr>
        <w:t>городской округ город Красный Луч</w:t>
      </w:r>
    </w:p>
    <w:p>
      <w:pPr>
        <w:pStyle w:val="Normal"/>
        <w:spacing w:lineRule="auto" w:line="240" w:before="0" w:after="0"/>
        <w:jc w:val="both"/>
        <w:rPr>
          <w:rFonts w:ascii="Times New Roman" w:hAnsi="Times New Roman" w:eastAsia="Times New Roman"/>
          <w:sz w:val="28"/>
          <w:szCs w:val="28"/>
          <w:lang w:eastAsia="ru-RU"/>
        </w:rPr>
      </w:pPr>
      <w:r>
        <w:rPr>
          <w:rFonts w:eastAsia="Times New Roman"/>
          <w:sz w:val="28"/>
          <w:szCs w:val="28"/>
          <w:lang w:eastAsia="ru-RU"/>
        </w:rPr>
        <w:t>Луганской Народной Республики</w:t>
        <w:tab/>
        <w:tab/>
        <w:tab/>
        <w:tab/>
        <w:tab/>
        <w:t xml:space="preserve">            </w:t>
      </w:r>
      <w:r>
        <w:rPr>
          <w:rFonts w:eastAsia="Times New Roman"/>
          <w:sz w:val="28"/>
          <w:szCs w:val="28"/>
          <w:lang w:eastAsia="ru-RU"/>
        </w:rPr>
        <w:t>С.В. Соловьев</w:t>
      </w:r>
    </w:p>
    <w:p>
      <w:pPr>
        <w:pStyle w:val="Normal"/>
        <w:spacing w:lineRule="auto" w:line="240" w:before="0" w:after="0"/>
        <w:jc w:val="both"/>
        <w:rPr>
          <w:rFonts w:ascii="Times New Roman" w:hAnsi="Times New Roman" w:eastAsia="Times New Roman"/>
          <w:sz w:val="28"/>
          <w:szCs w:val="28"/>
          <w:lang w:eastAsia="ru-RU"/>
        </w:rPr>
      </w:pPr>
      <w:r>
        <w:rPr>
          <w:rFonts w:eastAsia="Times New Roman"/>
          <w:sz w:val="28"/>
          <w:szCs w:val="28"/>
          <w:lang w:eastAsia="ru-RU"/>
        </w:rPr>
      </w:r>
    </w:p>
    <w:p>
      <w:pPr>
        <w:pStyle w:val="Normal"/>
        <w:spacing w:lineRule="auto" w:line="240" w:before="0" w:after="0"/>
        <w:rPr>
          <w:rFonts w:ascii="Times New Roman" w:hAnsi="Times New Roman" w:eastAsia="Times New Roman"/>
          <w:sz w:val="28"/>
          <w:szCs w:val="28"/>
          <w:lang w:eastAsia="ru-RU"/>
        </w:rPr>
      </w:pPr>
      <w:r>
        <w:rPr>
          <w:rFonts w:eastAsia="Times New Roman"/>
          <w:sz w:val="28"/>
          <w:szCs w:val="28"/>
          <w:lang w:eastAsia="ru-RU"/>
        </w:rPr>
      </w:r>
    </w:p>
    <w:p>
      <w:pPr>
        <w:pStyle w:val="Normal"/>
        <w:widowControl w:val="false"/>
        <w:autoSpaceDE w:val="false"/>
        <w:spacing w:lineRule="auto" w:line="240"/>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p>
      <w:pPr>
        <w:pStyle w:val="Normal"/>
        <w:widowControl w:val="false"/>
        <w:autoSpaceDE w:val="false"/>
        <w:jc w:val="center"/>
        <w:rPr>
          <w:sz w:val="24"/>
          <w:szCs w:val="24"/>
          <w:lang w:val="en-US"/>
        </w:rPr>
      </w:pPr>
      <w:r>
        <w:rPr>
          <w:sz w:val="24"/>
          <w:szCs w:val="24"/>
          <w:lang w:val="en-US"/>
        </w:rPr>
      </w:r>
    </w:p>
    <w:sectPr>
      <w:type w:val="nextPage"/>
      <w:pgSz w:w="11906" w:h="16838"/>
      <w:pgMar w:left="1701" w:right="567" w:gutter="0" w:header="0" w:top="733" w:footer="0" w:bottom="1134"/>
      <w:pgNumType w:start="1"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Calibri">
    <w:charset w:val="01"/>
    <w:family w:val="roman"/>
    <w:pitch w:val="default"/>
  </w:font>
  <w:font w:name="PT Astra Serif">
    <w:charset w:val="01"/>
    <w:family w:val="roman"/>
    <w:pitch w:val="default"/>
  </w:font>
  <w:font w:name="Courier New">
    <w:charset w:val="01"/>
    <w:family w:val="roman"/>
    <w:pitch w:val="default"/>
  </w:font>
  <w:font w:name="Arial">
    <w:charset w:val="01"/>
    <w:family w:val="roman"/>
    <w:pitch w:val="default"/>
  </w:font>
  <w:font w:name="Times New Roman">
    <w:charset w:val="01"/>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ru-RU" w:eastAsia="ru-RU"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Calibri" w:cs="Times New Roman"/>
      <w:color w:val="auto"/>
      <w:kern w:val="0"/>
      <w:sz w:val="28"/>
      <w:szCs w:val="28"/>
      <w:lang w:eastAsia="en-US" w:val="ru-RU" w:bidi="ar-SA"/>
    </w:rPr>
  </w:style>
  <w:style w:type="paragraph" w:styleId="1">
    <w:name w:val="Heading 1"/>
    <w:basedOn w:val="Normal"/>
    <w:link w:val="11"/>
    <w:qFormat/>
    <w:pPr>
      <w:numPr>
        <w:ilvl w:val="0"/>
        <w:numId w:val="0"/>
      </w:numPr>
      <w:spacing w:before="280" w:after="280"/>
      <w:outlineLvl w:val="0"/>
    </w:pPr>
    <w:rPr>
      <w:rFonts w:eastAsia="Times New Roman"/>
      <w:b/>
      <w:bCs/>
      <w:kern w:val="2"/>
      <w:sz w:val="48"/>
      <w:szCs w:val="48"/>
      <w:lang w:eastAsia="ru-RU"/>
    </w:rPr>
  </w:style>
  <w:style w:type="character" w:styleId="DefaultParagraphFont">
    <w:name w:val="Default Paragraph Font"/>
    <w:qFormat/>
    <w:rPr/>
  </w:style>
  <w:style w:type="character" w:styleId="Annotationreference">
    <w:name w:val="annotation reference"/>
    <w:basedOn w:val="DefaultParagraphFont"/>
    <w:qFormat/>
    <w:rPr>
      <w:sz w:val="16"/>
      <w:szCs w:val="16"/>
    </w:rPr>
  </w:style>
  <w:style w:type="character" w:styleId="-">
    <w:name w:val="Hyperlink"/>
    <w:rPr>
      <w:color w:val="0000FF"/>
      <w:u w:val="single"/>
    </w:rPr>
  </w:style>
  <w:style w:type="character" w:styleId="Style13">
    <w:name w:val="Текст выноски Знак"/>
    <w:basedOn w:val="DefaultParagraphFont"/>
    <w:link w:val="BalloonText"/>
    <w:qFormat/>
    <w:rPr>
      <w:rFonts w:ascii="Tahoma" w:hAnsi="Tahoma" w:eastAsia="Calibri" w:cs="Tahoma"/>
      <w:sz w:val="16"/>
      <w:szCs w:val="16"/>
    </w:rPr>
  </w:style>
  <w:style w:type="character" w:styleId="11">
    <w:name w:val="Заголовок 1 Знак"/>
    <w:basedOn w:val="DefaultParagraphFont"/>
    <w:qFormat/>
    <w:rPr>
      <w:rFonts w:eastAsia="Times New Roman"/>
      <w:b/>
      <w:bCs/>
      <w:kern w:val="2"/>
      <w:sz w:val="48"/>
      <w:szCs w:val="48"/>
      <w:lang w:eastAsia="ru-RU"/>
    </w:rPr>
  </w:style>
  <w:style w:type="character" w:styleId="Style14">
    <w:name w:val="Основной текст Знак"/>
    <w:basedOn w:val="DefaultParagraphFont"/>
    <w:qFormat/>
    <w:rPr>
      <w:rFonts w:ascii="Calibri" w:hAnsi="Calibri" w:eastAsia="Times New Roman"/>
      <w:sz w:val="22"/>
      <w:szCs w:val="22"/>
      <w:lang w:eastAsia="ru-RU"/>
    </w:rPr>
  </w:style>
  <w:style w:type="character" w:styleId="Style15">
    <w:name w:val="Название Знак"/>
    <w:basedOn w:val="DefaultParagraphFont"/>
    <w:qFormat/>
    <w:rPr>
      <w:rFonts w:eastAsia="Times New Roman"/>
      <w:b/>
      <w:bCs/>
      <w:sz w:val="32"/>
      <w:szCs w:val="20"/>
      <w:lang w:eastAsia="ru-RU"/>
    </w:rPr>
  </w:style>
  <w:style w:type="character" w:styleId="Style16">
    <w:name w:val="Текст примечания Знак"/>
    <w:basedOn w:val="DefaultParagraphFont"/>
    <w:link w:val="Annotationtext"/>
    <w:qFormat/>
    <w:rPr>
      <w:rFonts w:eastAsia="Calibri"/>
      <w:sz w:val="20"/>
      <w:szCs w:val="20"/>
    </w:rPr>
  </w:style>
  <w:style w:type="character" w:styleId="Style17">
    <w:name w:val="Тема примечания Знак"/>
    <w:basedOn w:val="Style16"/>
    <w:link w:val="Annotationsubject"/>
    <w:qFormat/>
    <w:rPr>
      <w:rFonts w:eastAsia="Calibri"/>
      <w:b/>
      <w:bCs/>
      <w:sz w:val="20"/>
      <w:szCs w:val="20"/>
    </w:rPr>
  </w:style>
  <w:style w:type="character" w:styleId="Style18">
    <w:name w:val="Верхний колонтитул Знак"/>
    <w:basedOn w:val="DefaultParagraphFont"/>
    <w:qFormat/>
    <w:rPr>
      <w:rFonts w:eastAsia="Calibri"/>
      <w:sz w:val="28"/>
      <w:szCs w:val="28"/>
      <w:lang w:eastAsia="en-US"/>
    </w:rPr>
  </w:style>
  <w:style w:type="character" w:styleId="Style19">
    <w:name w:val="Нижний колонтитул Знак"/>
    <w:basedOn w:val="DefaultParagraphFont"/>
    <w:qFormat/>
    <w:rPr>
      <w:rFonts w:eastAsia="Calibri"/>
      <w:sz w:val="28"/>
      <w:szCs w:val="28"/>
      <w:lang w:eastAsia="en-US"/>
    </w:rPr>
  </w:style>
  <w:style w:type="character" w:styleId="12">
    <w:name w:val="Верхний колонтитул Знак1"/>
    <w:basedOn w:val="DefaultParagraphFont"/>
    <w:qFormat/>
    <w:rPr>
      <w:sz w:val="28"/>
      <w:szCs w:val="28"/>
      <w:lang w:eastAsia="en-US"/>
    </w:rPr>
  </w:style>
  <w:style w:type="character" w:styleId="13">
    <w:name w:val="Нижний колонтитул Знак1"/>
    <w:basedOn w:val="DefaultParagraphFont"/>
    <w:qFormat/>
    <w:rPr>
      <w:sz w:val="28"/>
      <w:szCs w:val="28"/>
      <w:lang w:eastAsia="en-US"/>
    </w:rPr>
  </w:style>
  <w:style w:type="character" w:styleId="Style20">
    <w:name w:val="FollowedHyperlink"/>
    <w:rPr>
      <w:color w:val="800000"/>
      <w:u w:val="single"/>
      <w:lang w:val="zxx" w:eastAsia="zxx" w:bidi="zxx"/>
    </w:rPr>
  </w:style>
  <w:style w:type="paragraph" w:styleId="Style21">
    <w:name w:val="Заголовок"/>
    <w:basedOn w:val="Normal"/>
    <w:next w:val="Style22"/>
    <w:qFormat/>
    <w:pPr>
      <w:keepNext w:val="true"/>
      <w:spacing w:before="240" w:after="120"/>
    </w:pPr>
    <w:rPr>
      <w:rFonts w:ascii="PT Astra Serif" w:hAnsi="PT Astra Serif" w:eastAsia="Tahoma" w:cs="Noto Sans Devanagari"/>
    </w:rPr>
  </w:style>
  <w:style w:type="paragraph" w:styleId="Style22">
    <w:name w:val="Body Text"/>
    <w:basedOn w:val="Normal"/>
    <w:link w:val="Style14"/>
    <w:pPr>
      <w:spacing w:lineRule="auto" w:line="276" w:before="0" w:after="120"/>
    </w:pPr>
    <w:rPr>
      <w:rFonts w:ascii="Calibri" w:hAnsi="Calibri" w:eastAsia="Times New Roman"/>
      <w:sz w:val="22"/>
      <w:szCs w:val="22"/>
      <w:lang w:eastAsia="ru-RU"/>
    </w:rPr>
  </w:style>
  <w:style w:type="paragraph" w:styleId="Style23">
    <w:name w:val="List"/>
    <w:basedOn w:val="Style22"/>
    <w:pPr/>
    <w:rPr>
      <w:rFonts w:ascii="PT Astra Serif" w:hAnsi="PT Astra Serif" w:cs="Noto Sans Devanagari"/>
    </w:rPr>
  </w:style>
  <w:style w:type="paragraph" w:styleId="Style24">
    <w:name w:val="Caption"/>
    <w:basedOn w:val="Normal"/>
    <w:qFormat/>
    <w:pPr>
      <w:suppressLineNumbers/>
      <w:spacing w:before="120" w:after="120"/>
    </w:pPr>
    <w:rPr>
      <w:rFonts w:ascii="PT Astra Serif" w:hAnsi="PT Astra Serif" w:cs="Noto Sans Devanagari"/>
      <w:i/>
      <w:iCs/>
      <w:sz w:val="24"/>
      <w:szCs w:val="24"/>
    </w:rPr>
  </w:style>
  <w:style w:type="paragraph" w:styleId="Style25">
    <w:name w:val="Указатель"/>
    <w:basedOn w:val="Normal"/>
    <w:qFormat/>
    <w:pPr>
      <w:suppressLineNumbers/>
    </w:pPr>
    <w:rPr>
      <w:rFonts w:ascii="PT Astra Serif" w:hAnsi="PT Astra Serif" w:cs="Noto Sans Devanagari"/>
    </w:rPr>
  </w:style>
  <w:style w:type="paragraph" w:styleId="Indexheading">
    <w:name w:val="index heading"/>
    <w:basedOn w:val="Normal"/>
    <w:qFormat/>
    <w:pPr>
      <w:suppressLineNumbers/>
    </w:pPr>
    <w:rPr>
      <w:rFonts w:ascii="PT Astra Serif" w:hAnsi="PT Astra Serif" w:cs="Noto Sans Devanagari"/>
    </w:rPr>
  </w:style>
  <w:style w:type="paragraph" w:styleId="BalloonText">
    <w:name w:val="Balloon Text"/>
    <w:basedOn w:val="Normal"/>
    <w:link w:val="Style13"/>
    <w:qFormat/>
    <w:pPr/>
    <w:rPr>
      <w:rFonts w:ascii="Tahoma" w:hAnsi="Tahoma" w:cs="Tahoma"/>
      <w:sz w:val="16"/>
      <w:szCs w:val="16"/>
    </w:rPr>
  </w:style>
  <w:style w:type="paragraph" w:styleId="Annotationtext">
    <w:name w:val="annotation text"/>
    <w:basedOn w:val="Normal"/>
    <w:link w:val="Style16"/>
    <w:qFormat/>
    <w:pPr/>
    <w:rPr>
      <w:sz w:val="20"/>
      <w:szCs w:val="20"/>
    </w:rPr>
  </w:style>
  <w:style w:type="paragraph" w:styleId="Annotationsubject">
    <w:name w:val="annotation subject"/>
    <w:basedOn w:val="Annotationtext"/>
    <w:next w:val="Annotationtext"/>
    <w:link w:val="Style17"/>
    <w:qFormat/>
    <w:pPr/>
    <w:rPr>
      <w:b/>
      <w:bCs/>
    </w:rPr>
  </w:style>
  <w:style w:type="paragraph" w:styleId="Style26">
    <w:name w:val="Title"/>
    <w:basedOn w:val="Normal"/>
    <w:link w:val="Style15"/>
    <w:qFormat/>
    <w:pPr>
      <w:jc w:val="center"/>
    </w:pPr>
    <w:rPr>
      <w:rFonts w:eastAsia="Times New Roman"/>
      <w:b/>
      <w:bCs/>
      <w:sz w:val="32"/>
      <w:szCs w:val="20"/>
      <w:lang w:eastAsia="ru-RU"/>
    </w:rPr>
  </w:style>
  <w:style w:type="paragraph" w:styleId="ConsPlusNonformat">
    <w:name w:val="ConsPlusNonformat"/>
    <w:qFormat/>
    <w:pPr>
      <w:widowControl w:val="false"/>
      <w:suppressAutoHyphens w:val="true"/>
      <w:kinsoku w:val="true"/>
      <w:overflowPunct w:val="true"/>
      <w:autoSpaceDE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name w:val="ConsPlusNormal"/>
    <w:qFormat/>
    <w:pPr>
      <w:widowControl w:val="false"/>
      <w:suppressAutoHyphens w:val="true"/>
      <w:kinsoku w:val="true"/>
      <w:overflowPunct w:val="true"/>
      <w:autoSpaceDE w:val="true"/>
      <w:bidi w:val="0"/>
      <w:spacing w:before="0" w:after="0"/>
      <w:jc w:val="left"/>
    </w:pPr>
    <w:rPr>
      <w:rFonts w:ascii="Arial" w:hAnsi="Arial" w:eastAsia="Times New Roman" w:cs="Arial"/>
      <w:color w:val="auto"/>
      <w:kern w:val="0"/>
      <w:sz w:val="20"/>
      <w:szCs w:val="20"/>
      <w:lang w:val="ru-RU" w:eastAsia="ru-RU" w:bidi="ar-SA"/>
    </w:rPr>
  </w:style>
  <w:style w:type="paragraph" w:styleId="ConsPlusTitle">
    <w:name w:val="ConsPlusTitle"/>
    <w:qFormat/>
    <w:pPr>
      <w:widowControl w:val="false"/>
      <w:suppressAutoHyphens w:val="true"/>
      <w:kinsoku w:val="true"/>
      <w:overflowPunct w:val="true"/>
      <w:autoSpaceDE w:val="true"/>
      <w:bidi w:val="0"/>
      <w:spacing w:before="0" w:after="0"/>
      <w:jc w:val="left"/>
    </w:pPr>
    <w:rPr>
      <w:rFonts w:ascii="Arial" w:hAnsi="Arial" w:eastAsia="Times New Roman" w:cs="Arial"/>
      <w:b/>
      <w:bCs/>
      <w:color w:val="auto"/>
      <w:kern w:val="0"/>
      <w:sz w:val="20"/>
      <w:szCs w:val="20"/>
      <w:lang w:val="ru-RU" w:eastAsia="ru-RU" w:bidi="ar-SA"/>
    </w:rPr>
  </w:style>
  <w:style w:type="paragraph" w:styleId="ConsPlusCell">
    <w:name w:val="ConsPlusCell"/>
    <w:qFormat/>
    <w:pPr>
      <w:widowControl w:val="false"/>
      <w:suppressAutoHyphens w:val="true"/>
      <w:kinsoku w:val="true"/>
      <w:overflowPunct w:val="true"/>
      <w:autoSpaceDE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7">
    <w:name w:val="Колонтитул"/>
    <w:basedOn w:val="Normal"/>
    <w:qFormat/>
    <w:pPr/>
    <w:rPr/>
  </w:style>
  <w:style w:type="paragraph" w:styleId="Style28">
    <w:name w:val="Header"/>
    <w:basedOn w:val="Normal"/>
    <w:link w:val="12"/>
    <w:pPr>
      <w:tabs>
        <w:tab w:val="clear" w:pos="708"/>
        <w:tab w:val="center" w:pos="4677" w:leader="none"/>
        <w:tab w:val="right" w:pos="9355" w:leader="none"/>
      </w:tabs>
    </w:pPr>
    <w:rPr/>
  </w:style>
  <w:style w:type="paragraph" w:styleId="Style29">
    <w:name w:val="Footer"/>
    <w:basedOn w:val="Normal"/>
    <w:link w:val="13"/>
    <w:pPr>
      <w:tabs>
        <w:tab w:val="clear" w:pos="708"/>
        <w:tab w:val="center" w:pos="4677" w:leader="none"/>
        <w:tab w:val="right" w:pos="9355" w:leader="none"/>
      </w:tabs>
    </w:pPr>
    <w:rPr/>
  </w:style>
  <w:style w:type="paragraph" w:styleId="Style30">
    <w:name w:val="Содержимое врезки"/>
    <w:basedOn w:val="Normal"/>
    <w:qFormat/>
    <w:pPr/>
    <w:rPr/>
  </w:style>
  <w:style w:type="paragraph" w:styleId="Style31">
    <w:name w:val="Содержимое таблицы"/>
    <w:basedOn w:val="Normal"/>
    <w:qFormat/>
    <w:pPr>
      <w:widowControl w:val="false"/>
      <w:suppressLineNumbers/>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ru-RU"/>
    </w:rPr>
  </w:style>
  <w:style w:type="paragraph" w:styleId="Style32">
    <w:name w:val="Body Text First Indent"/>
    <w:basedOn w:val="Normal"/>
    <w:pPr>
      <w:ind w:left="0" w:right="0" w:firstLine="709"/>
      <w:jc w:val="both"/>
    </w:pPr>
    <w:rPr/>
  </w:style>
  <w:style w:type="paragraph" w:styleId="Style33">
    <w:name w:val="Абзац списка"/>
    <w:basedOn w:val="Normal"/>
    <w:qFormat/>
    <w:pPr>
      <w:spacing w:before="0" w:after="0"/>
      <w:ind w:left="720" w:right="0" w:hanging="0"/>
      <w:contextualSpacing/>
    </w:pPr>
    <w:rPr/>
  </w:style>
  <w:style w:type="paragraph" w:styleId="Standard">
    <w:name w:val="Standard"/>
    <w:qFormat/>
    <w:pPr>
      <w:widowControl w:val="false"/>
      <w:suppressAutoHyphens w:val="true"/>
      <w:kinsoku w:val="true"/>
      <w:overflowPunct w:val="true"/>
      <w:autoSpaceDE w:val="true"/>
      <w:bidi w:val="0"/>
    </w:pPr>
    <w:rPr>
      <w:rFonts w:ascii="Times New Roman" w:hAnsi="Times New Roman" w:eastAsia="Andale Sans UI;Arial Unicode MS" w:cs="Tahoma"/>
      <w:color w:val="auto"/>
      <w:kern w:val="2"/>
      <w:sz w:val="24"/>
      <w:szCs w:val="24"/>
      <w:lang w:val="de-DE" w:eastAsia="zh-CN" w:bidi="fa-IR"/>
    </w:rPr>
  </w:style>
  <w:style w:type="paragraph" w:styleId="Style34">
    <w:name w:val="Заголовок таблицы"/>
    <w:basedOn w:val="Style31"/>
    <w:qFormat/>
    <w:pPr>
      <w:suppressLineNumbers/>
      <w:jc w:val="center"/>
    </w:pPr>
    <w:rPr>
      <w:b/>
      <w:bCs/>
    </w:rPr>
  </w:style>
  <w:style w:type="paragraph" w:styleId="Style35">
    <w:name w:val="Subtitle"/>
    <w:basedOn w:val="Normal"/>
    <w:next w:val="Style32"/>
    <w:qFormat/>
    <w:pPr>
      <w:spacing w:before="0" w:after="0"/>
      <w:ind w:left="709" w:right="0" w:hanging="0"/>
      <w:jc w:val="both"/>
    </w:pPr>
    <w:rPr>
      <w:b/>
    </w:rPr>
  </w:style>
  <w:style w:type="paragraph" w:styleId="NoSpacing">
    <w:name w:val="No Spacing"/>
    <w:qFormat/>
    <w:pPr>
      <w:widowControl/>
      <w:suppressAutoHyphens w:val="true"/>
      <w:kinsoku w:val="true"/>
      <w:overflowPunct w:val="true"/>
      <w:autoSpaceDE w:val="true"/>
      <w:bidi w:val="0"/>
      <w:spacing w:before="0" w:after="0"/>
      <w:jc w:val="left"/>
    </w:pPr>
    <w:rPr>
      <w:rFonts w:ascii="Calibri" w:hAnsi="Calibri" w:eastAsia="Calibri" w:cs="Times New Roman"/>
      <w:color w:val="auto"/>
      <w:kern w:val="0"/>
      <w:sz w:val="22"/>
      <w:szCs w:val="22"/>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2069</TotalTime>
  <Application>LibreOffice/7.5.2.1$Linux_X86_64 LibreOffice_project/50$Build-1</Application>
  <AppVersion>15.0000</AppVersion>
  <Pages>2</Pages>
  <Words>356</Words>
  <Characters>2595</Characters>
  <CharactersWithSpaces>2963</CharactersWithSpaces>
  <Paragraphs>24</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2024-03-25T14:27:00Z</dcterms:created>
  <dc:creator>user</dc:creator>
  <dc:description/>
  <dc:language>ru-RU</dc:language>
  <cp:lastModifiedBy/>
  <cp:lastPrinted>2025-05-13T14:36:57Z</cp:lastPrinted>
  <dcterms:modified xsi:type="dcterms:W3CDTF">2025-05-14T11:30:48Z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6B9F3D4D074C41DB858EA3C95B33694D_13</vt:lpwstr>
  </property>
  <property fmtid="{D5CDD505-2E9C-101B-9397-08002B2CF9AE}" pid="3" name="KSOProductBuildVer">
    <vt:lpwstr>1049-12.2.0.13431</vt:lpwstr>
  </property>
</Properties>
</file>