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jpeg" ContentType="image/jpe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ind w:right="140" w:hanging="0"/>
        <w:jc w:val="right"/>
        <w:rPr>
          <w:color w:val="000000"/>
        </w:rPr>
      </w:pPr>
      <w:r>
        <w:rPr>
          <w:rFonts w:eastAsia="MS Mincho" w:cs="Times New Roman" w:ascii="Times New Roman" w:hAnsi="Times New Roman"/>
          <w:b w:val="false"/>
          <w:color w:val="000000"/>
          <w:sz w:val="16"/>
          <w:szCs w:val="16"/>
          <w:shd w:fill="FFFFFF" w:val="clear"/>
        </w:rPr>
        <w:t>Проект</w:t>
      </w:r>
    </w:p>
    <w:p>
      <w:pPr>
        <w:pStyle w:val="ConsPlusTitle"/>
        <w:ind w:right="140" w:hanging="0"/>
        <w:jc w:val="center"/>
        <w:rPr>
          <w:color w:val="FFFFFF"/>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ind w:right="140" w:hanging="0"/>
        <w:jc w:val="center"/>
        <w:rPr>
          <w:color w:val="000000"/>
        </w:rPr>
      </w:pPr>
      <w:r>
        <w:rPr>
          <w:rFonts w:eastAsia="MS Mincho" w:cs="Times New Roman" w:ascii="Times New Roman" w:hAnsi="Times New Roman"/>
          <w:color w:val="000000"/>
          <w:sz w:val="28"/>
          <w:szCs w:val="28"/>
        </w:rPr>
        <w:t xml:space="preserve">Администрация городского округа муниципальное образование </w:t>
        <w:br/>
        <w:t>городской округ город Красный Луч Луганской Народной Республики</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Title"/>
        <w:ind w:right="140" w:hanging="0"/>
        <w:jc w:val="center"/>
        <w:rPr>
          <w:color w:val="000000"/>
          <w:sz w:val="32"/>
          <w:szCs w:val="32"/>
        </w:rPr>
      </w:pPr>
      <w:r>
        <w:rPr>
          <w:rFonts w:eastAsia="MS Mincho" w:cs="Times New Roman" w:ascii="Times New Roman" w:hAnsi="Times New Roman"/>
          <w:color w:val="000000"/>
          <w:sz w:val="32"/>
          <w:szCs w:val="32"/>
        </w:rPr>
        <w:t>ПОСТАНОВЛЕНИЕ</w:t>
      </w:r>
    </w:p>
    <w:p>
      <w:pPr>
        <w:pStyle w:val="ConsPlusTitle"/>
        <w:ind w:right="140" w:hanging="0"/>
        <w:jc w:val="center"/>
        <w:rPr>
          <w:rFonts w:ascii="Times New Roman" w:hAnsi="Times New Roman" w:eastAsia="MS Mincho" w:cs="Times New Roman"/>
          <w:color w:val="000000"/>
          <w:sz w:val="28"/>
          <w:szCs w:val="28"/>
        </w:rPr>
      </w:pPr>
      <w:r>
        <w:rPr>
          <w:rFonts w:eastAsia="MS Mincho" w:cs="Times New Roman" w:ascii="Times New Roman" w:hAnsi="Times New Roman"/>
          <w:color w:val="000000"/>
          <w:sz w:val="28"/>
          <w:szCs w:val="28"/>
        </w:rPr>
      </w:r>
    </w:p>
    <w:p>
      <w:pPr>
        <w:pStyle w:val="ConsPlusNormal"/>
        <w:numPr>
          <w:ilvl w:val="0"/>
          <w:numId w:val="0"/>
        </w:numPr>
        <w:ind w:left="0" w:right="140" w:hanging="0"/>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numPr>
          <w:ilvl w:val="0"/>
          <w:numId w:val="0"/>
        </w:numPr>
        <w:ind w:left="0" w:right="140" w:hanging="0"/>
        <w:outlineLvl w:val="0"/>
        <w:rPr>
          <w:color w:val="000000"/>
        </w:rPr>
      </w:pPr>
      <w:r>
        <w:rPr>
          <w:rFonts w:eastAsia="MS Mincho" w:cs="Times New Roman" w:ascii="Times New Roman" w:hAnsi="Times New Roman"/>
          <w:color w:val="000000"/>
          <w:sz w:val="28"/>
          <w:szCs w:val="28"/>
        </w:rPr>
        <w:t>«21» марта 2025 г</w:t>
      </w:r>
      <w:r>
        <w:rPr>
          <w:rFonts w:eastAsia="MS Mincho" w:cs="Times New Roman" w:ascii="Times New Roman" w:hAnsi="Times New Roman"/>
          <w:i/>
          <w:color w:val="000000"/>
          <w:sz w:val="28"/>
          <w:szCs w:val="28"/>
        </w:rPr>
        <w:t>.</w:t>
        <w:tab/>
        <w:t xml:space="preserve">                                                                  </w:t>
      </w:r>
      <w:r>
        <w:rPr>
          <w:rFonts w:eastAsia="MS Mincho" w:cs="Times New Roman" w:ascii="Times New Roman" w:hAnsi="Times New Roman"/>
          <w:color w:val="000000"/>
          <w:sz w:val="28"/>
          <w:szCs w:val="28"/>
        </w:rPr>
        <w:t xml:space="preserve">№ </w:t>
      </w:r>
      <w:r>
        <w:rPr>
          <w:rFonts w:eastAsia="MS Mincho" w:cs="Times New Roman" w:ascii="Times New Roman" w:hAnsi="Times New Roman"/>
          <w:i w:val="false"/>
          <w:iCs w:val="false"/>
          <w:color w:val="000000"/>
          <w:sz w:val="28"/>
          <w:szCs w:val="28"/>
        </w:rPr>
        <w:t xml:space="preserve"> П-153/25</w:t>
      </w:r>
    </w:p>
    <w:p>
      <w:pPr>
        <w:pStyle w:val="ConsPlusNormal"/>
        <w:numPr>
          <w:ilvl w:val="0"/>
          <w:numId w:val="0"/>
        </w:numPr>
        <w:ind w:left="0" w:right="140" w:hanging="0"/>
        <w:jc w:val="center"/>
        <w:outlineLvl w:val="0"/>
        <w:rPr>
          <w:color w:val="000000"/>
        </w:rPr>
      </w:pPr>
      <w:r>
        <w:rPr>
          <w:rFonts w:eastAsia="MS Mincho" w:cs="Times New Roman" w:ascii="Times New Roman" w:hAnsi="Times New Roman"/>
          <w:color w:val="000000"/>
          <w:sz w:val="28"/>
          <w:szCs w:val="28"/>
        </w:rPr>
        <w:t xml:space="preserve">г. Красный Луч </w:t>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Title"/>
        <w:ind w:right="140" w:hanging="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ConsPlusNormal"/>
        <w:ind w:right="140" w:hanging="0"/>
        <w:jc w:val="center"/>
        <w:rPr>
          <w:rFonts w:ascii="Times New Roman" w:hAnsi="Times New Roman" w:cs="Times New Roman"/>
          <w:b/>
          <w:sz w:val="28"/>
          <w:szCs w:val="28"/>
        </w:rPr>
      </w:pPr>
      <w:r>
        <w:rPr>
          <w:rFonts w:cs="Times New Roman" w:ascii="Times New Roman" w:hAnsi="Times New Roman"/>
          <w:b/>
          <w:sz w:val="28"/>
          <w:szCs w:val="28"/>
        </w:rPr>
        <w:t xml:space="preserve">О заключении договора на размещение нестационарного торгового объекта с индивидуальным предпринимателем Воробьевым Е.Ю., расположенного по адресу: Луганская Народная Республика, </w:t>
        <w:br/>
        <w:t>г. Красный Луч, микрорайон 3 (район магазина «Матрешка»)</w:t>
      </w:r>
    </w:p>
    <w:p>
      <w:pPr>
        <w:pStyle w:val="14"/>
        <w:spacing w:lineRule="auto" w:line="240" w:before="0" w:after="0"/>
        <w:ind w:firstLine="709"/>
        <w:jc w:val="both"/>
        <w:rPr>
          <w:sz w:val="28"/>
          <w:szCs w:val="28"/>
        </w:rPr>
      </w:pPr>
      <w:r>
        <w:rPr>
          <w:sz w:val="28"/>
          <w:szCs w:val="28"/>
        </w:rPr>
      </w:r>
    </w:p>
    <w:p>
      <w:pPr>
        <w:pStyle w:val="14"/>
        <w:spacing w:lineRule="auto" w:line="240" w:before="0" w:after="0"/>
        <w:ind w:firstLine="709"/>
        <w:jc w:val="both"/>
        <w:rPr>
          <w:sz w:val="28"/>
          <w:szCs w:val="28"/>
        </w:rPr>
      </w:pPr>
      <w:r>
        <w:rPr>
          <w:sz w:val="28"/>
          <w:szCs w:val="28"/>
        </w:rPr>
      </w:r>
    </w:p>
    <w:p>
      <w:pPr>
        <w:pStyle w:val="14"/>
        <w:spacing w:before="0" w:after="0"/>
        <w:ind w:firstLine="709"/>
        <w:jc w:val="both"/>
        <w:rPr/>
      </w:pPr>
      <w:r>
        <w:rPr>
          <w:sz w:val="28"/>
          <w:szCs w:val="28"/>
        </w:rPr>
        <w:t>В целях улучшения качества торгового обслуживания населения и предоставления услуг в соответствии с п.п. 4.6.1. п. 4.6. Порядка размещения и функционирования нестационарных торговых объектов на территории муниципальных образований в Луганской Народной Республике, утвержденного постановлением Правительства Луганской Народной Республики от  04.06.2024 № 118/24, постановлением Администрации городского округа муниципальное образование городской округ город Красный Луч Луганской Народной Республики от 31.07.2024 № П-253/24 «О размещении нестационарных торговых объектов на территории городского округа муниципальное образование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17.10.2024 № П-390/24</w:t>
        <w:br/>
        <w:t>«Об  утверждении положения о Порядке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постановлением Администрации городского округа муниципальное образование городской округ город Красный Луч Луганской Народной Республики от 06.09.2024</w:t>
        <w:br/>
        <w:t>№ П-313/24 «Об утверждении Схемы размещения нестационарных торговых объектов на территории муниципального образования городской округ город Красный Луч Луганской Народной Республики» (с изменениями),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w:t>
      </w:r>
    </w:p>
    <w:p>
      <w:pPr>
        <w:pStyle w:val="14"/>
        <w:spacing w:before="0" w:after="0"/>
        <w:ind w:firstLine="709"/>
        <w:jc w:val="both"/>
        <w:rPr>
          <w:sz w:val="28"/>
          <w:szCs w:val="28"/>
        </w:rPr>
      </w:pPr>
      <w:r>
        <w:rPr>
          <w:sz w:val="28"/>
          <w:szCs w:val="28"/>
        </w:rPr>
      </w:r>
    </w:p>
    <w:p>
      <w:pPr>
        <w:pStyle w:val="14"/>
        <w:spacing w:before="0" w:after="0"/>
        <w:ind w:firstLine="709"/>
        <w:jc w:val="center"/>
        <w:rPr/>
      </w:pPr>
      <w:r>
        <w:rPr>
          <w:sz w:val="28"/>
          <w:szCs w:val="28"/>
        </w:rPr>
        <w:t>2</w:t>
      </w:r>
    </w:p>
    <w:p>
      <w:pPr>
        <w:pStyle w:val="14"/>
        <w:spacing w:before="0" w:after="0"/>
        <w:ind w:hanging="0"/>
        <w:jc w:val="both"/>
        <w:rPr/>
      </w:pPr>
      <w:r>
        <w:rPr>
          <w:sz w:val="28"/>
          <w:szCs w:val="28"/>
        </w:rPr>
        <w:t xml:space="preserve">решением Совета городской округ город Красный  Луч  Луганской </w:t>
        <w:br/>
        <w:t xml:space="preserve">Народной Республики  от  08.11.2023   № 2    (с изменениями), Администрация </w:t>
      </w:r>
    </w:p>
    <w:p>
      <w:pPr>
        <w:pStyle w:val="14"/>
        <w:spacing w:before="0" w:after="0"/>
        <w:jc w:val="both"/>
        <w:rPr/>
      </w:pPr>
      <w:r>
        <w:rPr>
          <w:sz w:val="28"/>
          <w:szCs w:val="28"/>
        </w:rPr>
        <w:t>городского округа муниципальное образование городской округ город Красный Луч Луганской Народной Республики,</w:t>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jc w:val="center"/>
        <w:rPr>
          <w:rFonts w:ascii="Times New Roman" w:hAnsi="Times New Roman"/>
          <w:b/>
          <w:bCs/>
          <w:caps/>
          <w:sz w:val="28"/>
          <w:szCs w:val="28"/>
        </w:rPr>
      </w:pPr>
      <w:r>
        <w:rPr>
          <w:rFonts w:ascii="Times New Roman" w:hAnsi="Times New Roman"/>
          <w:b/>
          <w:bCs/>
          <w:caps/>
          <w:sz w:val="28"/>
          <w:szCs w:val="28"/>
        </w:rPr>
      </w:r>
    </w:p>
    <w:p>
      <w:pPr>
        <w:pStyle w:val="ConsPlusNormal"/>
        <w:spacing w:lineRule="auto" w:line="276"/>
        <w:jc w:val="center"/>
        <w:rPr/>
      </w:pPr>
      <w:r>
        <w:rPr>
          <w:rFonts w:ascii="Times New Roman" w:hAnsi="Times New Roman"/>
          <w:b/>
          <w:bCs/>
          <w:caps/>
          <w:sz w:val="28"/>
          <w:szCs w:val="28"/>
        </w:rPr>
        <w:t>Постановляет</w:t>
      </w:r>
      <w:r>
        <w:rPr>
          <w:rFonts w:ascii="Times New Roman" w:hAnsi="Times New Roman"/>
          <w:b/>
          <w:bCs/>
          <w:sz w:val="28"/>
          <w:szCs w:val="28"/>
        </w:rPr>
        <w:t>:</w:t>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jc w:val="center"/>
        <w:rPr>
          <w:rFonts w:ascii="Times New Roman" w:hAnsi="Times New Roman"/>
          <w:b/>
          <w:bCs/>
          <w:sz w:val="28"/>
          <w:szCs w:val="28"/>
        </w:rPr>
      </w:pPr>
      <w:r>
        <w:rPr>
          <w:rFonts w:ascii="Times New Roman" w:hAnsi="Times New Roman"/>
          <w:b/>
          <w:bCs/>
          <w:sz w:val="28"/>
          <w:szCs w:val="28"/>
        </w:rPr>
      </w:r>
    </w:p>
    <w:p>
      <w:pPr>
        <w:pStyle w:val="ConsPlusNormal"/>
        <w:spacing w:lineRule="auto" w:line="276"/>
        <w:ind w:firstLine="540"/>
        <w:jc w:val="both"/>
        <w:rPr/>
      </w:pPr>
      <w:r>
        <w:rPr>
          <w:rFonts w:cs="Times New Roman" w:ascii="Times New Roman" w:hAnsi="Times New Roman"/>
          <w:sz w:val="28"/>
          <w:szCs w:val="28"/>
        </w:rPr>
        <w:t>1. Заключить договор на размещение нестационарного торгового объекта с индивидуальным предпринимателем Воробьевым Евгением Юрьевичем по адресу: Луганская Народная Республика, г. Красный Луч, микрорайон 3 (район магазина «Матрешка»), сроком на 7 (семь) лет с 25.03.2025 по 24.03.2032 для осуществления розничной торговли продовольственных товаров и табачных изделий.</w:t>
      </w:r>
    </w:p>
    <w:p>
      <w:pPr>
        <w:pStyle w:val="ConsPlusNormal"/>
        <w:spacing w:lineRule="auto" w:line="276"/>
        <w:ind w:firstLine="540"/>
        <w:jc w:val="both"/>
        <w:rPr/>
      </w:pPr>
      <w:r>
        <w:rPr>
          <w:rFonts w:cs="Times New Roman" w:ascii="Times New Roman" w:hAnsi="Times New Roman"/>
          <w:sz w:val="28"/>
          <w:szCs w:val="28"/>
        </w:rPr>
        <w:t xml:space="preserve">2. Отделу развития малого и среднего 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 подготовить проект договора на размещения нестационарного торгового объекта для подписания.   </w:t>
      </w:r>
    </w:p>
    <w:p>
      <w:pPr>
        <w:pStyle w:val="14"/>
        <w:tabs>
          <w:tab w:val="clear" w:pos="708"/>
          <w:tab w:val="left" w:pos="735" w:leader="none"/>
          <w:tab w:val="left" w:pos="1212" w:leader="none"/>
        </w:tabs>
        <w:spacing w:before="0" w:after="0"/>
        <w:ind w:left="142" w:firstLine="425"/>
        <w:jc w:val="both"/>
        <w:rPr/>
      </w:pPr>
      <w:r>
        <w:rPr>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r>
        <w:rPr>
          <w:sz w:val="28"/>
          <w:szCs w:val="28"/>
          <w:lang w:val="en-MY"/>
        </w:rPr>
        <w:t>https</w:t>
      </w:r>
      <w:r>
        <w:rPr>
          <w:sz w:val="28"/>
          <w:szCs w:val="28"/>
        </w:rPr>
        <w:t>://</w:t>
      </w:r>
      <w:r>
        <w:rPr>
          <w:sz w:val="28"/>
          <w:szCs w:val="28"/>
          <w:lang w:val="en-MY"/>
        </w:rPr>
        <w:t>krasnyluch</w:t>
      </w:r>
      <w:r>
        <w:rPr>
          <w:sz w:val="28"/>
          <w:szCs w:val="28"/>
        </w:rPr>
        <w:t>.</w:t>
      </w:r>
      <w:r>
        <w:rPr>
          <w:sz w:val="28"/>
          <w:szCs w:val="28"/>
          <w:lang w:val="en-MY"/>
        </w:rPr>
        <w:t>su</w:t>
      </w:r>
      <w:r>
        <w:rPr>
          <w:sz w:val="28"/>
          <w:szCs w:val="28"/>
        </w:rPr>
        <w:t>/).</w:t>
      </w:r>
    </w:p>
    <w:p>
      <w:pPr>
        <w:pStyle w:val="ConsPlusNormal"/>
        <w:spacing w:lineRule="auto" w:line="276"/>
        <w:ind w:firstLine="567"/>
        <w:jc w:val="both"/>
        <w:rPr/>
      </w:pPr>
      <w:r>
        <w:rPr>
          <w:rFonts w:cs="Times New Roman" w:ascii="Times New Roman" w:hAnsi="Times New Roman"/>
          <w:sz w:val="28"/>
          <w:szCs w:val="28"/>
        </w:rPr>
        <w:t>4.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360"/>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pacing w:lineRule="auto" w:line="240" w:before="0" w:after="0"/>
        <w:ind w:right="140" w:hanging="0"/>
        <w:rPr>
          <w:sz w:val="28"/>
          <w:szCs w:val="28"/>
        </w:rPr>
      </w:pPr>
      <w:r>
        <w:rPr>
          <w:sz w:val="28"/>
          <w:szCs w:val="28"/>
        </w:rPr>
        <w:t>Глава городского округа</w:t>
      </w:r>
    </w:p>
    <w:p>
      <w:pPr>
        <w:pStyle w:val="14"/>
        <w:spacing w:lineRule="auto" w:line="240" w:before="0" w:after="0"/>
        <w:ind w:right="140" w:hanging="0"/>
        <w:rPr>
          <w:sz w:val="28"/>
          <w:szCs w:val="28"/>
        </w:rPr>
      </w:pPr>
      <w:r>
        <w:rPr>
          <w:sz w:val="28"/>
          <w:szCs w:val="28"/>
        </w:rPr>
        <w:t>муниципальное образование</w:t>
      </w:r>
    </w:p>
    <w:p>
      <w:pPr>
        <w:pStyle w:val="14"/>
        <w:spacing w:lineRule="auto" w:line="240" w:before="0" w:after="0"/>
        <w:ind w:right="140" w:hanging="0"/>
        <w:rPr>
          <w:sz w:val="28"/>
          <w:szCs w:val="28"/>
        </w:rPr>
      </w:pPr>
      <w:r>
        <w:rPr>
          <w:sz w:val="28"/>
          <w:szCs w:val="28"/>
        </w:rPr>
        <w:t>городской округ город Красный Луч</w:t>
      </w:r>
    </w:p>
    <w:p>
      <w:pPr>
        <w:pStyle w:val="14"/>
        <w:spacing w:lineRule="auto" w:line="240" w:before="0" w:after="0"/>
        <w:rPr>
          <w:sz w:val="28"/>
          <w:szCs w:val="28"/>
        </w:rPr>
      </w:pPr>
      <w:r>
        <w:rPr>
          <w:sz w:val="28"/>
          <w:szCs w:val="28"/>
        </w:rPr>
        <w:t>Луганской Народной Республики</w:t>
        <w:tab/>
        <w:tab/>
        <w:tab/>
        <w:tab/>
        <w:tab/>
        <w:t xml:space="preserve">            С.В. Соловьев</w:t>
      </w:r>
    </w:p>
    <w:p>
      <w:pPr>
        <w:pStyle w:val="ConsPlusNormal"/>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sz w:val="28"/>
          <w:szCs w:val="28"/>
        </w:rPr>
      </w:pPr>
      <w:r>
        <w:rPr>
          <w:bCs/>
          <w:sz w:val="28"/>
          <w:szCs w:val="28"/>
        </w:rPr>
      </w:r>
    </w:p>
    <w:p>
      <w:pPr>
        <w:pStyle w:val="14"/>
        <w:shd w:val="clear" w:color="auto" w:fill="FFFFFF"/>
        <w:spacing w:before="0" w:after="0"/>
        <w:ind w:left="5103" w:hanging="0"/>
        <w:rPr>
          <w:bCs/>
          <w:color w:val="FF0000"/>
          <w:sz w:val="28"/>
          <w:szCs w:val="28"/>
        </w:rPr>
      </w:pPr>
      <w:r>
        <w:rPr/>
      </w:r>
    </w:p>
    <w:sectPr>
      <w:type w:val="nextPage"/>
      <w:pgSz w:w="11906" w:h="16838"/>
      <w:pgMar w:left="1701" w:right="566" w:gutter="0" w:header="0" w:top="450" w:footer="0" w:bottom="863"/>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mbria">
    <w:charset w:val="01"/>
    <w:family w:val="roman"/>
    <w:pitch w:val="default"/>
  </w:font>
  <w:font w:name="Courier New">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fc0"/>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Heading 1"/>
    <w:basedOn w:val="14"/>
    <w:next w:val="14"/>
    <w:link w:val="11"/>
    <w:uiPriority w:val="9"/>
    <w:qFormat/>
    <w:rsid w:val="002325b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2325b3"/>
    <w:rPr>
      <w:rFonts w:ascii="Cambria" w:hAnsi="Cambria" w:eastAsia="" w:cs="" w:asciiTheme="majorHAnsi" w:cstheme="majorBidi" w:eastAsiaTheme="majorEastAsia" w:hAnsiTheme="majorHAnsi"/>
      <w:b/>
      <w:bCs/>
      <w:color w:val="365F91" w:themeColor="accent1" w:themeShade="bf"/>
      <w:sz w:val="28"/>
      <w:szCs w:val="28"/>
    </w:rPr>
  </w:style>
  <w:style w:type="character" w:styleId="ConsPlusNormal1" w:customStyle="1">
    <w:name w:val="ConsPlusNormal1"/>
    <w:link w:val="ConsPlusNormal"/>
    <w:uiPriority w:val="99"/>
    <w:qFormat/>
    <w:rsid w:val="00cc252a"/>
    <w:rPr>
      <w:rFonts w:ascii="Calibri" w:hAnsi="Calibri" w:eastAsia="" w:cs="Calibri" w:eastAsiaTheme="minorEastAsia"/>
      <w:lang w:eastAsia="ru-RU"/>
    </w:rPr>
  </w:style>
  <w:style w:type="character" w:styleId="ConsPlusNonformat1" w:customStyle="1">
    <w:name w:val="ConsPlusNonformat1"/>
    <w:link w:val="ConsPlusNonformat"/>
    <w:uiPriority w:val="99"/>
    <w:qFormat/>
    <w:rsid w:val="00cc252a"/>
    <w:rPr>
      <w:rFonts w:ascii="Courier New" w:hAnsi="Courier New" w:eastAsia="Times New Roman" w:cs="Courier New"/>
      <w:color w:val="000000"/>
      <w:lang w:eastAsia="ru-RU"/>
    </w:rPr>
  </w:style>
  <w:style w:type="character" w:styleId="Style13" w:customStyle="1">
    <w:name w:val="Верхний колонтитул Знак"/>
    <w:basedOn w:val="DefaultParagraphFont"/>
    <w:uiPriority w:val="99"/>
    <w:qFormat/>
    <w:rsid w:val="000e77bd"/>
    <w:rPr/>
  </w:style>
  <w:style w:type="character" w:styleId="Style14" w:customStyle="1">
    <w:name w:val="Нижний колонтитул Знак"/>
    <w:basedOn w:val="DefaultParagraphFont"/>
    <w:uiPriority w:val="99"/>
    <w:semiHidden/>
    <w:qFormat/>
    <w:rsid w:val="000e77bd"/>
    <w:rPr/>
  </w:style>
  <w:style w:type="character" w:styleId="Style15" w:customStyle="1">
    <w:name w:val="Текст выноски Знак"/>
    <w:basedOn w:val="DefaultParagraphFont"/>
    <w:link w:val="BalloonText"/>
    <w:uiPriority w:val="99"/>
    <w:semiHidden/>
    <w:qFormat/>
    <w:rsid w:val="004903d6"/>
    <w:rPr>
      <w:rFonts w:ascii="Tahoma" w:hAnsi="Tahoma" w:cs="Tahoma"/>
      <w:sz w:val="16"/>
      <w:szCs w:val="16"/>
    </w:rPr>
  </w:style>
  <w:style w:type="character" w:styleId="12" w:customStyle="1">
    <w:name w:val="Верхний колонтитул Знак1"/>
    <w:basedOn w:val="DefaultParagraphFont"/>
    <w:uiPriority w:val="99"/>
    <w:semiHidden/>
    <w:qFormat/>
    <w:rsid w:val="00de2f33"/>
    <w:rPr/>
  </w:style>
  <w:style w:type="character" w:styleId="13" w:customStyle="1">
    <w:name w:val="Нижний колонтитул Знак1"/>
    <w:basedOn w:val="DefaultParagraphFont"/>
    <w:uiPriority w:val="99"/>
    <w:semiHidden/>
    <w:qFormat/>
    <w:rsid w:val="00de2f33"/>
    <w:rPr/>
  </w:style>
  <w:style w:type="paragraph" w:styleId="Style16" w:customStyle="1">
    <w:name w:val="Заголовок"/>
    <w:basedOn w:val="14"/>
    <w:next w:val="Style17"/>
    <w:qFormat/>
    <w:rsid w:val="00d33009"/>
    <w:pPr>
      <w:keepNext w:val="true"/>
      <w:spacing w:before="240" w:after="120"/>
    </w:pPr>
    <w:rPr>
      <w:rFonts w:ascii="PT Astra Serif" w:hAnsi="PT Astra Serif" w:eastAsia="Tahoma" w:cs="Noto Sans Devanagari"/>
      <w:sz w:val="28"/>
      <w:szCs w:val="28"/>
    </w:rPr>
  </w:style>
  <w:style w:type="paragraph" w:styleId="Style17">
    <w:name w:val="Body Text"/>
    <w:basedOn w:val="14"/>
    <w:rsid w:val="00d33009"/>
    <w:pPr>
      <w:spacing w:before="0" w:after="140"/>
    </w:pPr>
    <w:rPr/>
  </w:style>
  <w:style w:type="paragraph" w:styleId="Style18">
    <w:name w:val="List"/>
    <w:basedOn w:val="Style17"/>
    <w:rsid w:val="00d33009"/>
    <w:pPr/>
    <w:rPr>
      <w:rFonts w:ascii="PT Astra Serif" w:hAnsi="PT Astra Serif" w:cs="Noto Sans Devanagari"/>
    </w:rPr>
  </w:style>
  <w:style w:type="paragraph" w:styleId="Style19" w:customStyle="1">
    <w:name w:val="Caption"/>
    <w:basedOn w:val="14"/>
    <w:qFormat/>
    <w:rsid w:val="00d33009"/>
    <w:pPr>
      <w:suppressLineNumbers/>
      <w:spacing w:before="120" w:after="120"/>
    </w:pPr>
    <w:rPr>
      <w:rFonts w:ascii="PT Astra Serif" w:hAnsi="PT Astra Serif" w:cs="Noto Sans Devanagari"/>
      <w:i/>
      <w:iCs/>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14"/>
    <w:qFormat/>
    <w:rsid w:val="00d33009"/>
    <w:pPr>
      <w:suppressLineNumbers/>
    </w:pPr>
    <w:rPr>
      <w:rFonts w:ascii="PT Astra Serif" w:hAnsi="PT Astra Serif" w:cs="Noto Sans Devanagari"/>
    </w:rPr>
  </w:style>
  <w:style w:type="paragraph" w:styleId="14" w:customStyle="1">
    <w:name w:val="Обычный1"/>
    <w:qFormat/>
    <w:rsid w:val="002325b3"/>
    <w:pPr>
      <w:widowControl/>
      <w:suppressAutoHyphens w:val="true"/>
      <w:bidi w:val="0"/>
      <w:spacing w:lineRule="auto" w:line="276" w:before="0" w:after="200"/>
      <w:jc w:val="left"/>
    </w:pPr>
    <w:rPr>
      <w:rFonts w:ascii="Times New Roman" w:hAnsi="Times New Roman" w:eastAsia="Times New Roman" w:cs="Times New Roman"/>
      <w:color w:val="auto"/>
      <w:kern w:val="0"/>
      <w:sz w:val="24"/>
      <w:szCs w:val="24"/>
      <w:lang w:val="ru-RU" w:eastAsia="ru-RU" w:bidi="ar-SA"/>
    </w:rPr>
  </w:style>
  <w:style w:type="paragraph" w:styleId="ConsPlusNormal" w:customStyle="1">
    <w:name w:val="ConsPlusNormal"/>
    <w:link w:val="ConsPlusNormal1"/>
    <w:uiPriority w:val="99"/>
    <w:qFormat/>
    <w:rsid w:val="002325b3"/>
    <w:pPr>
      <w:widowControl w:val="false"/>
      <w:suppressAutoHyphens w:val="true"/>
      <w:bidi w:val="0"/>
      <w:spacing w:before="0" w:after="0"/>
      <w:jc w:val="left"/>
    </w:pPr>
    <w:rPr>
      <w:rFonts w:ascii="Calibri" w:hAnsi="Calibri" w:eastAsia="" w:cs="Calibri" w:eastAsiaTheme="minorEastAsia"/>
      <w:color w:val="auto"/>
      <w:kern w:val="0"/>
      <w:sz w:val="22"/>
      <w:szCs w:val="22"/>
      <w:lang w:val="ru-RU" w:eastAsia="ru-RU" w:bidi="ar-SA"/>
    </w:rPr>
  </w:style>
  <w:style w:type="paragraph" w:styleId="ConsPlusTitle" w:customStyle="1">
    <w:name w:val="ConsPlusTitle"/>
    <w:qFormat/>
    <w:rsid w:val="002325b3"/>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nformat" w:customStyle="1">
    <w:name w:val="ConsPlusNonformat"/>
    <w:link w:val="ConsPlusNonformat1"/>
    <w:uiPriority w:val="99"/>
    <w:qFormat/>
    <w:rsid w:val="00cc252a"/>
    <w:pPr>
      <w:widowControl w:val="false"/>
      <w:suppressAutoHyphens w:val="true"/>
      <w:bidi w:val="0"/>
      <w:spacing w:before="0" w:after="0"/>
      <w:jc w:val="left"/>
    </w:pPr>
    <w:rPr>
      <w:rFonts w:ascii="Courier New" w:hAnsi="Courier New" w:eastAsia="Times New Roman" w:cs="Courier New"/>
      <w:color w:val="000000"/>
      <w:kern w:val="0"/>
      <w:sz w:val="22"/>
      <w:szCs w:val="22"/>
      <w:lang w:val="ru-RU" w:eastAsia="ru-RU" w:bidi="ar-SA"/>
    </w:rPr>
  </w:style>
  <w:style w:type="paragraph" w:styleId="ListParagraph">
    <w:name w:val="List Paragraph"/>
    <w:basedOn w:val="14"/>
    <w:uiPriority w:val="99"/>
    <w:qFormat/>
    <w:rsid w:val="00603ab7"/>
    <w:pPr>
      <w:widowControl w:val="false"/>
      <w:spacing w:lineRule="auto" w:line="240" w:before="0" w:after="0"/>
      <w:ind w:left="720" w:hanging="0"/>
      <w:contextualSpacing/>
    </w:pPr>
    <w:rPr>
      <w:rFonts w:ascii="Arial" w:hAnsi="Arial" w:cs="Arial"/>
      <w:sz w:val="26"/>
      <w:szCs w:val="26"/>
    </w:rPr>
  </w:style>
  <w:style w:type="paragraph" w:styleId="Style21" w:customStyle="1">
    <w:name w:val="Колонтитул"/>
    <w:basedOn w:val="14"/>
    <w:qFormat/>
    <w:rsid w:val="00d33009"/>
    <w:pPr/>
    <w:rPr/>
  </w:style>
  <w:style w:type="paragraph" w:styleId="Style22" w:customStyle="1">
    <w:name w:val="Header"/>
    <w:basedOn w:val="Normal"/>
    <w:link w:val="12"/>
    <w:uiPriority w:val="99"/>
    <w:semiHidden/>
    <w:unhideWhenUsed/>
    <w:rsid w:val="00de2f33"/>
    <w:pPr>
      <w:tabs>
        <w:tab w:val="clear" w:pos="708"/>
        <w:tab w:val="center" w:pos="4677" w:leader="none"/>
        <w:tab w:val="right" w:pos="9355" w:leader="none"/>
      </w:tabs>
    </w:pPr>
    <w:rPr/>
  </w:style>
  <w:style w:type="paragraph" w:styleId="Style23" w:customStyle="1">
    <w:name w:val="Footer"/>
    <w:basedOn w:val="Normal"/>
    <w:link w:val="13"/>
    <w:uiPriority w:val="99"/>
    <w:semiHidden/>
    <w:unhideWhenUsed/>
    <w:rsid w:val="00de2f33"/>
    <w:pPr>
      <w:tabs>
        <w:tab w:val="clear" w:pos="708"/>
        <w:tab w:val="center" w:pos="4677" w:leader="none"/>
        <w:tab w:val="right" w:pos="9355" w:leader="none"/>
      </w:tabs>
    </w:pPr>
    <w:rPr/>
  </w:style>
  <w:style w:type="paragraph" w:styleId="BalloonText">
    <w:name w:val="Balloon Text"/>
    <w:basedOn w:val="14"/>
    <w:link w:val="Style15"/>
    <w:uiPriority w:val="99"/>
    <w:semiHidden/>
    <w:unhideWhenUsed/>
    <w:qFormat/>
    <w:rsid w:val="004903d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Application>LibreOffice/7.5.2.1$Linux_X86_64 LibreOffice_project/50$Build-1</Application>
  <AppVersion>15.0000</AppVersion>
  <Pages>2</Pages>
  <Words>413</Words>
  <Characters>3182</Characters>
  <CharactersWithSpaces>3686</CharactersWithSpaces>
  <Paragraphs>20</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2024-02-13T07:27:00Z</dcterms:created>
  <dc:creator>economy</dc:creator>
  <dc:description/>
  <dc:language>ru-RU</dc:language>
  <cp:lastModifiedBy/>
  <cp:lastPrinted>2025-02-05T16:35:00Z</cp:lastPrinted>
  <dcterms:modified xsi:type="dcterms:W3CDTF">2025-03-25T17:42:58Z</dcterms:modified>
  <cp:revision>65</cp:revision>
  <dc:subject/>
  <dc:title/>
</cp:coreProperties>
</file>

<file path=docProps/custom.xml><?xml version="1.0" encoding="utf-8"?>
<Properties xmlns="http://schemas.openxmlformats.org/officeDocument/2006/custom-properties" xmlns:vt="http://schemas.openxmlformats.org/officeDocument/2006/docPropsVTypes"/>
</file>