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right="-284"/>
        <w:jc w:val="center"/>
        <w:rPr>
          <w:b/>
          <w:bCs/>
          <w:kern w:val="2"/>
          <w:sz w:val="32"/>
          <w:szCs w:val="32"/>
          <w:lang w:eastAsia="ru-RU"/>
        </w:rPr>
      </w:pPr>
      <w:r>
        <w:rPr>
          <w:b/>
          <w:bCs/>
          <w:kern w:val="2"/>
          <w:sz w:val="32"/>
          <w:szCs w:val="32"/>
          <w:lang w:eastAsia="ru-RU"/>
        </w:rPr>
        <w:t xml:space="preserve"> </w:t>
      </w: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Normal"/>
        <w:widowControl w:val="false"/>
        <w:jc w:val="center"/>
        <w:rPr>
          <w:b/>
          <w:bCs/>
          <w:kern w:val="2"/>
          <w:sz w:val="32"/>
          <w:szCs w:val="32"/>
          <w:lang w:eastAsia="ru-RU"/>
        </w:rPr>
      </w:pPr>
      <w:r>
        <w:rPr>
          <w:b/>
          <w:bCs/>
          <w:kern w:val="2"/>
          <w:sz w:val="32"/>
          <w:szCs w:val="32"/>
          <w:lang w:eastAsia="ru-RU"/>
        </w:rPr>
        <w:t>ПОСТАНОВЛЕНИЕ</w:t>
      </w:r>
    </w:p>
    <w:p>
      <w:pPr>
        <w:pStyle w:val="ConsPlusTitle"/>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Title"/>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Администрация городского округа муниципальное образование городской округ город Красный Луч Луганской Народной Республики</w:t>
      </w:r>
    </w:p>
    <w:p>
      <w:pPr>
        <w:pStyle w:val="Normal"/>
        <w:jc w:val="center"/>
        <w:rPr>
          <w:rFonts w:eastAsia="Calibri"/>
          <w:b/>
          <w:sz w:val="28"/>
          <w:szCs w:val="28"/>
        </w:rPr>
      </w:pPr>
      <w:r>
        <w:rPr>
          <w:rFonts w:eastAsia="Calibri"/>
          <w:b/>
          <w:sz w:val="28"/>
          <w:szCs w:val="28"/>
        </w:rPr>
      </w:r>
    </w:p>
    <w:p>
      <w:pPr>
        <w:pStyle w:val="Normal"/>
        <w:jc w:val="center"/>
        <w:rPr>
          <w:rFonts w:eastAsia="Calibri"/>
          <w:b/>
          <w:sz w:val="32"/>
          <w:szCs w:val="32"/>
        </w:rPr>
      </w:pPr>
      <w:r>
        <w:rPr>
          <w:rFonts w:eastAsia="Calibri"/>
          <w:b/>
          <w:sz w:val="32"/>
          <w:szCs w:val="32"/>
        </w:rPr>
      </w:r>
    </w:p>
    <w:p>
      <w:pPr>
        <w:pStyle w:val="Normal"/>
        <w:jc w:val="both"/>
        <w:rPr>
          <w:rFonts w:eastAsia="Calibri"/>
          <w:sz w:val="28"/>
          <w:szCs w:val="28"/>
        </w:rPr>
      </w:pPr>
      <w:r>
        <w:rPr>
          <w:sz w:val="28"/>
          <w:szCs w:val="28"/>
        </w:rPr>
        <w:t>«</w:t>
      </w:r>
      <w:r>
        <w:rPr>
          <w:sz w:val="28"/>
          <w:szCs w:val="28"/>
        </w:rPr>
        <w:t>04</w:t>
      </w:r>
      <w:r>
        <w:rPr>
          <w:rFonts w:eastAsia="Calibri"/>
          <w:sz w:val="28"/>
          <w:szCs w:val="28"/>
        </w:rPr>
        <w:t xml:space="preserve">» </w:t>
      </w:r>
      <w:r>
        <w:rPr>
          <w:rFonts w:eastAsia="Calibri"/>
          <w:sz w:val="28"/>
          <w:szCs w:val="28"/>
        </w:rPr>
        <w:t xml:space="preserve">апреля </w:t>
      </w:r>
      <w:r>
        <w:rPr>
          <w:rFonts w:eastAsia="Calibri"/>
          <w:sz w:val="28"/>
          <w:szCs w:val="28"/>
        </w:rPr>
        <w:t>2025 года</w:t>
        <w:tab/>
        <w:tab/>
        <w:tab/>
        <w:tab/>
        <w:tab/>
        <w:tab/>
        <w:tab/>
        <w:t>№ П-</w:t>
      </w:r>
      <w:r>
        <w:rPr>
          <w:rFonts w:eastAsia="Calibri"/>
          <w:sz w:val="28"/>
          <w:szCs w:val="28"/>
        </w:rPr>
        <w:t>189</w:t>
      </w:r>
      <w:r>
        <w:rPr>
          <w:rFonts w:eastAsia="Calibri"/>
          <w:sz w:val="28"/>
          <w:szCs w:val="28"/>
        </w:rPr>
        <w:t>/25</w:t>
      </w:r>
    </w:p>
    <w:p>
      <w:pPr>
        <w:pStyle w:val="Normal"/>
        <w:jc w:val="center"/>
        <w:rPr>
          <w:rFonts w:eastAsia="Calibri"/>
          <w:sz w:val="28"/>
          <w:szCs w:val="28"/>
        </w:rPr>
      </w:pPr>
      <w:r>
        <w:rPr>
          <w:rFonts w:eastAsia="Calibri"/>
          <w:sz w:val="28"/>
          <w:szCs w:val="28"/>
        </w:rPr>
        <w:t>г. Красный Луч</w:t>
      </w:r>
    </w:p>
    <w:p>
      <w:pPr>
        <w:pStyle w:val="Normal"/>
        <w:jc w:val="center"/>
        <w:rPr>
          <w:rFonts w:eastAsia="Calibri"/>
          <w:sz w:val="28"/>
          <w:szCs w:val="28"/>
        </w:rPr>
      </w:pPr>
      <w:r>
        <w:rPr>
          <w:rFonts w:eastAsia="Calibri"/>
          <w:sz w:val="28"/>
          <w:szCs w:val="28"/>
        </w:rPr>
      </w:r>
    </w:p>
    <w:p>
      <w:pPr>
        <w:pStyle w:val="Normal"/>
        <w:jc w:val="center"/>
        <w:rPr>
          <w:rFonts w:eastAsia="Calibri"/>
          <w:sz w:val="28"/>
          <w:szCs w:val="28"/>
        </w:rPr>
      </w:pPr>
      <w:r>
        <w:rPr>
          <w:rFonts w:eastAsia="Calibri"/>
          <w:sz w:val="28"/>
          <w:szCs w:val="28"/>
        </w:rPr>
      </w:r>
    </w:p>
    <w:p>
      <w:pPr>
        <w:pStyle w:val="Normal"/>
        <w:jc w:val="center"/>
        <w:rPr>
          <w:rFonts w:eastAsia="Calibri"/>
          <w:sz w:val="28"/>
          <w:szCs w:val="28"/>
        </w:rPr>
      </w:pPr>
      <w:r>
        <w:rPr>
          <w:rFonts w:eastAsia="Calibri"/>
          <w:sz w:val="28"/>
          <w:szCs w:val="28"/>
        </w:rPr>
      </w:r>
    </w:p>
    <w:p>
      <w:pPr>
        <w:pStyle w:val="BodyText"/>
        <w:jc w:val="center"/>
        <w:rPr>
          <w:b/>
          <w:sz w:val="28"/>
          <w:szCs w:val="28"/>
        </w:rPr>
      </w:pPr>
      <w:r>
        <w:rPr>
          <w:b/>
          <w:sz w:val="28"/>
          <w:szCs w:val="28"/>
        </w:rPr>
        <w:t xml:space="preserve">О проведении голосования по отбору территорий, подлежащих благоустройству в рамках реализации программ формирования современной городской среды на территории муниципального образования городской округ город Красный Луч </w:t>
      </w:r>
    </w:p>
    <w:p>
      <w:pPr>
        <w:pStyle w:val="BodyText"/>
        <w:jc w:val="center"/>
        <w:rPr>
          <w:b/>
          <w:sz w:val="28"/>
          <w:szCs w:val="28"/>
        </w:rPr>
      </w:pPr>
      <w:r>
        <w:rPr>
          <w:b/>
          <w:sz w:val="28"/>
          <w:szCs w:val="28"/>
        </w:rPr>
        <w:t>Луганской Народной Республики в 2026 году</w:t>
      </w:r>
    </w:p>
    <w:p>
      <w:pPr>
        <w:pStyle w:val="Normal"/>
        <w:spacing w:lineRule="auto" w:line="276"/>
        <w:ind w:firstLine="709"/>
        <w:jc w:val="center"/>
        <w:rPr>
          <w:b/>
          <w:sz w:val="28"/>
          <w:szCs w:val="28"/>
        </w:rPr>
      </w:pPr>
      <w:r>
        <w:rPr>
          <w:b/>
          <w:sz w:val="28"/>
          <w:szCs w:val="28"/>
        </w:rPr>
      </w:r>
    </w:p>
    <w:p>
      <w:pPr>
        <w:pStyle w:val="Normal"/>
        <w:spacing w:lineRule="auto" w:line="276"/>
        <w:ind w:firstLine="709"/>
        <w:jc w:val="center"/>
        <w:rPr>
          <w:b/>
          <w:sz w:val="28"/>
          <w:szCs w:val="28"/>
        </w:rPr>
      </w:pPr>
      <w:r>
        <w:rPr>
          <w:b/>
          <w:sz w:val="28"/>
          <w:szCs w:val="28"/>
        </w:rPr>
      </w:r>
    </w:p>
    <w:p>
      <w:pPr>
        <w:pStyle w:val="Normal"/>
        <w:spacing w:lineRule="auto" w:line="276"/>
        <w:ind w:firstLine="540"/>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Указом Главы Луганской Народной Республики от 26.11.2024 № УГ-1079/24 «О порядке организации и проведения голосования по отбору территорий, подлежащих благоустройству в рамках реализации программ формирования современной городской среды», </w:t>
      </w:r>
      <w:r>
        <w:rPr>
          <w:sz w:val="28"/>
          <w:szCs w:val="28"/>
          <w:lang w:eastAsia="zh-CN"/>
        </w:rPr>
        <w:t xml:space="preserve">Порядком организации и проведения голосования по отбору территорий, подлежащих благоустройству в рамках реализации программ формирования современной городской среды на территории муниципального образования городской округ город Красный Луч Луганской Народной Республики, утвержденным постановлением </w:t>
      </w:r>
      <w:r>
        <w:rPr>
          <w:sz w:val="28"/>
          <w:szCs w:val="28"/>
        </w:rPr>
        <w:t>Администрации городского округа муниципальное образование городской округ город Красный Луч Луганской Народной Республики от 06.03.2025 № П-123/25,</w:t>
      </w:r>
      <w:r>
        <w:rPr>
          <w:sz w:val="28"/>
          <w:szCs w:val="28"/>
          <w:lang w:eastAsia="zh-CN"/>
        </w:rPr>
        <w:t xml:space="preserve"> </w:t>
      </w:r>
      <w:r>
        <w:rPr>
          <w:sz w:val="28"/>
          <w:szCs w:val="28"/>
        </w:rPr>
        <w:t>руководствуясь Уставом муниципального образования городской округ город Красный Луч Луганской Народной Республики,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 на основании протокола заседания общественной комиссии по обеспечению реализации приоритетного проекта «Формирование комфортной городской среды» на территории муниципального образования городской округ  город Красный Луч Луганской Народной Республики от 03.04.2025 № 2, Администрация городского округа муниципальное образование городской округ город Красный Луч Луганской Народной Республики</w:t>
      </w:r>
    </w:p>
    <w:p>
      <w:pPr>
        <w:pStyle w:val="Normal"/>
        <w:spacing w:lineRule="auto" w:line="276" w:before="0" w:after="0"/>
        <w:contextualSpacing/>
        <w:jc w:val="both"/>
        <w:rPr>
          <w:sz w:val="28"/>
          <w:szCs w:val="28"/>
        </w:rPr>
      </w:pPr>
      <w:r>
        <w:rPr>
          <w:sz w:val="28"/>
          <w:szCs w:val="28"/>
        </w:rPr>
      </w:r>
    </w:p>
    <w:p>
      <w:pPr>
        <w:pStyle w:val="Normal"/>
        <w:spacing w:lineRule="auto" w:line="276" w:before="0" w:after="0"/>
        <w:contextualSpacing/>
        <w:jc w:val="both"/>
        <w:rPr>
          <w:sz w:val="28"/>
          <w:szCs w:val="28"/>
        </w:rPr>
      </w:pPr>
      <w:r>
        <w:rPr>
          <w:sz w:val="28"/>
          <w:szCs w:val="28"/>
        </w:rPr>
      </w:r>
    </w:p>
    <w:p>
      <w:pPr>
        <w:pStyle w:val="Normal"/>
        <w:spacing w:lineRule="auto" w:line="276" w:before="0" w:after="0"/>
        <w:contextualSpacing/>
        <w:jc w:val="center"/>
        <w:rPr>
          <w:b/>
          <w:sz w:val="28"/>
          <w:szCs w:val="28"/>
        </w:rPr>
      </w:pPr>
      <w:r>
        <w:rPr>
          <w:b/>
          <w:sz w:val="28"/>
          <w:szCs w:val="28"/>
        </w:rPr>
        <w:t>ПОСТАНОВЛЯЕТ:</w:t>
      </w:r>
    </w:p>
    <w:p>
      <w:pPr>
        <w:pStyle w:val="Normal"/>
        <w:spacing w:lineRule="auto" w:line="276" w:before="0" w:after="0"/>
        <w:contextualSpacing/>
        <w:jc w:val="both"/>
        <w:rPr>
          <w:sz w:val="28"/>
          <w:szCs w:val="28"/>
        </w:rPr>
      </w:pPr>
      <w:r>
        <w:rPr>
          <w:sz w:val="28"/>
          <w:szCs w:val="28"/>
        </w:rPr>
      </w:r>
    </w:p>
    <w:p>
      <w:pPr>
        <w:pStyle w:val="Normal"/>
        <w:spacing w:lineRule="auto" w:line="276" w:before="0" w:after="0"/>
        <w:contextualSpacing/>
        <w:jc w:val="both"/>
        <w:rPr>
          <w:sz w:val="28"/>
          <w:szCs w:val="28"/>
        </w:rPr>
      </w:pPr>
      <w:r>
        <w:rPr>
          <w:sz w:val="28"/>
          <w:szCs w:val="28"/>
        </w:rPr>
      </w:r>
    </w:p>
    <w:p>
      <w:pPr>
        <w:pStyle w:val="Normal"/>
        <w:spacing w:lineRule="auto" w:line="276" w:before="0" w:after="0"/>
        <w:ind w:firstLine="709"/>
        <w:contextualSpacing/>
        <w:jc w:val="both"/>
        <w:rPr>
          <w:sz w:val="28"/>
          <w:szCs w:val="28"/>
        </w:rPr>
      </w:pPr>
      <w:r>
        <w:rPr>
          <w:sz w:val="28"/>
          <w:szCs w:val="28"/>
        </w:rPr>
        <w:t>1. Провести голосование по отбору территорий, подлежащих благоустройству в рамках реализации программ формирования современной городской среды на территории муниципального образования городской округ город Красный Луч Луганской Народной Республики в 2026 году, в период с 9 часов 00 мин. 21.04.2025 по 18 часов 00 мин. 12.06.2025 (далее – голосование).</w:t>
      </w:r>
    </w:p>
    <w:p>
      <w:pPr>
        <w:pStyle w:val="Normal"/>
        <w:spacing w:lineRule="auto" w:line="276" w:before="0" w:after="0"/>
        <w:ind w:firstLine="709"/>
        <w:contextualSpacing/>
        <w:jc w:val="both"/>
        <w:rPr>
          <w:sz w:val="28"/>
          <w:szCs w:val="28"/>
        </w:rPr>
      </w:pPr>
      <w:r>
        <w:rPr>
          <w:sz w:val="28"/>
          <w:szCs w:val="28"/>
        </w:rPr>
        <w:t>2. Утвердить следующий перечень общественных территорий, которые будут принимать участие в голосовании по отбору территорий, подлежащих благоустройству в рамках реализации программ формирования современной городской среды на территории муниципального образования городской округ город Красный Луч Луганской Народной Республики в 2026 году:</w:t>
      </w:r>
    </w:p>
    <w:tbl>
      <w:tblPr>
        <w:tblStyle w:val="a9"/>
        <w:tblW w:w="9629"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9629"/>
      </w:tblGrid>
      <w:tr>
        <w:trPr/>
        <w:tc>
          <w:tcPr>
            <w:tcW w:w="9629" w:type="dxa"/>
            <w:tcBorders/>
          </w:tcPr>
          <w:p>
            <w:pPr>
              <w:pStyle w:val="Normal"/>
              <w:widowControl w:val="false"/>
              <w:spacing w:before="0" w:after="0"/>
              <w:jc w:val="both"/>
              <w:rPr>
                <w:sz w:val="28"/>
                <w:szCs w:val="28"/>
              </w:rPr>
            </w:pPr>
            <w:r>
              <w:rPr>
                <w:rFonts w:eastAsia="Calibri" w:cs="Times New Roman" w:eastAsiaTheme="minorHAnsi"/>
                <w:kern w:val="0"/>
                <w:sz w:val="28"/>
                <w:szCs w:val="28"/>
                <w:lang w:val="ru-RU" w:bidi="ar-SA"/>
              </w:rPr>
              <w:t>Парковая зона между 2 и 3 микрорайонами (территория вокруг ФОКОТа)</w:t>
            </w:r>
          </w:p>
        </w:tc>
      </w:tr>
      <w:tr>
        <w:trPr/>
        <w:tc>
          <w:tcPr>
            <w:tcW w:w="9629" w:type="dxa"/>
            <w:tcBorders/>
          </w:tcPr>
          <w:p>
            <w:pPr>
              <w:pStyle w:val="Normal"/>
              <w:widowControl w:val="false"/>
              <w:spacing w:before="0" w:after="0"/>
              <w:jc w:val="both"/>
              <w:rPr>
                <w:sz w:val="28"/>
                <w:szCs w:val="28"/>
              </w:rPr>
            </w:pPr>
            <w:r>
              <w:rPr>
                <w:rFonts w:eastAsia="Calibri" w:cs="Times New Roman" w:eastAsiaTheme="minorHAnsi"/>
                <w:kern w:val="0"/>
                <w:sz w:val="28"/>
                <w:szCs w:val="28"/>
                <w:lang w:val="ru-RU" w:bidi="ar-SA"/>
              </w:rPr>
              <w:t>Сквер по ул. Литвинова</w:t>
            </w:r>
          </w:p>
        </w:tc>
      </w:tr>
      <w:tr>
        <w:trPr/>
        <w:tc>
          <w:tcPr>
            <w:tcW w:w="9629" w:type="dxa"/>
            <w:tcBorders/>
          </w:tcPr>
          <w:p>
            <w:pPr>
              <w:pStyle w:val="Normal"/>
              <w:widowControl w:val="false"/>
              <w:spacing w:lineRule="auto" w:line="276" w:before="0" w:after="0"/>
              <w:jc w:val="both"/>
              <w:rPr>
                <w:rFonts w:eastAsia="Calibri" w:eastAsiaTheme="minorHAnsi"/>
                <w:sz w:val="28"/>
                <w:szCs w:val="28"/>
              </w:rPr>
            </w:pPr>
            <w:r>
              <w:rPr>
                <w:rFonts w:eastAsia="Calibri" w:cs="Times New Roman" w:eastAsiaTheme="minorHAnsi"/>
                <w:kern w:val="0"/>
                <w:sz w:val="28"/>
                <w:szCs w:val="28"/>
                <w:lang w:val="ru-RU" w:bidi="ar-SA"/>
              </w:rPr>
              <w:t>Сквер по ул. Интернациональная (от ул. Карла Маркса до ул. Малидовского)</w:t>
            </w:r>
          </w:p>
        </w:tc>
      </w:tr>
      <w:tr>
        <w:trPr/>
        <w:tc>
          <w:tcPr>
            <w:tcW w:w="9629" w:type="dxa"/>
            <w:tcBorders/>
          </w:tcPr>
          <w:p>
            <w:pPr>
              <w:pStyle w:val="Normal"/>
              <w:widowControl w:val="false"/>
              <w:spacing w:lineRule="auto" w:line="276" w:before="0" w:after="0"/>
              <w:jc w:val="both"/>
              <w:rPr>
                <w:rFonts w:eastAsia="Calibri" w:eastAsiaTheme="minorHAnsi"/>
                <w:sz w:val="28"/>
                <w:szCs w:val="28"/>
              </w:rPr>
            </w:pPr>
            <w:r>
              <w:rPr>
                <w:rFonts w:eastAsia="Calibri" w:cs="Times New Roman" w:eastAsiaTheme="minorHAnsi"/>
                <w:kern w:val="0"/>
                <w:sz w:val="28"/>
                <w:szCs w:val="28"/>
                <w:lang w:val="ru-RU" w:bidi="ar-SA"/>
              </w:rPr>
              <w:t>Сквер по ул. Интернациональная (от ул. Карла Маркса до ул. Магистральная)</w:t>
            </w:r>
          </w:p>
        </w:tc>
      </w:tr>
      <w:tr>
        <w:trPr/>
        <w:tc>
          <w:tcPr>
            <w:tcW w:w="9629" w:type="dxa"/>
            <w:tcBorders/>
          </w:tcPr>
          <w:p>
            <w:pPr>
              <w:pStyle w:val="Normal"/>
              <w:widowControl w:val="false"/>
              <w:spacing w:lineRule="auto" w:line="276" w:before="0" w:after="0"/>
              <w:jc w:val="both"/>
              <w:rPr>
                <w:rFonts w:eastAsia="Calibri" w:eastAsiaTheme="minorHAnsi"/>
                <w:sz w:val="28"/>
                <w:szCs w:val="28"/>
              </w:rPr>
            </w:pPr>
            <w:r>
              <w:rPr>
                <w:rFonts w:eastAsia="Calibri" w:cs="Times New Roman" w:eastAsiaTheme="minorHAnsi"/>
                <w:kern w:val="0"/>
                <w:sz w:val="28"/>
                <w:szCs w:val="28"/>
                <w:lang w:val="ru-RU" w:bidi="ar-SA"/>
              </w:rPr>
              <w:t>Сквер по ул. Ленина (от ул. Карла Маркса до ул. Малидовского)</w:t>
            </w:r>
          </w:p>
        </w:tc>
      </w:tr>
    </w:tbl>
    <w:p>
      <w:pPr>
        <w:pStyle w:val="Normal"/>
        <w:spacing w:lineRule="auto" w:line="276" w:before="0" w:after="0"/>
        <w:ind w:firstLine="709"/>
        <w:contextualSpacing/>
        <w:jc w:val="both"/>
        <w:rPr>
          <w:sz w:val="28"/>
          <w:szCs w:val="28"/>
        </w:rPr>
      </w:pPr>
      <w:r>
        <w:rPr>
          <w:sz w:val="28"/>
          <w:szCs w:val="28"/>
        </w:rPr>
        <w:t xml:space="preserve">3. Голосование провести в следующих форматах: </w:t>
      </w:r>
    </w:p>
    <w:p>
      <w:pPr>
        <w:pStyle w:val="Normal"/>
        <w:spacing w:lineRule="auto" w:line="276" w:before="0" w:after="0"/>
        <w:ind w:firstLine="709"/>
        <w:contextualSpacing/>
        <w:jc w:val="both"/>
        <w:rPr>
          <w:sz w:val="28"/>
          <w:szCs w:val="28"/>
        </w:rPr>
      </w:pPr>
      <w:r>
        <w:rPr>
          <w:sz w:val="28"/>
          <w:szCs w:val="28"/>
        </w:rPr>
        <w:t>дистанционное голосование с использованием информационно-телекоммуникационной сети «Интернет» (далее – дистанционное голосование) на платформе zagorodsreda.gosuslugi.ru;</w:t>
      </w:r>
    </w:p>
    <w:p>
      <w:pPr>
        <w:pStyle w:val="Normal"/>
        <w:spacing w:lineRule="auto" w:line="276" w:before="0" w:after="0"/>
        <w:ind w:firstLine="709"/>
        <w:contextualSpacing/>
        <w:jc w:val="both"/>
        <w:rPr>
          <w:sz w:val="28"/>
          <w:szCs w:val="28"/>
        </w:rPr>
      </w:pPr>
      <w:r>
        <w:rPr>
          <w:sz w:val="28"/>
          <w:szCs w:val="28"/>
        </w:rPr>
        <w:t xml:space="preserve">очное голосование, подразумевающее личное присутствие участников голосования в местах проведения голосования (далее – очное голосование). </w:t>
      </w:r>
    </w:p>
    <w:p>
      <w:pPr>
        <w:pStyle w:val="Normal"/>
        <w:spacing w:lineRule="auto" w:line="276" w:before="0" w:after="0"/>
        <w:ind w:firstLine="709"/>
        <w:contextualSpacing/>
        <w:jc w:val="both"/>
        <w:rPr>
          <w:sz w:val="28"/>
          <w:szCs w:val="28"/>
        </w:rPr>
      </w:pPr>
      <w:r>
        <w:rPr>
          <w:sz w:val="28"/>
          <w:szCs w:val="28"/>
        </w:rPr>
        <w:t>4. В голосовании могут принимать участие граждане Российской Федерации, достигшие 14-летнего возраста и имеющие место жительства на территории муниципального образования городской округ город Красный Луч Луганской Народной Республики.</w:t>
      </w:r>
    </w:p>
    <w:p>
      <w:pPr>
        <w:pStyle w:val="Normal"/>
        <w:spacing w:lineRule="auto" w:line="276" w:before="0" w:after="0"/>
        <w:ind w:firstLine="709"/>
        <w:contextualSpacing/>
        <w:jc w:val="both"/>
        <w:rPr>
          <w:sz w:val="28"/>
          <w:szCs w:val="28"/>
        </w:rPr>
      </w:pPr>
      <w:r>
        <w:rPr>
          <w:sz w:val="28"/>
          <w:szCs w:val="28"/>
        </w:rPr>
        <w:t>5. Определить следующие места проведения очного голосования:</w:t>
      </w:r>
    </w:p>
    <w:p>
      <w:pPr>
        <w:pStyle w:val="Normal"/>
        <w:spacing w:lineRule="auto" w:line="276" w:before="0" w:after="0"/>
        <w:ind w:firstLine="709"/>
        <w:contextualSpacing/>
        <w:jc w:val="both"/>
        <w:rPr>
          <w:sz w:val="28"/>
          <w:szCs w:val="28"/>
        </w:rPr>
      </w:pPr>
      <w:r>
        <w:rPr>
          <w:sz w:val="28"/>
          <w:szCs w:val="28"/>
        </w:rPr>
        <w:t>площадка перед кинотеатром «Россия» по адресу: городской округ город Красный Луч, город Красный Луч, ул. Магистральная, д. 43, время работы с 9 часов 00 мин. до 18 часов 00 мин., перерыв с 13 часов 00 мин. до 14 часов 00 мин.;</w:t>
      </w:r>
    </w:p>
    <w:p>
      <w:pPr>
        <w:pStyle w:val="Normal"/>
        <w:spacing w:lineRule="auto" w:line="276" w:before="0" w:after="0"/>
        <w:ind w:firstLine="709"/>
        <w:contextualSpacing/>
        <w:jc w:val="both"/>
        <w:rPr>
          <w:sz w:val="28"/>
          <w:szCs w:val="28"/>
        </w:rPr>
      </w:pPr>
      <w:r>
        <w:rPr>
          <w:sz w:val="28"/>
          <w:szCs w:val="28"/>
        </w:rPr>
        <w:t>площадка перед супермаркетом «Матрешка» по адресу: городской округ город Красный Луч, город Красный Луч, микрорайон 3, д. 40г, время работы с 9 часов 00 мин. до 18 часов 00 мин., перерыв с 13 часов 00 мин. до 14 часов 00 мин.</w:t>
      </w:r>
    </w:p>
    <w:p>
      <w:pPr>
        <w:pStyle w:val="Normal"/>
        <w:spacing w:lineRule="auto" w:line="276" w:before="0" w:after="0"/>
        <w:ind w:firstLine="709"/>
        <w:contextualSpacing/>
        <w:jc w:val="both"/>
        <w:rPr>
          <w:sz w:val="28"/>
          <w:szCs w:val="28"/>
        </w:rPr>
      </w:pPr>
      <w:r>
        <w:rPr>
          <w:sz w:val="28"/>
          <w:szCs w:val="28"/>
        </w:rPr>
        <w:t>6. Утвердить форму бюллетеня, используемого при проведении очного голосования (Приложение).</w:t>
      </w:r>
    </w:p>
    <w:p>
      <w:pPr>
        <w:pStyle w:val="Normal"/>
        <w:spacing w:lineRule="auto" w:line="276" w:before="0" w:after="0"/>
        <w:ind w:firstLine="709"/>
        <w:contextualSpacing/>
        <w:jc w:val="both"/>
        <w:rPr>
          <w:sz w:val="28"/>
          <w:szCs w:val="28"/>
        </w:rPr>
      </w:pPr>
      <w:r>
        <w:rPr>
          <w:sz w:val="28"/>
          <w:szCs w:val="28"/>
        </w:rPr>
        <w:t>7. Функции по подведению итогов голосования возложить на Общественную комиссию по обеспечению реализации приоритетного проекта «Формирование комфортной городской среды» на территории муниципального образования городской округ город Красный Луч Луганской Народной Республики, действующую в соответствии с постановлением Администрации городского округа муниципальное образование городской округ город Красный Луч Луганской Народной Республики от 07.02.2024 № П-15/24 «О создании общественной комиссии по обеспечению реализации приоритетного проекта «Формирование комфортной городской среды» на территории муниципального образования городской округ город Красный Луч Луганской Народной Республики» (с изменениями).</w:t>
      </w:r>
    </w:p>
    <w:p>
      <w:pPr>
        <w:pStyle w:val="Normal"/>
        <w:spacing w:lineRule="auto" w:line="276" w:before="0" w:after="0"/>
        <w:ind w:firstLine="709"/>
        <w:contextualSpacing/>
        <w:jc w:val="both"/>
        <w:rPr>
          <w:sz w:val="28"/>
          <w:szCs w:val="28"/>
        </w:rPr>
      </w:pPr>
      <w:r>
        <w:rPr>
          <w:sz w:val="28"/>
          <w:szCs w:val="28"/>
        </w:rPr>
        <w:t>8. Разместить настоящее постановление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(https://krasnyluch.su/).</w:t>
      </w:r>
    </w:p>
    <w:p>
      <w:pPr>
        <w:pStyle w:val="Normal"/>
        <w:spacing w:lineRule="auto" w:line="276" w:before="0" w:after="0"/>
        <w:ind w:firstLine="709"/>
        <w:contextualSpacing/>
        <w:jc w:val="both"/>
        <w:rPr>
          <w:sz w:val="28"/>
          <w:szCs w:val="28"/>
        </w:rPr>
      </w:pPr>
      <w:r>
        <w:rPr>
          <w:sz w:val="28"/>
          <w:szCs w:val="28"/>
        </w:rPr>
        <w:t>9. Контроль за исполнением настоящего решения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Normal"/>
        <w:spacing w:before="0" w:after="0"/>
        <w:contextualSpacing/>
        <w:jc w:val="both"/>
        <w:rPr>
          <w:sz w:val="28"/>
          <w:szCs w:val="28"/>
        </w:rPr>
      </w:pPr>
      <w:r>
        <w:rPr>
          <w:sz w:val="28"/>
          <w:szCs w:val="28"/>
        </w:rPr>
      </w:r>
    </w:p>
    <w:p>
      <w:pPr>
        <w:pStyle w:val="Normal"/>
        <w:spacing w:before="0" w:after="0"/>
        <w:contextualSpacing/>
        <w:jc w:val="both"/>
        <w:rPr>
          <w:sz w:val="28"/>
          <w:szCs w:val="28"/>
        </w:rPr>
      </w:pPr>
      <w:r>
        <w:rPr>
          <w:sz w:val="28"/>
          <w:szCs w:val="28"/>
        </w:rPr>
      </w:r>
    </w:p>
    <w:p>
      <w:pPr>
        <w:pStyle w:val="Normal"/>
        <w:spacing w:before="0" w:after="0"/>
        <w:contextualSpacing/>
        <w:jc w:val="both"/>
        <w:rPr>
          <w:sz w:val="28"/>
          <w:szCs w:val="28"/>
        </w:rPr>
      </w:pPr>
      <w:r>
        <w:rPr>
          <w:sz w:val="28"/>
          <w:szCs w:val="28"/>
        </w:rPr>
      </w:r>
    </w:p>
    <w:p>
      <w:pPr>
        <w:pStyle w:val="Normal"/>
        <w:spacing w:lineRule="auto" w:line="276"/>
        <w:jc w:val="both"/>
        <w:rPr>
          <w:sz w:val="28"/>
          <w:szCs w:val="28"/>
        </w:rPr>
      </w:pPr>
      <w:r>
        <w:rPr>
          <w:sz w:val="28"/>
          <w:szCs w:val="28"/>
        </w:rPr>
        <w:t>Глава городского округа</w:t>
      </w:r>
    </w:p>
    <w:p>
      <w:pPr>
        <w:pStyle w:val="Normal"/>
        <w:spacing w:lineRule="auto" w:line="276"/>
        <w:jc w:val="both"/>
        <w:rPr>
          <w:sz w:val="28"/>
          <w:szCs w:val="28"/>
        </w:rPr>
      </w:pPr>
      <w:r>
        <w:rPr>
          <w:sz w:val="28"/>
          <w:szCs w:val="28"/>
        </w:rPr>
        <w:t>муниципальное образование</w:t>
      </w:r>
    </w:p>
    <w:p>
      <w:pPr>
        <w:pStyle w:val="Normal"/>
        <w:spacing w:lineRule="auto" w:line="276"/>
        <w:jc w:val="both"/>
        <w:rPr>
          <w:sz w:val="28"/>
          <w:szCs w:val="28"/>
        </w:rPr>
      </w:pPr>
      <w:r>
        <w:rPr>
          <w:sz w:val="28"/>
          <w:szCs w:val="28"/>
        </w:rPr>
        <w:t>городской округ город Красный Луч</w:t>
      </w:r>
    </w:p>
    <w:p>
      <w:pPr>
        <w:pStyle w:val="Normal"/>
        <w:spacing w:lineRule="auto" w:line="276"/>
        <w:jc w:val="both"/>
        <w:rPr>
          <w:sz w:val="28"/>
          <w:szCs w:val="28"/>
        </w:rPr>
      </w:pPr>
      <w:r>
        <w:rPr>
          <w:sz w:val="28"/>
          <w:szCs w:val="28"/>
        </w:rPr>
        <w:t>Луганской Народной Республики</w:t>
        <w:tab/>
        <w:tab/>
        <w:tab/>
        <w:tab/>
        <w:tab/>
        <w:tab/>
        <w:t>С.В. Соловьев</w:t>
      </w:r>
    </w:p>
    <w:p>
      <w:pPr>
        <w:pStyle w:val="Normal"/>
        <w:rPr>
          <w:b/>
          <w:sz w:val="28"/>
          <w:szCs w:val="28"/>
        </w:rPr>
      </w:pPr>
      <w:r>
        <w:rPr/>
      </w:r>
    </w:p>
    <w:p>
      <w:pPr>
        <w:pStyle w:val="Normal"/>
        <w:rPr>
          <w:b/>
          <w:sz w:val="28"/>
          <w:szCs w:val="28"/>
        </w:rPr>
      </w:pPr>
      <w:r>
        <w:rPr/>
      </w:r>
    </w:p>
    <w:p>
      <w:pPr>
        <w:pStyle w:val="Normal"/>
        <w:rPr>
          <w:b/>
          <w:sz w:val="28"/>
          <w:szCs w:val="28"/>
        </w:rPr>
      </w:pPr>
      <w:r>
        <w:rPr/>
      </w:r>
    </w:p>
    <w:p>
      <w:pPr>
        <w:pStyle w:val="Normal"/>
        <w:rPr>
          <w:b/>
          <w:sz w:val="28"/>
          <w:szCs w:val="28"/>
        </w:rPr>
      </w:pPr>
      <w:r>
        <w:rPr/>
      </w:r>
    </w:p>
    <w:p>
      <w:pPr>
        <w:pStyle w:val="Normal"/>
        <w:rPr>
          <w:b/>
          <w:sz w:val="28"/>
          <w:szCs w:val="28"/>
        </w:rPr>
      </w:pPr>
      <w:r>
        <w:rPr/>
      </w:r>
    </w:p>
    <w:p>
      <w:pPr>
        <w:pStyle w:val="Normal"/>
        <w:rPr>
          <w:b/>
          <w:sz w:val="28"/>
          <w:szCs w:val="28"/>
        </w:rPr>
      </w:pPr>
      <w:r>
        <w:rPr/>
      </w:r>
    </w:p>
    <w:p>
      <w:pPr>
        <w:pStyle w:val="Normal"/>
        <w:rPr>
          <w:b/>
          <w:sz w:val="28"/>
          <w:szCs w:val="28"/>
        </w:rPr>
      </w:pPr>
      <w:r>
        <w:rPr/>
      </w:r>
    </w:p>
    <w:p>
      <w:pPr>
        <w:pStyle w:val="Normal"/>
        <w:rPr>
          <w:b/>
          <w:sz w:val="28"/>
          <w:szCs w:val="28"/>
        </w:rPr>
      </w:pPr>
      <w:r>
        <w:rPr/>
      </w:r>
    </w:p>
    <w:p>
      <w:pPr>
        <w:pStyle w:val="Normal"/>
        <w:rPr>
          <w:b/>
          <w:sz w:val="28"/>
          <w:szCs w:val="28"/>
        </w:rPr>
      </w:pPr>
      <w:r>
        <w:rPr/>
      </w:r>
    </w:p>
    <w:p>
      <w:pPr>
        <w:pStyle w:val="Normal"/>
        <w:rPr>
          <w:b/>
          <w:sz w:val="28"/>
          <w:szCs w:val="28"/>
        </w:rPr>
      </w:pPr>
      <w:r>
        <w:rPr/>
      </w:r>
    </w:p>
    <w:p>
      <w:pPr>
        <w:pStyle w:val="Normal"/>
        <w:rPr>
          <w:b/>
          <w:sz w:val="28"/>
          <w:szCs w:val="28"/>
        </w:rPr>
      </w:pPr>
      <w:r>
        <w:rPr/>
      </w:r>
    </w:p>
    <w:p>
      <w:pPr>
        <w:pStyle w:val="Normal"/>
        <w:rPr>
          <w:b/>
          <w:sz w:val="28"/>
          <w:szCs w:val="28"/>
        </w:rPr>
      </w:pPr>
      <w:r>
        <w:rPr/>
      </w:r>
    </w:p>
    <w:p>
      <w:pPr>
        <w:pStyle w:val="Normal"/>
        <w:rPr>
          <w:b/>
          <w:sz w:val="28"/>
          <w:szCs w:val="28"/>
        </w:rPr>
      </w:pPr>
      <w:r>
        <w:rPr/>
      </w:r>
    </w:p>
    <w:p>
      <w:pPr>
        <w:pStyle w:val="Normal"/>
        <w:rPr>
          <w:b/>
          <w:sz w:val="28"/>
          <w:szCs w:val="28"/>
        </w:rPr>
      </w:pPr>
      <w:r>
        <w:rPr/>
      </w:r>
    </w:p>
    <w:p>
      <w:pPr>
        <w:pStyle w:val="Normal"/>
        <w:rPr>
          <w:b/>
          <w:sz w:val="28"/>
          <w:szCs w:val="28"/>
        </w:rPr>
      </w:pPr>
      <w:r>
        <w:rPr/>
      </w:r>
    </w:p>
    <w:p>
      <w:pPr>
        <w:pStyle w:val="Normal"/>
        <w:rPr>
          <w:b/>
          <w:sz w:val="28"/>
          <w:szCs w:val="28"/>
        </w:rPr>
      </w:pPr>
      <w:r>
        <w:rPr/>
      </w:r>
    </w:p>
    <w:p>
      <w:pPr>
        <w:pStyle w:val="Normal"/>
        <w:rPr>
          <w:b/>
          <w:sz w:val="28"/>
          <w:szCs w:val="28"/>
        </w:rPr>
      </w:pPr>
      <w:r>
        <w:rPr/>
      </w:r>
    </w:p>
    <w:p>
      <w:pPr>
        <w:pStyle w:val="Normal"/>
        <w:rPr>
          <w:b/>
          <w:sz w:val="28"/>
          <w:szCs w:val="28"/>
        </w:rPr>
      </w:pPr>
      <w:r>
        <w:rPr/>
      </w:r>
    </w:p>
    <w:p>
      <w:pPr>
        <w:pStyle w:val="Normal"/>
        <w:rPr>
          <w:b/>
          <w:sz w:val="28"/>
          <w:szCs w:val="28"/>
        </w:rPr>
      </w:pPr>
      <w:r>
        <w:rPr/>
      </w:r>
    </w:p>
    <w:p>
      <w:pPr>
        <w:pStyle w:val="Normal"/>
        <w:tabs>
          <w:tab w:val="clear" w:pos="709"/>
          <w:tab w:val="left" w:pos="750" w:leader="none"/>
        </w:tabs>
        <w:jc w:val="center"/>
        <w:rPr>
          <w:sz w:val="28"/>
          <w:szCs w:val="28"/>
        </w:rPr>
      </w:pPr>
      <w:r>
        <w:rPr>
          <w:sz w:val="28"/>
          <w:szCs w:val="28"/>
        </w:rPr>
      </w:r>
    </w:p>
    <w:p>
      <w:pPr>
        <w:pStyle w:val="Normal"/>
        <w:jc w:val="both"/>
        <w:rPr>
          <w:sz w:val="28"/>
          <w:szCs w:val="28"/>
        </w:rPr>
      </w:pPr>
      <w:r>
        <w:rPr>
          <w:sz w:val="28"/>
          <w:szCs w:val="28"/>
        </w:rPr>
        <w:tab/>
        <w:tab/>
        <w:tab/>
        <w:tab/>
        <w:tab/>
        <w:tab/>
        <w:tab/>
        <w:t>Приложение</w:t>
      </w:r>
    </w:p>
    <w:p>
      <w:pPr>
        <w:pStyle w:val="Normal"/>
        <w:ind w:firstLine="709" w:left="4254"/>
        <w:jc w:val="both"/>
        <w:rPr>
          <w:sz w:val="28"/>
          <w:szCs w:val="28"/>
        </w:rPr>
      </w:pPr>
      <w:r>
        <w:rPr>
          <w:sz w:val="28"/>
          <w:szCs w:val="28"/>
        </w:rPr>
        <w:t>УТВЕРЖДЕНО</w:t>
      </w:r>
    </w:p>
    <w:p>
      <w:pPr>
        <w:pStyle w:val="Normal"/>
        <w:jc w:val="both"/>
        <w:rPr>
          <w:sz w:val="28"/>
          <w:szCs w:val="28"/>
        </w:rPr>
      </w:pPr>
      <w:r>
        <w:rPr>
          <w:sz w:val="28"/>
          <w:szCs w:val="28"/>
        </w:rPr>
        <w:tab/>
        <w:tab/>
        <w:tab/>
        <w:tab/>
        <w:tab/>
        <w:tab/>
        <w:tab/>
        <w:t>постановлением Администрации</w:t>
      </w:r>
    </w:p>
    <w:p>
      <w:pPr>
        <w:pStyle w:val="Normal"/>
        <w:ind w:firstLine="709" w:left="4254"/>
        <w:jc w:val="both"/>
        <w:rPr>
          <w:sz w:val="28"/>
          <w:szCs w:val="28"/>
        </w:rPr>
      </w:pPr>
      <w:r>
        <w:rPr>
          <w:sz w:val="28"/>
          <w:szCs w:val="28"/>
        </w:rPr>
        <w:t>городско</w:t>
      </w:r>
      <w:bookmarkStart w:id="0" w:name="_GoBack"/>
      <w:bookmarkEnd w:id="0"/>
      <w:r>
        <w:rPr>
          <w:sz w:val="28"/>
          <w:szCs w:val="28"/>
        </w:rPr>
        <w:t>го округа муниципальное</w:t>
      </w:r>
    </w:p>
    <w:p>
      <w:pPr>
        <w:pStyle w:val="Normal"/>
        <w:ind w:firstLine="709" w:left="4254"/>
        <w:jc w:val="both"/>
        <w:rPr>
          <w:sz w:val="28"/>
          <w:szCs w:val="28"/>
        </w:rPr>
      </w:pPr>
      <w:r>
        <w:rPr>
          <w:sz w:val="28"/>
          <w:szCs w:val="28"/>
        </w:rPr>
        <w:t>образование городской округ</w:t>
      </w:r>
    </w:p>
    <w:p>
      <w:pPr>
        <w:pStyle w:val="Normal"/>
        <w:jc w:val="both"/>
        <w:rPr>
          <w:sz w:val="28"/>
          <w:szCs w:val="28"/>
        </w:rPr>
      </w:pPr>
      <w:r>
        <w:rPr>
          <w:sz w:val="28"/>
          <w:szCs w:val="28"/>
        </w:rPr>
        <w:tab/>
        <w:tab/>
        <w:tab/>
        <w:tab/>
        <w:tab/>
        <w:tab/>
        <w:tab/>
        <w:t>город Красный Луч</w:t>
      </w:r>
    </w:p>
    <w:p>
      <w:pPr>
        <w:pStyle w:val="Normal"/>
        <w:spacing w:lineRule="auto" w:line="360"/>
        <w:jc w:val="both"/>
        <w:rPr>
          <w:sz w:val="28"/>
          <w:szCs w:val="28"/>
        </w:rPr>
      </w:pPr>
      <w:r>
        <w:rPr>
          <w:sz w:val="28"/>
          <w:szCs w:val="28"/>
        </w:rPr>
        <w:tab/>
        <w:tab/>
        <w:tab/>
        <w:tab/>
        <w:tab/>
        <w:tab/>
        <w:tab/>
        <w:t>Луганской Народной Республики</w:t>
      </w:r>
    </w:p>
    <w:p>
      <w:pPr>
        <w:pStyle w:val="Normal"/>
        <w:spacing w:lineRule="auto" w:line="360"/>
        <w:jc w:val="both"/>
        <w:rPr>
          <w:sz w:val="28"/>
          <w:szCs w:val="28"/>
        </w:rPr>
      </w:pPr>
      <w:r>
        <w:rPr>
          <w:sz w:val="28"/>
          <w:szCs w:val="28"/>
        </w:rPr>
        <w:tab/>
        <w:tab/>
        <w:tab/>
        <w:tab/>
        <w:tab/>
        <w:tab/>
        <w:tab/>
        <w:t>от «</w:t>
      </w:r>
      <w:r>
        <w:rPr>
          <w:sz w:val="28"/>
          <w:szCs w:val="28"/>
        </w:rPr>
        <w:t>04</w:t>
      </w:r>
      <w:r>
        <w:rPr>
          <w:sz w:val="28"/>
          <w:szCs w:val="28"/>
        </w:rPr>
        <w:t xml:space="preserve">» </w:t>
      </w:r>
      <w:r>
        <w:rPr>
          <w:sz w:val="28"/>
          <w:szCs w:val="28"/>
        </w:rPr>
        <w:t xml:space="preserve">апреля </w:t>
      </w:r>
      <w:r>
        <w:rPr>
          <w:sz w:val="28"/>
          <w:szCs w:val="28"/>
        </w:rPr>
        <w:t>2025 № П-</w:t>
      </w:r>
      <w:r>
        <w:rPr>
          <w:sz w:val="28"/>
          <w:szCs w:val="28"/>
        </w:rPr>
        <w:t>189</w:t>
      </w:r>
      <w:r>
        <w:rPr>
          <w:sz w:val="28"/>
          <w:szCs w:val="28"/>
        </w:rPr>
        <w:t>/25</w:t>
      </w:r>
    </w:p>
    <w:p>
      <w:pPr>
        <w:pStyle w:val="Normal"/>
        <w:suppressAutoHyphens w:val="false"/>
        <w:rPr>
          <w:sz w:val="28"/>
          <w:szCs w:val="28"/>
        </w:rPr>
      </w:pPr>
      <w:r>
        <w:rPr>
          <w:sz w:val="28"/>
          <w:szCs w:val="28"/>
        </w:rPr>
      </w:r>
    </w:p>
    <w:p>
      <w:pPr>
        <w:pStyle w:val="Normal"/>
        <w:suppressAutoHyphens w:val="false"/>
        <w:rPr>
          <w:sz w:val="28"/>
          <w:szCs w:val="28"/>
        </w:rPr>
      </w:pPr>
      <w:r>
        <w:rPr>
          <w:sz w:val="28"/>
          <w:szCs w:val="28"/>
        </w:rPr>
      </w:r>
    </w:p>
    <w:p>
      <w:pPr>
        <w:pStyle w:val="Normal"/>
        <w:suppressAutoHyphens w:val="false"/>
        <w:rPr>
          <w:sz w:val="28"/>
          <w:szCs w:val="28"/>
        </w:rPr>
      </w:pPr>
      <w:r>
        <w:rPr>
          <w:sz w:val="28"/>
          <w:szCs w:val="28"/>
        </w:rPr>
      </w:r>
    </w:p>
    <w:p>
      <w:pPr>
        <w:pStyle w:val="Normal"/>
        <w:spacing w:lineRule="auto" w:line="276" w:before="0" w:after="0"/>
        <w:ind w:firstLine="709"/>
        <w:contextualSpacing/>
        <w:jc w:val="both"/>
        <w:rPr>
          <w:sz w:val="28"/>
          <w:szCs w:val="28"/>
        </w:rPr>
      </w:pPr>
      <w:r>
        <w:rPr/>
        <w:drawing>
          <wp:inline distT="0" distB="0" distL="0" distR="0">
            <wp:extent cx="4934585" cy="6970395"/>
            <wp:effectExtent l="0" t="0" r="0" b="0"/>
            <wp:docPr id="2" name="Рисунок 1" descr="C:\Users\Юзер\Downloads\бюллетень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Юзер\Downloads\бюллетень 2025.jpg"/>
                    <pic:cNvPicPr>
                      <a:picLocks noChangeAspect="1" noChangeArrowheads="1"/>
                    </pic:cNvPicPr>
                  </pic:nvPicPr>
                  <pic:blipFill>
                    <a:blip r:embed="rId3"/>
                    <a:stretch>
                      <a:fillRect/>
                    </a:stretch>
                  </pic:blipFill>
                  <pic:spPr bwMode="auto">
                    <a:xfrm>
                      <a:off x="0" y="0"/>
                      <a:ext cx="4934585" cy="6970395"/>
                    </a:xfrm>
                    <a:prstGeom prst="rect">
                      <a:avLst/>
                    </a:prstGeom>
                  </pic:spPr>
                </pic:pic>
              </a:graphicData>
            </a:graphic>
          </wp:inline>
        </w:drawing>
      </w:r>
    </w:p>
    <w:sectPr>
      <w:headerReference w:type="default" r:id="rId4"/>
      <w:type w:val="nextPage"/>
      <w:pgSz w:w="11906" w:h="16838"/>
      <w:pgMar w:left="1701" w:right="566" w:gutter="0" w:header="709" w:top="766" w:footer="0" w:bottom="851"/>
      <w:pgNumType w:start="1"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Arial">
    <w:charset w:val="01"/>
    <w:family w:val="roman"/>
    <w:pitch w:val="default"/>
  </w:font>
  <w:font w:name="Calibri">
    <w:charset w:val="01"/>
    <w:family w:val="roman"/>
    <w:pitch w:val="default"/>
  </w:font>
  <w:font w:name="PT Astra Serif">
    <w:charset w:val="01"/>
    <w:family w:val="roman"/>
    <w:pitch w:val="default"/>
  </w:font>
  <w:font w:name="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39924459"/>
    </w:sdtPr>
    <w:sdtContent>
      <w:p>
        <w:pPr>
          <w:pStyle w:val="Header"/>
          <w:jc w:val="center"/>
          <w:rPr/>
        </w:pPr>
        <w:r>
          <w:rPr/>
          <w:fldChar w:fldCharType="begin"/>
        </w:r>
        <w:r>
          <w:rPr/>
          <w:instrText xml:space="preserve"> PAGE </w:instrText>
        </w:r>
        <w:r>
          <w:rPr/>
          <w:fldChar w:fldCharType="separate"/>
        </w:r>
        <w:r>
          <w:rPr/>
          <w:t>4</w:t>
        </w:r>
        <w:r>
          <w:rPr/>
          <w:fldChar w:fldCharType="end"/>
        </w:r>
      </w:p>
    </w:sdtContent>
  </w:sdt>
</w:hdr>
</file>

<file path=word/settings.xml><?xml version="1.0" encoding="utf-8"?>
<w:settings xmlns:w="http://schemas.openxmlformats.org/wordprocessingml/2006/main">
  <w:zoom w:percent="110"/>
  <w:embedSystemFonts/>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e322a"/>
    <w:pPr>
      <w:widowControl/>
      <w:suppressAutoHyphens w:val="true"/>
      <w:bidi w:val="0"/>
      <w:spacing w:before="0" w:after="0"/>
      <w:jc w:val="left"/>
    </w:pPr>
    <w:rPr>
      <w:rFonts w:ascii="Times New Roman" w:hAnsi="Times New Roman" w:eastAsia="Times New Roman" w:cs="Times New Roman"/>
      <w:color w:val="auto"/>
      <w:kern w:val="0"/>
      <w:sz w:val="20"/>
      <w:szCs w:val="20"/>
      <w:lang w:eastAsia="ar-SA" w:val="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uiPriority w:val="99"/>
    <w:qFormat/>
    <w:rsid w:val="00e514d2"/>
    <w:rPr>
      <w:lang w:eastAsia="ar-SA"/>
    </w:rPr>
  </w:style>
  <w:style w:type="character" w:styleId="Style15" w:customStyle="1">
    <w:name w:val="Нижний колонтитул Знак"/>
    <w:qFormat/>
    <w:rsid w:val="00e514d2"/>
    <w:rPr>
      <w:lang w:eastAsia="ar-SA"/>
    </w:rPr>
  </w:style>
  <w:style w:type="character" w:styleId="Style16" w:customStyle="1">
    <w:name w:val="Текст выноски Знак"/>
    <w:link w:val="BalloonText"/>
    <w:qFormat/>
    <w:rsid w:val="00bd0bc6"/>
    <w:rPr>
      <w:rFonts w:ascii="Tahoma" w:hAnsi="Tahoma" w:cs="Tahoma"/>
      <w:sz w:val="16"/>
      <w:szCs w:val="16"/>
      <w:lang w:eastAsia="ar-SA"/>
    </w:rPr>
  </w:style>
  <w:style w:type="character" w:styleId="Style17" w:customStyle="1">
    <w:name w:val="Основной текст_"/>
    <w:basedOn w:val="DefaultParagraphFont"/>
    <w:link w:val="1"/>
    <w:qFormat/>
    <w:rsid w:val="00ad59e5"/>
    <w:rPr>
      <w:rFonts w:ascii="Arial" w:hAnsi="Arial" w:eastAsia="Arial" w:cs="Arial"/>
      <w:sz w:val="19"/>
      <w:szCs w:val="19"/>
    </w:rPr>
  </w:style>
  <w:style w:type="character" w:styleId="Hyperlink">
    <w:name w:val="Hyperlink"/>
    <w:basedOn w:val="DefaultParagraphFont"/>
    <w:uiPriority w:val="99"/>
    <w:unhideWhenUsed/>
    <w:rsid w:val="00dc0ab1"/>
    <w:rPr>
      <w:color w:themeColor="hyperlink" w:val="0000FF"/>
      <w:u w:val="single"/>
    </w:rPr>
  </w:style>
  <w:style w:type="character" w:styleId="Style18" w:customStyle="1">
    <w:name w:val="Основной текст Знак"/>
    <w:basedOn w:val="DefaultParagraphFont"/>
    <w:uiPriority w:val="1"/>
    <w:qFormat/>
    <w:rsid w:val="00fd7b85"/>
    <w:rPr>
      <w:sz w:val="16"/>
      <w:szCs w:val="16"/>
      <w:lang w:eastAsia="en-US"/>
    </w:rPr>
  </w:style>
  <w:style w:type="character" w:styleId="Style19" w:customStyle="1">
    <w:name w:val="Абзац списка Знак"/>
    <w:link w:val="ListParagraph"/>
    <w:uiPriority w:val="34"/>
    <w:qFormat/>
    <w:locked/>
    <w:rsid w:val="00233873"/>
    <w:rPr>
      <w:rFonts w:ascii="Calibri" w:hAnsi="Calibri" w:eastAsia="Calibri"/>
      <w:sz w:val="22"/>
      <w:szCs w:val="22"/>
      <w:lang w:eastAsia="en-US"/>
    </w:rPr>
  </w:style>
  <w:style w:type="paragraph" w:styleId="Style20">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link w:val="Style18"/>
    <w:uiPriority w:val="1"/>
    <w:qFormat/>
    <w:rsid w:val="00fd7b85"/>
    <w:pPr>
      <w:widowControl w:val="false"/>
      <w:suppressAutoHyphens w:val="false"/>
    </w:pPr>
    <w:rPr>
      <w:sz w:val="16"/>
      <w:szCs w:val="16"/>
      <w:lang w:eastAsia="en-US"/>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Style22">
    <w:name w:val="Колонтитул"/>
    <w:basedOn w:val="Normal"/>
    <w:qFormat/>
    <w:pPr/>
    <w:rPr/>
  </w:style>
  <w:style w:type="paragraph" w:styleId="Header">
    <w:name w:val="Header"/>
    <w:basedOn w:val="Normal"/>
    <w:link w:val="Style14"/>
    <w:uiPriority w:val="99"/>
    <w:rsid w:val="00e514d2"/>
    <w:pPr>
      <w:tabs>
        <w:tab w:val="clear" w:pos="709"/>
        <w:tab w:val="center" w:pos="4677" w:leader="none"/>
        <w:tab w:val="right" w:pos="9355" w:leader="none"/>
      </w:tabs>
    </w:pPr>
    <w:rPr/>
  </w:style>
  <w:style w:type="paragraph" w:styleId="Footer">
    <w:name w:val="Footer"/>
    <w:basedOn w:val="Normal"/>
    <w:link w:val="Style15"/>
    <w:rsid w:val="00e514d2"/>
    <w:pPr>
      <w:tabs>
        <w:tab w:val="clear" w:pos="709"/>
        <w:tab w:val="center" w:pos="4677" w:leader="none"/>
        <w:tab w:val="right" w:pos="9355" w:leader="none"/>
      </w:tabs>
    </w:pPr>
    <w:rPr/>
  </w:style>
  <w:style w:type="paragraph" w:styleId="ListParagraph">
    <w:name w:val="List Paragraph"/>
    <w:basedOn w:val="Normal"/>
    <w:link w:val="Style19"/>
    <w:uiPriority w:val="34"/>
    <w:qFormat/>
    <w:rsid w:val="001309b5"/>
    <w:pPr>
      <w:suppressAutoHyphens w:val="false"/>
      <w:spacing w:lineRule="auto" w:line="276" w:before="0" w:after="200"/>
      <w:ind w:left="720"/>
      <w:contextualSpacing/>
    </w:pPr>
    <w:rPr>
      <w:rFonts w:ascii="Calibri" w:hAnsi="Calibri" w:eastAsia="Calibri"/>
      <w:sz w:val="22"/>
      <w:szCs w:val="22"/>
      <w:lang w:eastAsia="en-US"/>
    </w:rPr>
  </w:style>
  <w:style w:type="paragraph" w:styleId="ConsPlusNonformat" w:customStyle="1">
    <w:name w:val="ConsPlusNonformat"/>
    <w:uiPriority w:val="99"/>
    <w:qFormat/>
    <w:rsid w:val="001309b5"/>
    <w:pPr>
      <w:widowControl w:val="false"/>
      <w:bidi w:val="0"/>
      <w:spacing w:before="0" w:after="0"/>
      <w:jc w:val="left"/>
    </w:pPr>
    <w:rPr>
      <w:rFonts w:ascii="Courier New" w:hAnsi="Courier New" w:cs="Courier New" w:eastAsia="Times New Roman"/>
      <w:color w:val="auto"/>
      <w:kern w:val="0"/>
      <w:sz w:val="20"/>
      <w:szCs w:val="20"/>
      <w:lang w:val="ru-RU" w:eastAsia="ru-RU" w:bidi="ar-SA"/>
    </w:rPr>
  </w:style>
  <w:style w:type="paragraph" w:styleId="BalloonText">
    <w:name w:val="Balloon Text"/>
    <w:basedOn w:val="Normal"/>
    <w:link w:val="Style16"/>
    <w:qFormat/>
    <w:rsid w:val="00bd0bc6"/>
    <w:pPr/>
    <w:rPr>
      <w:rFonts w:ascii="Tahoma" w:hAnsi="Tahoma"/>
      <w:sz w:val="16"/>
      <w:szCs w:val="16"/>
    </w:rPr>
  </w:style>
  <w:style w:type="paragraph" w:styleId="1" w:customStyle="1">
    <w:name w:val="Основной текст1"/>
    <w:basedOn w:val="Normal"/>
    <w:link w:val="Style17"/>
    <w:qFormat/>
    <w:rsid w:val="00ad59e5"/>
    <w:pPr>
      <w:widowControl w:val="false"/>
      <w:suppressAutoHyphens w:val="false"/>
      <w:spacing w:lineRule="auto" w:line="268" w:before="0" w:after="460"/>
      <w:ind w:firstLine="400"/>
    </w:pPr>
    <w:rPr>
      <w:rFonts w:ascii="Arial" w:hAnsi="Arial" w:eastAsia="Arial" w:cs="Arial"/>
      <w:sz w:val="19"/>
      <w:szCs w:val="19"/>
      <w:lang w:eastAsia="ru-RU"/>
    </w:rPr>
  </w:style>
  <w:style w:type="paragraph" w:styleId="ConsPlusTitle" w:customStyle="1">
    <w:name w:val="ConsPlusTitle"/>
    <w:qFormat/>
    <w:rsid w:val="00de1f38"/>
    <w:pPr>
      <w:widowControl w:val="fals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TableParagraph" w:customStyle="1">
    <w:name w:val="Table Paragraph"/>
    <w:basedOn w:val="Normal"/>
    <w:uiPriority w:val="1"/>
    <w:qFormat/>
    <w:rsid w:val="00233873"/>
    <w:pPr>
      <w:widowControl w:val="false"/>
      <w:suppressAutoHyphens w:val="false"/>
    </w:pPr>
    <w:rPr>
      <w:sz w:val="22"/>
      <w:szCs w:val="22"/>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59"/>
    <w:rsid w:val="00d508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233873"/>
    <w:rPr>
      <w:rFonts w:asciiTheme="minorHAnsi" w:hAnsiTheme="minorHAnsi" w:eastAsiaTheme="minorHAnsi" w:cstheme="minorBidi"/>
      <w:lang w:val="en-US" w:eastAsia="en-US"/>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7BDE6-1792-4B93-AA4F-87C5C1883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TotalTime>
  <Application>LibreOffice/7.6.7.2$Linux_X86_64 LibreOffice_project/60$Build-2</Application>
  <AppVersion>15.0000</AppVersion>
  <Pages>4</Pages>
  <Words>708</Words>
  <Characters>5095</Characters>
  <CharactersWithSpaces>5815</CharactersWithSpaces>
  <Paragraphs>44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2023-08-22T09:59:00Z</dcterms:created>
  <dc:creator>user105</dc:creator>
  <dc:description/>
  <dc:language>ru-RU</dc:language>
  <cp:lastModifiedBy/>
  <cp:lastPrinted>2025-04-03T14:34:00Z</cp:lastPrinted>
  <dcterms:modified xsi:type="dcterms:W3CDTF">2025-04-04T14:35:45Z</dcterms:modified>
  <cp:revision>294</cp:revision>
  <dc:subject/>
  <dc:title/>
</cp:coreProperties>
</file>

<file path=docProps/custom.xml><?xml version="1.0" encoding="utf-8"?>
<Properties xmlns="http://schemas.openxmlformats.org/officeDocument/2006/custom-properties" xmlns:vt="http://schemas.openxmlformats.org/officeDocument/2006/docPropsVTypes"/>
</file>