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C1" w:rsidRDefault="00A85845">
      <w:pPr>
        <w:widowControl w:val="0"/>
        <w:ind w:right="-284"/>
        <w:jc w:val="center"/>
        <w:rPr>
          <w:b/>
          <w:bCs/>
          <w:kern w:val="2"/>
          <w:sz w:val="32"/>
          <w:szCs w:val="32"/>
          <w:lang w:eastAsia="ru-RU"/>
        </w:rPr>
      </w:pPr>
      <w:r>
        <w:rPr>
          <w:noProof/>
          <w:lang w:eastAsia="ru-RU"/>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8">
                      <a:grayscl/>
                    </a:blip>
                    <a:srcRect t="21286" r="51746"/>
                    <a:stretch>
                      <a:fillRect/>
                    </a:stretch>
                  </pic:blipFill>
                  <pic:spPr bwMode="auto">
                    <a:xfrm>
                      <a:off x="0" y="0"/>
                      <a:ext cx="523240" cy="653415"/>
                    </a:xfrm>
                    <a:prstGeom prst="rect">
                      <a:avLst/>
                    </a:prstGeom>
                  </pic:spPr>
                </pic:pic>
              </a:graphicData>
            </a:graphic>
          </wp:inline>
        </w:drawing>
      </w:r>
    </w:p>
    <w:p w:rsidR="006650C1" w:rsidRDefault="00A85845">
      <w:pPr>
        <w:keepNext/>
        <w:jc w:val="center"/>
        <w:outlineLvl w:val="6"/>
        <w:rPr>
          <w:color w:val="000000"/>
        </w:rPr>
      </w:pPr>
      <w:r>
        <w:rPr>
          <w:b/>
          <w:color w:val="000000"/>
          <w:sz w:val="28"/>
          <w:szCs w:val="28"/>
          <w:lang w:eastAsia="ru-RU"/>
        </w:rPr>
        <w:t xml:space="preserve">Администрация </w:t>
      </w:r>
      <w:r>
        <w:rPr>
          <w:rFonts w:eastAsia="Lucida Sans Unicode"/>
          <w:b/>
          <w:color w:val="000000"/>
          <w:sz w:val="28"/>
          <w:szCs w:val="28"/>
          <w:lang w:eastAsia="ru-RU"/>
        </w:rPr>
        <w:t xml:space="preserve">городского округа муниципальное образование </w:t>
      </w:r>
    </w:p>
    <w:p w:rsidR="006650C1" w:rsidRDefault="00A85845">
      <w:pPr>
        <w:keepNext/>
        <w:jc w:val="center"/>
        <w:outlineLvl w:val="6"/>
        <w:rPr>
          <w:color w:val="000000"/>
        </w:rPr>
      </w:pPr>
      <w:r>
        <w:rPr>
          <w:rFonts w:eastAsia="Lucida Sans Unicode"/>
          <w:b/>
          <w:color w:val="000000"/>
          <w:sz w:val="28"/>
          <w:szCs w:val="28"/>
          <w:lang w:eastAsia="ru-RU"/>
        </w:rPr>
        <w:t>городской округ город Красный Луч Луганской Народной Республики</w:t>
      </w:r>
    </w:p>
    <w:p w:rsidR="006650C1" w:rsidRDefault="006650C1">
      <w:pPr>
        <w:jc w:val="center"/>
        <w:outlineLvl w:val="6"/>
        <w:rPr>
          <w:rFonts w:eastAsia="Lucida Sans Unicode"/>
          <w:b/>
          <w:color w:val="000000"/>
          <w:sz w:val="28"/>
          <w:szCs w:val="28"/>
          <w:lang w:eastAsia="ru-RU"/>
        </w:rPr>
      </w:pPr>
    </w:p>
    <w:p w:rsidR="006650C1" w:rsidRDefault="00A85845">
      <w:pPr>
        <w:keepNext/>
        <w:jc w:val="center"/>
        <w:outlineLvl w:val="0"/>
        <w:rPr>
          <w:color w:val="000000"/>
        </w:rPr>
      </w:pPr>
      <w:r>
        <w:rPr>
          <w:b/>
          <w:bCs/>
          <w:color w:val="000000"/>
          <w:kern w:val="2"/>
          <w:sz w:val="32"/>
          <w:szCs w:val="32"/>
          <w:lang w:eastAsia="ru-RU"/>
        </w:rPr>
        <w:t>ПОСТАНОВЛЕНИЕ</w:t>
      </w:r>
    </w:p>
    <w:p w:rsidR="006650C1" w:rsidRDefault="006650C1">
      <w:pPr>
        <w:jc w:val="center"/>
        <w:rPr>
          <w:rFonts w:eastAsia="Calibri"/>
          <w:b/>
          <w:color w:val="000000"/>
          <w:sz w:val="28"/>
          <w:szCs w:val="28"/>
        </w:rPr>
      </w:pPr>
    </w:p>
    <w:p w:rsidR="006650C1" w:rsidRDefault="006650C1">
      <w:pPr>
        <w:jc w:val="center"/>
        <w:rPr>
          <w:rFonts w:eastAsia="Calibri"/>
          <w:b/>
          <w:color w:val="000000"/>
          <w:sz w:val="32"/>
          <w:szCs w:val="32"/>
        </w:rPr>
      </w:pPr>
    </w:p>
    <w:p w:rsidR="006650C1" w:rsidRDefault="00A85845">
      <w:pPr>
        <w:jc w:val="both"/>
        <w:rPr>
          <w:color w:val="000000"/>
        </w:rPr>
      </w:pPr>
      <w:r>
        <w:rPr>
          <w:color w:val="000000"/>
          <w:sz w:val="28"/>
          <w:szCs w:val="28"/>
        </w:rPr>
        <w:t>«27</w:t>
      </w:r>
      <w:r>
        <w:rPr>
          <w:rFonts w:eastAsia="Calibri"/>
          <w:color w:val="000000"/>
          <w:sz w:val="28"/>
          <w:szCs w:val="28"/>
        </w:rPr>
        <w:t>»</w:t>
      </w:r>
      <w:r w:rsidR="00410778">
        <w:rPr>
          <w:rFonts w:eastAsia="Calibri"/>
          <w:color w:val="000000"/>
          <w:sz w:val="28"/>
          <w:szCs w:val="28"/>
        </w:rPr>
        <w:t xml:space="preserve"> января 2025 года</w:t>
      </w:r>
      <w:r w:rsidR="00410778">
        <w:rPr>
          <w:rFonts w:eastAsia="Calibri"/>
          <w:color w:val="000000"/>
          <w:sz w:val="28"/>
          <w:szCs w:val="28"/>
        </w:rPr>
        <w:tab/>
      </w:r>
      <w:r w:rsidR="00410778">
        <w:rPr>
          <w:rFonts w:eastAsia="Calibri"/>
          <w:color w:val="000000"/>
          <w:sz w:val="28"/>
          <w:szCs w:val="28"/>
        </w:rPr>
        <w:tab/>
      </w:r>
      <w:r w:rsidR="00410778">
        <w:rPr>
          <w:rFonts w:eastAsia="Calibri"/>
          <w:color w:val="000000"/>
          <w:sz w:val="28"/>
          <w:szCs w:val="28"/>
        </w:rPr>
        <w:tab/>
      </w:r>
      <w:r w:rsidR="00410778">
        <w:rPr>
          <w:rFonts w:eastAsia="Calibri"/>
          <w:color w:val="000000"/>
          <w:sz w:val="28"/>
          <w:szCs w:val="28"/>
        </w:rPr>
        <w:tab/>
      </w:r>
      <w:r w:rsidR="00410778">
        <w:rPr>
          <w:rFonts w:eastAsia="Calibri"/>
          <w:color w:val="000000"/>
          <w:sz w:val="28"/>
          <w:szCs w:val="28"/>
        </w:rPr>
        <w:tab/>
      </w:r>
      <w:r w:rsidR="00410778">
        <w:rPr>
          <w:rFonts w:eastAsia="Calibri"/>
          <w:color w:val="000000"/>
          <w:sz w:val="28"/>
          <w:szCs w:val="28"/>
        </w:rPr>
        <w:tab/>
      </w:r>
      <w:r w:rsidR="00410778">
        <w:rPr>
          <w:rFonts w:eastAsia="Calibri"/>
          <w:color w:val="000000"/>
          <w:sz w:val="28"/>
          <w:szCs w:val="28"/>
        </w:rPr>
        <w:tab/>
      </w:r>
      <w:r w:rsidR="00410778">
        <w:rPr>
          <w:rFonts w:eastAsia="Calibri"/>
          <w:color w:val="000000"/>
          <w:sz w:val="28"/>
          <w:szCs w:val="28"/>
        </w:rPr>
        <w:tab/>
      </w:r>
      <w:r>
        <w:rPr>
          <w:rFonts w:eastAsia="Calibri"/>
          <w:color w:val="000000"/>
          <w:sz w:val="28"/>
          <w:szCs w:val="28"/>
        </w:rPr>
        <w:t>№ П-32/ 25</w:t>
      </w:r>
    </w:p>
    <w:p w:rsidR="006650C1" w:rsidRDefault="00A85845">
      <w:pPr>
        <w:jc w:val="center"/>
        <w:rPr>
          <w:color w:val="000000"/>
        </w:rPr>
      </w:pPr>
      <w:r>
        <w:rPr>
          <w:rFonts w:eastAsia="Calibri"/>
          <w:color w:val="000000"/>
          <w:sz w:val="28"/>
          <w:szCs w:val="28"/>
        </w:rPr>
        <w:t>г. Красный Луч</w:t>
      </w:r>
    </w:p>
    <w:p w:rsidR="006650C1" w:rsidRDefault="006650C1">
      <w:pPr>
        <w:spacing w:line="276" w:lineRule="auto"/>
        <w:jc w:val="center"/>
        <w:rPr>
          <w:rFonts w:eastAsia="Calibri"/>
          <w:sz w:val="28"/>
          <w:szCs w:val="28"/>
        </w:rPr>
      </w:pPr>
    </w:p>
    <w:p w:rsidR="006650C1" w:rsidRDefault="006650C1">
      <w:pPr>
        <w:spacing w:line="276" w:lineRule="auto"/>
        <w:jc w:val="center"/>
        <w:rPr>
          <w:rFonts w:eastAsia="Calibri"/>
          <w:sz w:val="28"/>
          <w:szCs w:val="28"/>
        </w:rPr>
      </w:pPr>
    </w:p>
    <w:p w:rsidR="006650C1" w:rsidRDefault="006650C1">
      <w:pPr>
        <w:spacing w:line="276" w:lineRule="auto"/>
        <w:jc w:val="center"/>
        <w:rPr>
          <w:rFonts w:eastAsia="Calibri"/>
          <w:sz w:val="28"/>
          <w:szCs w:val="28"/>
        </w:rPr>
      </w:pPr>
    </w:p>
    <w:p w:rsidR="006650C1" w:rsidRDefault="00A85845">
      <w:pPr>
        <w:spacing w:line="276" w:lineRule="auto"/>
        <w:jc w:val="center"/>
        <w:rPr>
          <w:b/>
          <w:sz w:val="28"/>
          <w:szCs w:val="28"/>
        </w:rPr>
      </w:pPr>
      <w:r>
        <w:rPr>
          <w:b/>
          <w:sz w:val="28"/>
          <w:szCs w:val="28"/>
        </w:rPr>
        <w:t>О внесении изменений в постановление Администрации</w:t>
      </w:r>
    </w:p>
    <w:p w:rsidR="006650C1" w:rsidRDefault="00A85845">
      <w:pPr>
        <w:spacing w:line="276" w:lineRule="auto"/>
        <w:jc w:val="center"/>
        <w:rPr>
          <w:b/>
          <w:sz w:val="28"/>
          <w:szCs w:val="28"/>
        </w:rPr>
      </w:pPr>
      <w:r>
        <w:rPr>
          <w:b/>
          <w:sz w:val="28"/>
          <w:szCs w:val="28"/>
        </w:rPr>
        <w:t>городского округа муниципальное образование городской округ</w:t>
      </w:r>
    </w:p>
    <w:p w:rsidR="006650C1" w:rsidRDefault="00A85845">
      <w:pPr>
        <w:spacing w:line="276" w:lineRule="auto"/>
        <w:jc w:val="center"/>
        <w:rPr>
          <w:b/>
          <w:sz w:val="28"/>
          <w:szCs w:val="28"/>
        </w:rPr>
      </w:pPr>
      <w:r>
        <w:rPr>
          <w:b/>
          <w:sz w:val="28"/>
          <w:szCs w:val="28"/>
        </w:rPr>
        <w:t>город Красный Луч Луганской Народной Республики</w:t>
      </w:r>
    </w:p>
    <w:p w:rsidR="006650C1" w:rsidRDefault="00A85845">
      <w:pPr>
        <w:spacing w:line="276" w:lineRule="auto"/>
        <w:jc w:val="center"/>
        <w:rPr>
          <w:b/>
          <w:sz w:val="28"/>
          <w:szCs w:val="28"/>
        </w:rPr>
      </w:pPr>
      <w:r>
        <w:rPr>
          <w:b/>
          <w:sz w:val="28"/>
          <w:szCs w:val="28"/>
        </w:rPr>
        <w:t>от 18.10.2024 № П-391/24</w:t>
      </w:r>
    </w:p>
    <w:p w:rsidR="006650C1" w:rsidRDefault="006650C1">
      <w:pPr>
        <w:jc w:val="center"/>
        <w:rPr>
          <w:b/>
          <w:sz w:val="28"/>
          <w:szCs w:val="28"/>
        </w:rPr>
      </w:pPr>
    </w:p>
    <w:p w:rsidR="006650C1" w:rsidRDefault="006650C1">
      <w:pPr>
        <w:jc w:val="center"/>
        <w:rPr>
          <w:b/>
          <w:sz w:val="28"/>
          <w:szCs w:val="28"/>
        </w:rPr>
      </w:pPr>
    </w:p>
    <w:p w:rsidR="006650C1" w:rsidRDefault="00A85845">
      <w:pPr>
        <w:spacing w:line="276" w:lineRule="auto"/>
        <w:jc w:val="both"/>
        <w:rPr>
          <w:sz w:val="28"/>
          <w:szCs w:val="28"/>
        </w:rPr>
      </w:pPr>
      <w:r>
        <w:rPr>
          <w:sz w:val="28"/>
          <w:szCs w:val="28"/>
        </w:rPr>
        <w:tab/>
        <w:t xml:space="preserve">В соответствии с Федеральным конституционным законом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законом от 06.10.2003         № 131-ФЗ «Об основных принципах организации местного самоуправления в Российской Федерации», </w:t>
      </w:r>
      <w:hyperlink r:id="rId9">
        <w:r>
          <w:rPr>
            <w:sz w:val="28"/>
            <w:szCs w:val="28"/>
          </w:rPr>
          <w:t>Законом</w:t>
        </w:r>
      </w:hyperlink>
      <w:r>
        <w:rPr>
          <w:sz w:val="28"/>
          <w:szCs w:val="28"/>
        </w:rPr>
        <w:t xml:space="preserve"> Луганской Народной Республики                   от 30.03.2023 № </w:t>
      </w:r>
      <w:r>
        <w:rPr>
          <w:iCs/>
          <w:sz w:val="28"/>
          <w:szCs w:val="28"/>
          <w:shd w:val="clear" w:color="auto" w:fill="FAFBFB"/>
        </w:rPr>
        <w:t>432-III</w:t>
      </w:r>
      <w:r>
        <w:rPr>
          <w:sz w:val="28"/>
          <w:szCs w:val="28"/>
        </w:rPr>
        <w:t xml:space="preserve"> «О местном самоуправлении в Луганской Народной Республике»,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Администрации городского округа муниципальное образование городской округ город Красный Луч Луганской Народной Республики</w:t>
      </w:r>
    </w:p>
    <w:p w:rsidR="006650C1" w:rsidRDefault="006650C1">
      <w:pPr>
        <w:pStyle w:val="aa"/>
        <w:spacing w:after="83" w:line="240" w:lineRule="auto"/>
        <w:rPr>
          <w:sz w:val="28"/>
          <w:szCs w:val="28"/>
        </w:rPr>
      </w:pPr>
    </w:p>
    <w:p w:rsidR="006650C1" w:rsidRDefault="006650C1">
      <w:pPr>
        <w:pStyle w:val="aa"/>
        <w:spacing w:after="83" w:line="240" w:lineRule="auto"/>
        <w:rPr>
          <w:sz w:val="28"/>
          <w:szCs w:val="28"/>
        </w:rPr>
      </w:pPr>
    </w:p>
    <w:p w:rsidR="006650C1" w:rsidRDefault="00A85845">
      <w:pPr>
        <w:jc w:val="center"/>
      </w:pPr>
      <w:r>
        <w:rPr>
          <w:b/>
          <w:sz w:val="28"/>
          <w:szCs w:val="28"/>
        </w:rPr>
        <w:t>ПОСТАНОВЛЯЕТ:</w:t>
      </w:r>
    </w:p>
    <w:p w:rsidR="006650C1" w:rsidRDefault="006650C1">
      <w:pPr>
        <w:ind w:firstLine="567"/>
        <w:jc w:val="both"/>
        <w:rPr>
          <w:sz w:val="28"/>
          <w:szCs w:val="28"/>
        </w:rPr>
      </w:pPr>
    </w:p>
    <w:p w:rsidR="006650C1" w:rsidRDefault="006650C1">
      <w:pPr>
        <w:ind w:firstLine="567"/>
        <w:jc w:val="both"/>
        <w:rPr>
          <w:sz w:val="28"/>
          <w:szCs w:val="28"/>
        </w:rPr>
      </w:pPr>
    </w:p>
    <w:p w:rsidR="006650C1" w:rsidRDefault="00A85845">
      <w:pPr>
        <w:tabs>
          <w:tab w:val="left" w:pos="709"/>
        </w:tabs>
        <w:spacing w:line="276" w:lineRule="auto"/>
        <w:ind w:firstLine="567"/>
        <w:jc w:val="both"/>
      </w:pPr>
      <w:r>
        <w:rPr>
          <w:sz w:val="28"/>
          <w:szCs w:val="28"/>
        </w:rPr>
        <w:t xml:space="preserve">1. Внести изменение в постановление Администрации городского округа муниципальное образование городской округ город Красный Луч Луганской Народной Республики от 18.10.2024 № П-391/24 «Об утверждении </w:t>
      </w:r>
      <w:r>
        <w:rPr>
          <w:sz w:val="28"/>
          <w:szCs w:val="28"/>
        </w:rPr>
        <w:lastRenderedPageBreak/>
        <w:t xml:space="preserve">муниципальной программы «Формирование современной городской среды на территории муниципального образования городской округ </w:t>
      </w:r>
      <w:r>
        <w:rPr>
          <w:rFonts w:eastAsia="Lucida Sans Unicode"/>
          <w:color w:val="000000"/>
          <w:sz w:val="28"/>
          <w:szCs w:val="28"/>
          <w:lang w:eastAsia="ru-RU"/>
        </w:rPr>
        <w:t>город Красный Луч Луганской Народной Республики на 2025-2030 гг.» , изложив Приложение № 2 в новой редакции (прилагается).</w:t>
      </w:r>
    </w:p>
    <w:p w:rsidR="006650C1" w:rsidRDefault="00A85845">
      <w:pPr>
        <w:tabs>
          <w:tab w:val="left" w:pos="709"/>
        </w:tabs>
        <w:spacing w:line="276" w:lineRule="auto"/>
        <w:ind w:firstLine="510"/>
        <w:jc w:val="both"/>
      </w:pPr>
      <w:r>
        <w:rPr>
          <w:sz w:val="28"/>
          <w:szCs w:val="28"/>
        </w:rPr>
        <w:t xml:space="preserve">2. Опубликовать настоящее постановление </w:t>
      </w:r>
      <w:r>
        <w:rPr>
          <w:rStyle w:val="a8"/>
          <w:rFonts w:eastAsia="MS Mincho"/>
          <w:color w:val="000000"/>
          <w:sz w:val="28"/>
          <w:szCs w:val="28"/>
          <w:u w:val="none"/>
        </w:rPr>
        <w:t>в информационно – телекоммуникационной сети «Интернет» в сетевом издании «Луганский информационный центр» и разместить на 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10">
        <w:r>
          <w:rPr>
            <w:rStyle w:val="a8"/>
            <w:rFonts w:eastAsia="MS Mincho"/>
            <w:color w:val="000000"/>
            <w:sz w:val="28"/>
            <w:szCs w:val="28"/>
            <w:u w:val="none"/>
          </w:rPr>
          <w:t>https://krasnyluch.su/</w:t>
        </w:r>
      </w:hyperlink>
      <w:r>
        <w:rPr>
          <w:rStyle w:val="a8"/>
          <w:rFonts w:eastAsia="MS Mincho"/>
          <w:color w:val="000000"/>
          <w:sz w:val="28"/>
          <w:szCs w:val="28"/>
          <w:u w:val="none"/>
        </w:rPr>
        <w:t>)</w:t>
      </w:r>
      <w:r>
        <w:rPr>
          <w:rFonts w:eastAsia="MS Mincho"/>
          <w:color w:val="000000"/>
          <w:sz w:val="28"/>
          <w:szCs w:val="28"/>
        </w:rPr>
        <w:t>.</w:t>
      </w:r>
    </w:p>
    <w:p w:rsidR="006650C1" w:rsidRDefault="00A85845">
      <w:pPr>
        <w:tabs>
          <w:tab w:val="left" w:pos="709"/>
        </w:tabs>
        <w:spacing w:line="276" w:lineRule="auto"/>
        <w:ind w:firstLine="510"/>
        <w:jc w:val="both"/>
      </w:pPr>
      <w:r>
        <w:rPr>
          <w:rFonts w:eastAsia="MS Mincho"/>
          <w:color w:val="000000"/>
          <w:sz w:val="28"/>
          <w:szCs w:val="28"/>
        </w:rPr>
        <w:t xml:space="preserve">3. Отменить постановление Администрации городского округа  муниципальное образование городской округ город Красный Луч Луганской Народной Республики от 23.01.2025 № П-25/25 «О внесении изменений в постановление Администрации </w:t>
      </w:r>
      <w:r>
        <w:rPr>
          <w:sz w:val="28"/>
          <w:szCs w:val="28"/>
        </w:rPr>
        <w:t xml:space="preserve">городского округа муниципальное образование городской округ город Красный Луч Луганской Народной Республики              </w:t>
      </w:r>
      <w:r>
        <w:rPr>
          <w:rFonts w:eastAsia="MS Mincho"/>
          <w:color w:val="000000"/>
          <w:sz w:val="28"/>
          <w:szCs w:val="28"/>
        </w:rPr>
        <w:t>от 18.10.2024 № П-391/24».</w:t>
      </w:r>
    </w:p>
    <w:p w:rsidR="006650C1" w:rsidRDefault="00A85845">
      <w:pPr>
        <w:tabs>
          <w:tab w:val="left" w:pos="709"/>
        </w:tabs>
        <w:spacing w:line="276" w:lineRule="auto"/>
        <w:ind w:firstLine="567"/>
        <w:jc w:val="both"/>
      </w:pPr>
      <w:r>
        <w:rPr>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rsidR="006650C1" w:rsidRDefault="006650C1">
      <w:pPr>
        <w:spacing w:line="360" w:lineRule="auto"/>
        <w:ind w:firstLine="567"/>
        <w:jc w:val="both"/>
        <w:rPr>
          <w:sz w:val="28"/>
          <w:szCs w:val="28"/>
        </w:rPr>
      </w:pPr>
    </w:p>
    <w:p w:rsidR="006650C1" w:rsidRDefault="006650C1">
      <w:pPr>
        <w:spacing w:line="360" w:lineRule="auto"/>
        <w:ind w:firstLine="567"/>
        <w:jc w:val="both"/>
        <w:rPr>
          <w:sz w:val="28"/>
          <w:szCs w:val="28"/>
        </w:rPr>
      </w:pPr>
    </w:p>
    <w:p w:rsidR="006650C1" w:rsidRDefault="006650C1">
      <w:pPr>
        <w:spacing w:line="360" w:lineRule="auto"/>
        <w:ind w:right="-1"/>
        <w:jc w:val="both"/>
        <w:rPr>
          <w:rFonts w:eastAsia="Calibri"/>
          <w:sz w:val="28"/>
          <w:szCs w:val="28"/>
        </w:rPr>
      </w:pPr>
    </w:p>
    <w:p w:rsidR="006650C1" w:rsidRDefault="00A85845">
      <w:pPr>
        <w:spacing w:line="276" w:lineRule="auto"/>
        <w:ind w:right="-1"/>
        <w:jc w:val="both"/>
      </w:pPr>
      <w:r>
        <w:rPr>
          <w:rFonts w:eastAsia="Calibri"/>
          <w:sz w:val="28"/>
          <w:szCs w:val="28"/>
        </w:rPr>
        <w:t xml:space="preserve">Глава городского округа </w:t>
      </w:r>
    </w:p>
    <w:p w:rsidR="006650C1" w:rsidRDefault="00A85845">
      <w:pPr>
        <w:spacing w:line="276" w:lineRule="auto"/>
        <w:ind w:right="-1"/>
        <w:jc w:val="both"/>
      </w:pPr>
      <w:r>
        <w:rPr>
          <w:rFonts w:eastAsia="Calibri"/>
          <w:sz w:val="28"/>
          <w:szCs w:val="28"/>
        </w:rPr>
        <w:t xml:space="preserve">муниципальное образование </w:t>
      </w:r>
    </w:p>
    <w:p w:rsidR="006650C1" w:rsidRDefault="00A85845">
      <w:pPr>
        <w:spacing w:line="276" w:lineRule="auto"/>
        <w:ind w:right="-1"/>
        <w:jc w:val="both"/>
      </w:pPr>
      <w:r>
        <w:rPr>
          <w:rFonts w:eastAsia="Calibri"/>
          <w:sz w:val="28"/>
          <w:szCs w:val="28"/>
        </w:rPr>
        <w:t>городской округ город Красный Луч</w:t>
      </w:r>
    </w:p>
    <w:p w:rsidR="006650C1" w:rsidRDefault="00A85845">
      <w:pPr>
        <w:spacing w:line="276" w:lineRule="auto"/>
        <w:jc w:val="both"/>
        <w:rPr>
          <w:sz w:val="28"/>
          <w:szCs w:val="28"/>
        </w:rPr>
      </w:pPr>
      <w:r>
        <w:rPr>
          <w:rFonts w:eastAsia="Calibri"/>
          <w:sz w:val="28"/>
          <w:szCs w:val="28"/>
        </w:rPr>
        <w:t>Луганской Народной Республики</w:t>
      </w:r>
      <w:r>
        <w:rPr>
          <w:sz w:val="28"/>
          <w:szCs w:val="28"/>
        </w:rPr>
        <w:tab/>
      </w:r>
      <w:r>
        <w:rPr>
          <w:sz w:val="28"/>
          <w:szCs w:val="28"/>
        </w:rPr>
        <w:tab/>
      </w:r>
      <w:r>
        <w:rPr>
          <w:sz w:val="28"/>
          <w:szCs w:val="28"/>
        </w:rPr>
        <w:tab/>
      </w:r>
      <w:r>
        <w:rPr>
          <w:sz w:val="28"/>
          <w:szCs w:val="28"/>
        </w:rPr>
        <w:tab/>
      </w:r>
      <w:r>
        <w:rPr>
          <w:sz w:val="28"/>
          <w:szCs w:val="28"/>
        </w:rPr>
        <w:tab/>
      </w:r>
      <w:r>
        <w:rPr>
          <w:sz w:val="28"/>
          <w:szCs w:val="28"/>
        </w:rPr>
        <w:tab/>
        <w:t>С.В. Соловьев</w:t>
      </w: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spacing w:line="276" w:lineRule="auto"/>
        <w:jc w:val="both"/>
        <w:rPr>
          <w:sz w:val="28"/>
          <w:szCs w:val="28"/>
        </w:rPr>
      </w:pPr>
    </w:p>
    <w:p w:rsidR="00B226BD" w:rsidRDefault="00B226BD">
      <w:pPr>
        <w:rPr>
          <w:sz w:val="28"/>
          <w:szCs w:val="28"/>
        </w:rPr>
        <w:sectPr w:rsidR="00B226BD" w:rsidSect="006650C1">
          <w:headerReference w:type="default" r:id="rId11"/>
          <w:pgSz w:w="11906" w:h="16838"/>
          <w:pgMar w:top="766" w:right="567" w:bottom="851" w:left="1701" w:header="709" w:footer="0" w:gutter="0"/>
          <w:cols w:space="720"/>
          <w:formProt w:val="0"/>
          <w:titlePg/>
          <w:docGrid w:linePitch="360" w:charSpace="16384"/>
        </w:sectPr>
      </w:pPr>
      <w:bookmarkStart w:id="0" w:name="_GoBack"/>
      <w:bookmarkEnd w:id="0"/>
    </w:p>
    <w:p w:rsidR="00B226BD" w:rsidRDefault="00B226BD" w:rsidP="00B226BD">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2</w:t>
      </w:r>
    </w:p>
    <w:p w:rsidR="00B226BD" w:rsidRDefault="00B226BD" w:rsidP="00B226BD">
      <w:pPr>
        <w:ind w:left="10635" w:firstLine="709"/>
        <w:jc w:val="both"/>
        <w:rPr>
          <w:sz w:val="28"/>
          <w:szCs w:val="28"/>
        </w:rPr>
      </w:pPr>
      <w:r>
        <w:rPr>
          <w:sz w:val="28"/>
          <w:szCs w:val="28"/>
        </w:rPr>
        <w:t>УТВЕРЖДЕНО</w:t>
      </w:r>
    </w:p>
    <w:p w:rsidR="00B226BD" w:rsidRDefault="00B226BD" w:rsidP="00B226BD">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B226BD" w:rsidRDefault="00B226BD" w:rsidP="00B226BD">
      <w:pPr>
        <w:ind w:left="10635" w:firstLine="709"/>
        <w:jc w:val="both"/>
        <w:rPr>
          <w:sz w:val="28"/>
          <w:szCs w:val="28"/>
        </w:rPr>
      </w:pPr>
      <w:r>
        <w:rPr>
          <w:sz w:val="28"/>
          <w:szCs w:val="28"/>
        </w:rPr>
        <w:t>городского округа муниципальное</w:t>
      </w:r>
    </w:p>
    <w:p w:rsidR="00B226BD" w:rsidRDefault="00B226BD" w:rsidP="00B226BD">
      <w:pPr>
        <w:ind w:left="10635" w:firstLine="709"/>
        <w:jc w:val="both"/>
        <w:rPr>
          <w:sz w:val="28"/>
          <w:szCs w:val="28"/>
        </w:rPr>
      </w:pPr>
      <w:r>
        <w:rPr>
          <w:sz w:val="28"/>
          <w:szCs w:val="28"/>
        </w:rPr>
        <w:t>образование городской округ</w:t>
      </w:r>
    </w:p>
    <w:p w:rsidR="00B226BD" w:rsidRDefault="00B226BD" w:rsidP="00B226BD">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 Красный Луч</w:t>
      </w:r>
    </w:p>
    <w:p w:rsidR="00B226BD" w:rsidRDefault="00B226BD" w:rsidP="00B226BD">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Луганской Народной Республики</w:t>
      </w:r>
    </w:p>
    <w:p w:rsidR="00B226BD" w:rsidRDefault="00B226BD" w:rsidP="00B226BD">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«27» января 2025 г. № П-32/25</w:t>
      </w:r>
    </w:p>
    <w:p w:rsidR="00B226BD" w:rsidRDefault="00B226BD" w:rsidP="00B226BD">
      <w:pPr>
        <w:spacing w:before="1"/>
        <w:ind w:right="286"/>
        <w:jc w:val="center"/>
        <w:rPr>
          <w:sz w:val="28"/>
          <w:szCs w:val="28"/>
        </w:rPr>
      </w:pPr>
    </w:p>
    <w:p w:rsidR="00B226BD" w:rsidRDefault="00B226BD" w:rsidP="00B226BD">
      <w:pPr>
        <w:spacing w:before="1"/>
        <w:ind w:right="286"/>
        <w:jc w:val="center"/>
        <w:rPr>
          <w:sz w:val="28"/>
          <w:szCs w:val="28"/>
        </w:rPr>
      </w:pPr>
    </w:p>
    <w:p w:rsidR="00B226BD" w:rsidRDefault="00B226BD" w:rsidP="00B226BD">
      <w:pPr>
        <w:spacing w:before="1"/>
        <w:ind w:right="286"/>
        <w:jc w:val="center"/>
        <w:rPr>
          <w:sz w:val="28"/>
          <w:szCs w:val="28"/>
        </w:rPr>
      </w:pPr>
    </w:p>
    <w:p w:rsidR="00B226BD" w:rsidRDefault="00B226BD" w:rsidP="00B226BD">
      <w:pPr>
        <w:spacing w:before="1"/>
        <w:ind w:right="286"/>
        <w:jc w:val="center"/>
        <w:rPr>
          <w:sz w:val="28"/>
          <w:szCs w:val="28"/>
        </w:rPr>
      </w:pPr>
    </w:p>
    <w:p w:rsidR="00B226BD" w:rsidRDefault="00B226BD" w:rsidP="00B226BD">
      <w:pPr>
        <w:spacing w:before="207" w:line="276" w:lineRule="auto"/>
        <w:ind w:left="668" w:right="708"/>
        <w:jc w:val="center"/>
        <w:rPr>
          <w:sz w:val="28"/>
          <w:szCs w:val="28"/>
        </w:rPr>
      </w:pPr>
      <w:r>
        <w:rPr>
          <w:sz w:val="28"/>
          <w:szCs w:val="28"/>
        </w:rPr>
        <w:t>ПАСПОРТ</w:t>
      </w:r>
    </w:p>
    <w:p w:rsidR="00B226BD" w:rsidRDefault="00B226BD" w:rsidP="00B226BD">
      <w:pPr>
        <w:spacing w:line="276" w:lineRule="auto"/>
        <w:ind w:left="668" w:right="709"/>
        <w:jc w:val="center"/>
        <w:rPr>
          <w:sz w:val="28"/>
          <w:szCs w:val="28"/>
        </w:rPr>
      </w:pPr>
      <w:r>
        <w:rPr>
          <w:sz w:val="28"/>
          <w:szCs w:val="28"/>
        </w:rPr>
        <w:t xml:space="preserve">Муниципальной программы </w:t>
      </w:r>
      <w:r>
        <w:t>«</w:t>
      </w:r>
      <w:r>
        <w:rPr>
          <w:sz w:val="28"/>
          <w:szCs w:val="28"/>
        </w:rPr>
        <w:t>Формирование современной городской среды на территории</w:t>
      </w:r>
    </w:p>
    <w:p w:rsidR="00B226BD" w:rsidRDefault="00B226BD" w:rsidP="00B226BD">
      <w:pPr>
        <w:spacing w:line="276" w:lineRule="auto"/>
        <w:ind w:left="668" w:right="707"/>
        <w:jc w:val="center"/>
        <w:rPr>
          <w:sz w:val="28"/>
          <w:szCs w:val="28"/>
        </w:rPr>
      </w:pPr>
      <w:r>
        <w:rPr>
          <w:sz w:val="28"/>
          <w:szCs w:val="28"/>
        </w:rPr>
        <w:t>муниципального образования городской округ город Красный Луч Луганской Народной Республики на 2025-2030 гг.»</w:t>
      </w:r>
    </w:p>
    <w:p w:rsidR="00B226BD" w:rsidRDefault="00B226BD" w:rsidP="00B226BD">
      <w:pPr>
        <w:pStyle w:val="aa"/>
        <w:spacing w:before="1"/>
      </w:pPr>
    </w:p>
    <w:p w:rsidR="00B226BD" w:rsidRDefault="00B226BD" w:rsidP="00B226BD">
      <w:pPr>
        <w:pStyle w:val="ae"/>
        <w:ind w:left="567" w:firstLine="142"/>
        <w:jc w:val="center"/>
        <w:rPr>
          <w:rFonts w:ascii="Times New Roman" w:hAnsi="Times New Roman"/>
          <w:sz w:val="28"/>
          <w:szCs w:val="28"/>
        </w:rPr>
      </w:pPr>
      <w:r>
        <w:rPr>
          <w:rFonts w:ascii="Times New Roman" w:hAnsi="Times New Roman"/>
          <w:sz w:val="28"/>
          <w:szCs w:val="28"/>
        </w:rPr>
        <w:t xml:space="preserve">1. Основные </w:t>
      </w:r>
      <w:r>
        <w:rPr>
          <w:rFonts w:ascii="Times New Roman" w:hAnsi="Times New Roman"/>
          <w:spacing w:val="-2"/>
          <w:sz w:val="28"/>
          <w:szCs w:val="28"/>
        </w:rPr>
        <w:t>положения</w:t>
      </w:r>
    </w:p>
    <w:p w:rsidR="00B226BD" w:rsidRDefault="00B226BD" w:rsidP="00B226BD">
      <w:pPr>
        <w:pStyle w:val="aa"/>
        <w:spacing w:before="4" w:after="1"/>
        <w:rPr>
          <w:sz w:val="18"/>
        </w:rPr>
      </w:pPr>
    </w:p>
    <w:tbl>
      <w:tblPr>
        <w:tblStyle w:val="TableNormal"/>
        <w:tblW w:w="15392" w:type="dxa"/>
        <w:tblInd w:w="558" w:type="dxa"/>
        <w:tblLayout w:type="fixed"/>
        <w:tblCellMar>
          <w:left w:w="5" w:type="dxa"/>
          <w:right w:w="5" w:type="dxa"/>
        </w:tblCellMar>
        <w:tblLook w:val="01E0"/>
      </w:tblPr>
      <w:tblGrid>
        <w:gridCol w:w="6894"/>
        <w:gridCol w:w="8498"/>
      </w:tblGrid>
      <w:tr w:rsidR="00B226BD" w:rsidTr="00AA320E">
        <w:trPr>
          <w:trHeight w:val="1288"/>
        </w:trPr>
        <w:tc>
          <w:tcPr>
            <w:tcW w:w="6894"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29" w:line="276" w:lineRule="auto"/>
              <w:ind w:left="107"/>
              <w:jc w:val="both"/>
              <w:rPr>
                <w:sz w:val="28"/>
                <w:szCs w:val="28"/>
                <w:highlight w:val="yellow"/>
              </w:rPr>
            </w:pPr>
            <w:r>
              <w:rPr>
                <w:rFonts w:eastAsia="Calibri"/>
                <w:sz w:val="28"/>
                <w:szCs w:val="28"/>
              </w:rPr>
              <w:t xml:space="preserve">Куратор муниципальной </w:t>
            </w:r>
            <w:r>
              <w:rPr>
                <w:rFonts w:eastAsia="Calibri"/>
                <w:spacing w:val="-2"/>
                <w:sz w:val="28"/>
                <w:szCs w:val="28"/>
              </w:rPr>
              <w:t>программы</w:t>
            </w:r>
          </w:p>
        </w:tc>
        <w:tc>
          <w:tcPr>
            <w:tcW w:w="8497" w:type="dxa"/>
            <w:tcBorders>
              <w:top w:val="single" w:sz="4" w:space="0" w:color="000000"/>
              <w:left w:val="single" w:sz="4" w:space="0" w:color="000000"/>
              <w:bottom w:val="single" w:sz="4" w:space="0" w:color="000000"/>
              <w:right w:val="single" w:sz="4" w:space="0" w:color="000000"/>
            </w:tcBorders>
            <w:vAlign w:val="center"/>
          </w:tcPr>
          <w:p w:rsidR="00B226BD" w:rsidRPr="00410778" w:rsidRDefault="00B226BD" w:rsidP="00AA320E">
            <w:pPr>
              <w:pStyle w:val="TableParagraph"/>
              <w:spacing w:before="2" w:line="276" w:lineRule="auto"/>
              <w:ind w:left="110"/>
              <w:jc w:val="both"/>
              <w:rPr>
                <w:sz w:val="28"/>
                <w:szCs w:val="28"/>
                <w:lang w:val="ru-RU"/>
              </w:rPr>
            </w:pPr>
            <w:r w:rsidRPr="00410778">
              <w:rPr>
                <w:rFonts w:eastAsia="Calibri"/>
                <w:sz w:val="28"/>
                <w:szCs w:val="28"/>
                <w:lang w:val="ru-RU"/>
              </w:rPr>
              <w:t>Лямцева Ольга Юрьевна – первый заместитель главы Администрации городского округа муниципальное образование городской округ город Красный Луч Луганской Народной Республики</w:t>
            </w:r>
          </w:p>
          <w:p w:rsidR="00B226BD" w:rsidRPr="00410778" w:rsidRDefault="00B226BD" w:rsidP="00AA320E">
            <w:pPr>
              <w:pStyle w:val="TableParagraph"/>
              <w:spacing w:before="2" w:line="276" w:lineRule="auto"/>
              <w:ind w:left="110"/>
              <w:jc w:val="both"/>
              <w:rPr>
                <w:sz w:val="28"/>
                <w:szCs w:val="28"/>
                <w:lang w:val="ru-RU"/>
              </w:rPr>
            </w:pPr>
            <w:r w:rsidRPr="00410778">
              <w:rPr>
                <w:rFonts w:eastAsia="Calibri"/>
                <w:sz w:val="28"/>
                <w:szCs w:val="28"/>
                <w:lang w:val="ru-RU"/>
              </w:rPr>
              <w:t>Бабченко Олег Валерьевич – заместитель главы Администрации городского округа муниципальное образование городской округ город Красный Луч Луганской Народной Республики</w:t>
            </w:r>
          </w:p>
        </w:tc>
      </w:tr>
      <w:tr w:rsidR="00B226BD" w:rsidTr="00AA320E">
        <w:trPr>
          <w:trHeight w:val="1288"/>
        </w:trPr>
        <w:tc>
          <w:tcPr>
            <w:tcW w:w="6894"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line="276" w:lineRule="auto"/>
              <w:ind w:left="107"/>
              <w:rPr>
                <w:sz w:val="28"/>
                <w:szCs w:val="28"/>
                <w:highlight w:val="yellow"/>
              </w:rPr>
            </w:pPr>
            <w:r>
              <w:rPr>
                <w:rFonts w:eastAsia="Calibri"/>
                <w:sz w:val="28"/>
                <w:szCs w:val="28"/>
              </w:rPr>
              <w:lastRenderedPageBreak/>
              <w:t xml:space="preserve">Ответственный исполнитель муниципальной </w:t>
            </w:r>
            <w:r>
              <w:rPr>
                <w:rFonts w:eastAsia="Calibri"/>
                <w:spacing w:val="-2"/>
                <w:sz w:val="28"/>
                <w:szCs w:val="28"/>
              </w:rPr>
              <w:t>программы</w:t>
            </w:r>
          </w:p>
        </w:tc>
        <w:tc>
          <w:tcPr>
            <w:tcW w:w="8497" w:type="dxa"/>
            <w:tcBorders>
              <w:top w:val="single" w:sz="4" w:space="0" w:color="000000"/>
              <w:left w:val="single" w:sz="4" w:space="0" w:color="000000"/>
              <w:bottom w:val="single" w:sz="4" w:space="0" w:color="000000"/>
              <w:right w:val="single" w:sz="4" w:space="0" w:color="000000"/>
            </w:tcBorders>
            <w:vAlign w:val="center"/>
          </w:tcPr>
          <w:p w:rsidR="00B226BD" w:rsidRPr="00410778" w:rsidRDefault="00B226BD" w:rsidP="00AA320E">
            <w:pPr>
              <w:pStyle w:val="TableParagraph"/>
              <w:spacing w:line="276" w:lineRule="auto"/>
              <w:ind w:left="110" w:right="93" w:hanging="1"/>
              <w:jc w:val="both"/>
              <w:rPr>
                <w:sz w:val="28"/>
                <w:szCs w:val="28"/>
                <w:lang w:val="ru-RU"/>
              </w:rPr>
            </w:pPr>
            <w:r w:rsidRPr="00410778">
              <w:rPr>
                <w:rFonts w:eastAsia="Calibri"/>
                <w:sz w:val="28"/>
                <w:szCs w:val="28"/>
                <w:lang w:val="ru-RU"/>
              </w:rPr>
              <w:t>Круглов Дмитрий Сергеевич – начальник Управления строительства, архитектуры, земельных отношений – главный архитектор Администрации городского округа муниципальное образование      городской округ город Красный Луч Луганской Народной             Республики</w:t>
            </w:r>
          </w:p>
          <w:p w:rsidR="00B226BD" w:rsidRPr="00410778" w:rsidRDefault="00B226BD" w:rsidP="00AA320E">
            <w:pPr>
              <w:pStyle w:val="TableParagraph"/>
              <w:spacing w:line="276" w:lineRule="auto"/>
              <w:ind w:left="110" w:right="93" w:hanging="1"/>
              <w:jc w:val="both"/>
              <w:rPr>
                <w:sz w:val="28"/>
                <w:szCs w:val="28"/>
                <w:lang w:val="ru-RU"/>
              </w:rPr>
            </w:pPr>
            <w:r w:rsidRPr="00410778">
              <w:rPr>
                <w:rFonts w:eastAsia="Calibri"/>
                <w:sz w:val="28"/>
                <w:szCs w:val="28"/>
                <w:lang w:val="ru-RU"/>
              </w:rPr>
              <w:t>Макаров Иван Дмитриевич – начальник Управления жилищно-коммунального хозяйства Администрации городского округа муниципальное образование городской округ город Красный Луч Луганской Народной Республики</w:t>
            </w:r>
          </w:p>
        </w:tc>
      </w:tr>
    </w:tbl>
    <w:p w:rsidR="00B226BD" w:rsidRDefault="00B226BD" w:rsidP="00B226BD">
      <w:pPr>
        <w:pStyle w:val="aa"/>
        <w:spacing w:before="2"/>
        <w:rPr>
          <w:sz w:val="18"/>
        </w:rPr>
      </w:pPr>
    </w:p>
    <w:tbl>
      <w:tblPr>
        <w:tblStyle w:val="TableNormal"/>
        <w:tblW w:w="15392" w:type="dxa"/>
        <w:tblInd w:w="558" w:type="dxa"/>
        <w:tblLayout w:type="fixed"/>
        <w:tblCellMar>
          <w:left w:w="5" w:type="dxa"/>
          <w:right w:w="5" w:type="dxa"/>
        </w:tblCellMar>
        <w:tblLook w:val="01E0"/>
      </w:tblPr>
      <w:tblGrid>
        <w:gridCol w:w="6818"/>
        <w:gridCol w:w="8574"/>
      </w:tblGrid>
      <w:tr w:rsidR="00B226BD" w:rsidTr="00AA320E">
        <w:trPr>
          <w:trHeight w:val="525"/>
        </w:trPr>
        <w:tc>
          <w:tcPr>
            <w:tcW w:w="681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53" w:line="276" w:lineRule="auto"/>
              <w:ind w:left="107"/>
              <w:rPr>
                <w:sz w:val="28"/>
                <w:szCs w:val="28"/>
              </w:rPr>
            </w:pPr>
            <w:r>
              <w:rPr>
                <w:rFonts w:eastAsia="Calibri"/>
                <w:sz w:val="28"/>
                <w:szCs w:val="28"/>
              </w:rPr>
              <w:t xml:space="preserve">Период реализации муниципальной </w:t>
            </w:r>
            <w:r>
              <w:rPr>
                <w:rFonts w:eastAsia="Calibri"/>
                <w:spacing w:val="-2"/>
                <w:sz w:val="28"/>
                <w:szCs w:val="28"/>
              </w:rPr>
              <w:t>программы</w:t>
            </w:r>
            <w:r>
              <w:rPr>
                <w:rFonts w:eastAsia="Calibri"/>
                <w:spacing w:val="-2"/>
                <w:sz w:val="28"/>
                <w:szCs w:val="28"/>
                <w:vertAlign w:val="superscript"/>
              </w:rPr>
              <w:t>9</w:t>
            </w:r>
          </w:p>
        </w:tc>
        <w:tc>
          <w:tcPr>
            <w:tcW w:w="857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276" w:lineRule="auto"/>
              <w:ind w:left="110" w:right="5342"/>
              <w:rPr>
                <w:sz w:val="28"/>
                <w:szCs w:val="28"/>
              </w:rPr>
            </w:pPr>
            <w:r>
              <w:rPr>
                <w:rFonts w:eastAsia="Calibri"/>
                <w:sz w:val="28"/>
                <w:szCs w:val="28"/>
              </w:rPr>
              <w:t>2025-2030 гг.</w:t>
            </w:r>
          </w:p>
        </w:tc>
      </w:tr>
      <w:tr w:rsidR="00B226BD" w:rsidTr="00AA320E">
        <w:trPr>
          <w:trHeight w:val="139"/>
        </w:trPr>
        <w:tc>
          <w:tcPr>
            <w:tcW w:w="681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77" w:line="276" w:lineRule="auto"/>
              <w:ind w:left="107"/>
              <w:rPr>
                <w:sz w:val="28"/>
                <w:szCs w:val="28"/>
              </w:rPr>
            </w:pPr>
            <w:r>
              <w:rPr>
                <w:rFonts w:eastAsia="Calibri"/>
                <w:sz w:val="28"/>
                <w:szCs w:val="28"/>
              </w:rPr>
              <w:t xml:space="preserve">Цели муниципальной </w:t>
            </w:r>
            <w:r>
              <w:rPr>
                <w:rFonts w:eastAsia="Calibri"/>
                <w:spacing w:val="-2"/>
                <w:sz w:val="28"/>
                <w:szCs w:val="28"/>
              </w:rPr>
              <w:t>программы</w:t>
            </w:r>
          </w:p>
        </w:tc>
        <w:tc>
          <w:tcPr>
            <w:tcW w:w="857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tabs>
                <w:tab w:val="left" w:pos="456"/>
              </w:tabs>
              <w:spacing w:line="276" w:lineRule="auto"/>
              <w:ind w:left="73"/>
              <w:jc w:val="both"/>
              <w:rPr>
                <w:sz w:val="28"/>
                <w:szCs w:val="28"/>
                <w:lang w:val="ru-RU"/>
              </w:rPr>
            </w:pPr>
            <w:r w:rsidRPr="00410778">
              <w:rPr>
                <w:rFonts w:eastAsia="Calibri"/>
                <w:sz w:val="28"/>
                <w:szCs w:val="28"/>
                <w:lang w:val="ru-RU"/>
              </w:rPr>
              <w:t>Цель 1 «Повышение уровня качества и комфорта городской среды для улучшения условий проживания населения муниципального образования городской округ город Красный Луч Луганской Народной Республики»</w:t>
            </w:r>
          </w:p>
        </w:tc>
      </w:tr>
      <w:tr w:rsidR="00B226BD" w:rsidTr="00AA320E">
        <w:trPr>
          <w:trHeight w:val="306"/>
        </w:trPr>
        <w:tc>
          <w:tcPr>
            <w:tcW w:w="681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46" w:line="276" w:lineRule="auto"/>
              <w:ind w:left="107"/>
              <w:rPr>
                <w:sz w:val="28"/>
                <w:szCs w:val="28"/>
              </w:rPr>
            </w:pPr>
            <w:r>
              <w:rPr>
                <w:rFonts w:eastAsia="Calibri"/>
                <w:sz w:val="28"/>
                <w:szCs w:val="28"/>
              </w:rPr>
              <w:t xml:space="preserve">Направления (подпрограммы) муниципальной </w:t>
            </w:r>
            <w:r>
              <w:rPr>
                <w:rFonts w:eastAsia="Calibri"/>
                <w:spacing w:val="-2"/>
                <w:sz w:val="28"/>
                <w:szCs w:val="28"/>
              </w:rPr>
              <w:t>программы</w:t>
            </w:r>
          </w:p>
        </w:tc>
        <w:tc>
          <w:tcPr>
            <w:tcW w:w="857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276" w:lineRule="auto"/>
              <w:ind w:left="110" w:right="209"/>
              <w:rPr>
                <w:sz w:val="28"/>
                <w:szCs w:val="28"/>
              </w:rPr>
            </w:pPr>
            <w:r>
              <w:rPr>
                <w:rFonts w:eastAsia="Calibri"/>
                <w:sz w:val="28"/>
                <w:szCs w:val="28"/>
              </w:rPr>
              <w:t>-</w:t>
            </w:r>
          </w:p>
        </w:tc>
      </w:tr>
      <w:tr w:rsidR="00B226BD" w:rsidTr="00AA320E">
        <w:trPr>
          <w:trHeight w:val="359"/>
        </w:trPr>
        <w:tc>
          <w:tcPr>
            <w:tcW w:w="681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71" w:line="276" w:lineRule="auto"/>
              <w:ind w:left="107"/>
              <w:rPr>
                <w:sz w:val="28"/>
                <w:szCs w:val="28"/>
                <w:lang w:val="ru-RU"/>
              </w:rPr>
            </w:pPr>
            <w:r w:rsidRPr="00410778">
              <w:rPr>
                <w:rFonts w:eastAsia="Calibri"/>
                <w:sz w:val="28"/>
                <w:szCs w:val="28"/>
                <w:lang w:val="ru-RU"/>
              </w:rPr>
              <w:t xml:space="preserve">Объемы финансового обеспечения за весь период </w:t>
            </w:r>
            <w:r w:rsidRPr="00410778">
              <w:rPr>
                <w:rFonts w:eastAsia="Calibri"/>
                <w:spacing w:val="-2"/>
                <w:sz w:val="28"/>
                <w:szCs w:val="28"/>
                <w:lang w:val="ru-RU"/>
              </w:rPr>
              <w:t>реализации</w:t>
            </w:r>
          </w:p>
        </w:tc>
        <w:tc>
          <w:tcPr>
            <w:tcW w:w="857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line="276" w:lineRule="auto"/>
              <w:rPr>
                <w:sz w:val="28"/>
                <w:szCs w:val="28"/>
              </w:rPr>
            </w:pPr>
            <w:r>
              <w:rPr>
                <w:rFonts w:eastAsia="Calibri"/>
                <w:sz w:val="28"/>
                <w:szCs w:val="28"/>
              </w:rPr>
              <w:t>105 219,876 тыс. руб.</w:t>
            </w:r>
          </w:p>
        </w:tc>
      </w:tr>
      <w:tr w:rsidR="00B226BD" w:rsidTr="00AA320E">
        <w:trPr>
          <w:trHeight w:val="1081"/>
        </w:trPr>
        <w:tc>
          <w:tcPr>
            <w:tcW w:w="6818" w:type="dxa"/>
            <w:tcBorders>
              <w:top w:val="single" w:sz="4" w:space="0" w:color="000000"/>
              <w:left w:val="single" w:sz="4" w:space="0" w:color="000000"/>
              <w:bottom w:val="single" w:sz="4" w:space="0" w:color="000000"/>
              <w:right w:val="single" w:sz="4" w:space="0" w:color="000000"/>
            </w:tcBorders>
            <w:vAlign w:val="center"/>
          </w:tcPr>
          <w:p w:rsidR="00B226BD" w:rsidRPr="00410778" w:rsidRDefault="00B226BD" w:rsidP="00AA320E">
            <w:pPr>
              <w:pStyle w:val="TableParagraph"/>
              <w:spacing w:line="276" w:lineRule="auto"/>
              <w:ind w:left="107"/>
              <w:rPr>
                <w:sz w:val="28"/>
                <w:szCs w:val="28"/>
                <w:lang w:val="ru-RU"/>
              </w:rPr>
            </w:pPr>
            <w:r w:rsidRPr="00410778">
              <w:rPr>
                <w:rFonts w:eastAsia="Calibri"/>
                <w:sz w:val="28"/>
                <w:szCs w:val="28"/>
                <w:lang w:val="ru-RU"/>
              </w:rPr>
              <w:t>Связь с национальными целями развития Российской Федерации /</w:t>
            </w:r>
            <w:r w:rsidRPr="00410778">
              <w:rPr>
                <w:rFonts w:eastAsia="Calibri"/>
                <w:spacing w:val="-2"/>
                <w:sz w:val="28"/>
                <w:szCs w:val="28"/>
                <w:lang w:val="ru-RU"/>
              </w:rPr>
              <w:t xml:space="preserve">государственной </w:t>
            </w:r>
            <w:r w:rsidRPr="00410778">
              <w:rPr>
                <w:rFonts w:eastAsia="Calibri"/>
                <w:sz w:val="28"/>
                <w:szCs w:val="28"/>
                <w:lang w:val="ru-RU"/>
              </w:rPr>
              <w:t xml:space="preserve">программой Российской Федерации/ государственной </w:t>
            </w:r>
            <w:r w:rsidRPr="00410778">
              <w:rPr>
                <w:rFonts w:eastAsia="Calibri"/>
                <w:spacing w:val="-2"/>
                <w:sz w:val="28"/>
                <w:szCs w:val="28"/>
                <w:lang w:val="ru-RU"/>
              </w:rPr>
              <w:t>программой</w:t>
            </w:r>
          </w:p>
        </w:tc>
        <w:tc>
          <w:tcPr>
            <w:tcW w:w="857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line="276" w:lineRule="auto"/>
              <w:rPr>
                <w:sz w:val="28"/>
                <w:szCs w:val="28"/>
                <w:lang w:val="ru-RU"/>
              </w:rPr>
            </w:pPr>
            <w:r w:rsidRPr="00410778">
              <w:rPr>
                <w:rFonts w:eastAsia="Calibri"/>
                <w:sz w:val="28"/>
                <w:szCs w:val="28"/>
                <w:lang w:val="ru-RU"/>
              </w:rPr>
              <w:t xml:space="preserve">Национальная цель развития Российской Федерации «Комфортная и безопасная среда для жизни», определенная Указом Президента Российской Федерации от 7 мая 2024 года № 309 «О национальных целях развития Российской Федерации на период до 2030 года и на </w:t>
            </w:r>
            <w:r w:rsidRPr="00410778">
              <w:rPr>
                <w:rFonts w:eastAsia="Calibri"/>
                <w:sz w:val="28"/>
                <w:szCs w:val="28"/>
                <w:lang w:val="ru-RU"/>
              </w:rPr>
              <w:lastRenderedPageBreak/>
              <w:t>перспективу до 2036 года»</w:t>
            </w:r>
          </w:p>
        </w:tc>
      </w:tr>
    </w:tbl>
    <w:p w:rsidR="00B226BD" w:rsidRDefault="00B226BD" w:rsidP="00B226BD">
      <w:pPr>
        <w:sectPr w:rsidR="00B226BD">
          <w:headerReference w:type="default" r:id="rId12"/>
          <w:pgSz w:w="16838" w:h="11906" w:orient="landscape"/>
          <w:pgMar w:top="777" w:right="280" w:bottom="1135" w:left="320" w:header="720" w:footer="0" w:gutter="0"/>
          <w:pgNumType w:start="1"/>
          <w:cols w:space="720"/>
          <w:formProt w:val="0"/>
          <w:titlePg/>
          <w:docGrid w:linePitch="272" w:charSpace="8192"/>
        </w:sectPr>
      </w:pPr>
    </w:p>
    <w:p w:rsidR="00B226BD" w:rsidRDefault="00B226BD" w:rsidP="00B226BD">
      <w:pPr>
        <w:pStyle w:val="ae"/>
        <w:tabs>
          <w:tab w:val="left" w:pos="284"/>
        </w:tabs>
        <w:spacing w:before="66"/>
        <w:ind w:left="284"/>
        <w:jc w:val="center"/>
        <w:rPr>
          <w:rFonts w:ascii="Times New Roman" w:hAnsi="Times New Roman"/>
          <w:sz w:val="28"/>
          <w:szCs w:val="28"/>
        </w:rPr>
      </w:pPr>
      <w:r>
        <w:rPr>
          <w:rFonts w:ascii="Times New Roman" w:hAnsi="Times New Roman"/>
          <w:spacing w:val="-2"/>
          <w:sz w:val="28"/>
          <w:szCs w:val="28"/>
        </w:rPr>
        <w:lastRenderedPageBreak/>
        <w:t>2. Показатели муниципальной программы</w:t>
      </w:r>
    </w:p>
    <w:p w:rsidR="00B226BD" w:rsidRDefault="00B226BD" w:rsidP="00B226BD">
      <w:pPr>
        <w:pStyle w:val="aa"/>
        <w:spacing w:before="5"/>
        <w:rPr>
          <w:sz w:val="28"/>
          <w:szCs w:val="28"/>
        </w:rPr>
      </w:pPr>
    </w:p>
    <w:tbl>
      <w:tblPr>
        <w:tblStyle w:val="TableNormal"/>
        <w:tblW w:w="15716" w:type="dxa"/>
        <w:tblInd w:w="256" w:type="dxa"/>
        <w:tblLayout w:type="fixed"/>
        <w:tblCellMar>
          <w:left w:w="5" w:type="dxa"/>
          <w:right w:w="5" w:type="dxa"/>
        </w:tblCellMar>
        <w:tblLook w:val="01E0"/>
      </w:tblPr>
      <w:tblGrid>
        <w:gridCol w:w="703"/>
        <w:gridCol w:w="1279"/>
        <w:gridCol w:w="604"/>
        <w:gridCol w:w="994"/>
        <w:gridCol w:w="992"/>
        <w:gridCol w:w="850"/>
        <w:gridCol w:w="711"/>
        <w:gridCol w:w="709"/>
        <w:gridCol w:w="708"/>
        <w:gridCol w:w="709"/>
        <w:gridCol w:w="850"/>
        <w:gridCol w:w="854"/>
        <w:gridCol w:w="850"/>
        <w:gridCol w:w="569"/>
        <w:gridCol w:w="1276"/>
        <w:gridCol w:w="990"/>
        <w:gridCol w:w="1133"/>
        <w:gridCol w:w="935"/>
      </w:tblGrid>
      <w:tr w:rsidR="00B226BD" w:rsidTr="00B226BD">
        <w:trPr>
          <w:trHeight w:val="443"/>
        </w:trPr>
        <w:tc>
          <w:tcPr>
            <w:tcW w:w="703" w:type="dxa"/>
            <w:vMerge w:val="restart"/>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rPr>
                <w:sz w:val="16"/>
                <w:szCs w:val="16"/>
              </w:rPr>
            </w:pPr>
          </w:p>
          <w:p w:rsidR="00B226BD" w:rsidRDefault="00B226BD" w:rsidP="00AA320E">
            <w:pPr>
              <w:pStyle w:val="TableParagraph"/>
              <w:spacing w:before="61"/>
              <w:rPr>
                <w:sz w:val="16"/>
                <w:szCs w:val="16"/>
              </w:rPr>
            </w:pPr>
          </w:p>
          <w:p w:rsidR="00B226BD" w:rsidRDefault="00B226BD" w:rsidP="00AA320E">
            <w:pPr>
              <w:pStyle w:val="TableParagraph"/>
              <w:ind w:left="146"/>
              <w:rPr>
                <w:sz w:val="16"/>
                <w:szCs w:val="16"/>
              </w:rPr>
            </w:pPr>
            <w:r>
              <w:rPr>
                <w:rFonts w:eastAsia="Calibri"/>
                <w:sz w:val="16"/>
                <w:szCs w:val="16"/>
              </w:rPr>
              <w:t xml:space="preserve">№ </w:t>
            </w:r>
            <w:r>
              <w:rPr>
                <w:rFonts w:eastAsia="Calibri"/>
                <w:spacing w:val="-5"/>
                <w:sz w:val="16"/>
                <w:szCs w:val="16"/>
              </w:rPr>
              <w:t>п/п</w:t>
            </w:r>
          </w:p>
        </w:tc>
        <w:tc>
          <w:tcPr>
            <w:tcW w:w="1279" w:type="dxa"/>
            <w:vMerge w:val="restart"/>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51"/>
              <w:rPr>
                <w:sz w:val="16"/>
                <w:szCs w:val="16"/>
              </w:rPr>
            </w:pPr>
          </w:p>
          <w:p w:rsidR="00B226BD" w:rsidRDefault="00B226BD" w:rsidP="00AA320E">
            <w:pPr>
              <w:pStyle w:val="TableParagraph"/>
              <w:ind w:left="215" w:hanging="80"/>
              <w:rPr>
                <w:sz w:val="16"/>
                <w:szCs w:val="16"/>
              </w:rPr>
            </w:pPr>
            <w:r>
              <w:rPr>
                <w:rFonts w:eastAsia="Calibri"/>
                <w:spacing w:val="-2"/>
                <w:sz w:val="16"/>
                <w:szCs w:val="16"/>
              </w:rPr>
              <w:t>Наименованиепоказателя</w:t>
            </w:r>
            <w:r>
              <w:rPr>
                <w:rFonts w:eastAsia="Calibri"/>
                <w:spacing w:val="-2"/>
                <w:sz w:val="16"/>
                <w:szCs w:val="16"/>
                <w:vertAlign w:val="superscript"/>
              </w:rPr>
              <w:t>13</w:t>
            </w:r>
          </w:p>
        </w:tc>
        <w:tc>
          <w:tcPr>
            <w:tcW w:w="604" w:type="dxa"/>
            <w:vMerge w:val="restart"/>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tabs>
                <w:tab w:val="left" w:pos="37"/>
                <w:tab w:val="left" w:pos="746"/>
              </w:tabs>
              <w:ind w:left="37"/>
              <w:jc w:val="center"/>
              <w:rPr>
                <w:sz w:val="16"/>
                <w:szCs w:val="16"/>
              </w:rPr>
            </w:pPr>
            <w:r>
              <w:rPr>
                <w:rFonts w:eastAsia="Calibri"/>
                <w:spacing w:val="-2"/>
                <w:sz w:val="16"/>
                <w:szCs w:val="16"/>
              </w:rPr>
              <w:t>Уро-вень показа-теля</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ind w:left="42" w:right="25"/>
              <w:jc w:val="center"/>
              <w:rPr>
                <w:sz w:val="16"/>
                <w:szCs w:val="16"/>
              </w:rPr>
            </w:pPr>
            <w:r>
              <w:rPr>
                <w:rFonts w:eastAsia="Calibri"/>
                <w:spacing w:val="-2"/>
                <w:sz w:val="16"/>
                <w:szCs w:val="16"/>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ind w:left="121" w:right="107" w:firstLine="76"/>
              <w:jc w:val="center"/>
              <w:rPr>
                <w:sz w:val="16"/>
                <w:szCs w:val="16"/>
              </w:rPr>
            </w:pPr>
            <w:r>
              <w:rPr>
                <w:rFonts w:eastAsia="Calibri"/>
                <w:spacing w:val="-2"/>
                <w:sz w:val="16"/>
                <w:szCs w:val="16"/>
              </w:rPr>
              <w:t xml:space="preserve">Единица измерения </w:t>
            </w:r>
            <w:r>
              <w:rPr>
                <w:rFonts w:eastAsia="Calibri"/>
                <w:sz w:val="16"/>
                <w:szCs w:val="16"/>
              </w:rPr>
              <w:t>(по</w:t>
            </w:r>
            <w:r>
              <w:rPr>
                <w:rFonts w:eastAsia="Calibri"/>
                <w:spacing w:val="-2"/>
                <w:sz w:val="16"/>
                <w:szCs w:val="16"/>
              </w:rPr>
              <w:t>ОКЕИ)</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33"/>
              <w:jc w:val="center"/>
              <w:rPr>
                <w:sz w:val="16"/>
                <w:szCs w:val="16"/>
              </w:rPr>
            </w:pPr>
            <w:r>
              <w:rPr>
                <w:rFonts w:eastAsia="Calibri"/>
                <w:spacing w:val="-2"/>
                <w:sz w:val="16"/>
                <w:szCs w:val="16"/>
              </w:rPr>
              <w:t>Базовое значени</w:t>
            </w:r>
            <w:bookmarkStart w:id="1" w:name="_bookmark0"/>
            <w:bookmarkEnd w:id="1"/>
            <w:r>
              <w:rPr>
                <w:rFonts w:eastAsia="Calibri"/>
                <w:spacing w:val="-2"/>
                <w:sz w:val="16"/>
                <w:szCs w:val="16"/>
              </w:rPr>
              <w:t>е</w:t>
            </w:r>
          </w:p>
        </w:tc>
        <w:tc>
          <w:tcPr>
            <w:tcW w:w="4680" w:type="dxa"/>
            <w:gridSpan w:val="6"/>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26"/>
              <w:ind w:left="321"/>
              <w:rPr>
                <w:sz w:val="16"/>
                <w:szCs w:val="16"/>
              </w:rPr>
            </w:pPr>
            <w:r>
              <w:rPr>
                <w:rFonts w:eastAsia="Calibri"/>
                <w:sz w:val="16"/>
                <w:szCs w:val="16"/>
              </w:rPr>
              <w:t xml:space="preserve">Значение показателя по </w:t>
            </w:r>
            <w:r>
              <w:rPr>
                <w:rFonts w:eastAsia="Calibri"/>
                <w:spacing w:val="-2"/>
                <w:sz w:val="16"/>
                <w:szCs w:val="16"/>
              </w:rPr>
              <w:t>годам</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ind w:left="117"/>
              <w:jc w:val="center"/>
              <w:rPr>
                <w:sz w:val="16"/>
                <w:szCs w:val="16"/>
              </w:rPr>
            </w:pPr>
            <w:r>
              <w:rPr>
                <w:rFonts w:eastAsia="Calibri"/>
                <w:spacing w:val="-2"/>
                <w:sz w:val="16"/>
                <w:szCs w:val="16"/>
              </w:rPr>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ind w:left="155" w:right="86" w:hanging="36"/>
              <w:jc w:val="center"/>
              <w:rPr>
                <w:sz w:val="16"/>
                <w:szCs w:val="16"/>
              </w:rPr>
            </w:pPr>
            <w:r>
              <w:rPr>
                <w:rFonts w:eastAsia="Calibri"/>
                <w:spacing w:val="-2"/>
                <w:sz w:val="16"/>
                <w:szCs w:val="16"/>
              </w:rPr>
              <w:t>Ответственный</w:t>
            </w:r>
            <w:r>
              <w:rPr>
                <w:rFonts w:eastAsia="Calibri"/>
                <w:sz w:val="16"/>
                <w:szCs w:val="16"/>
              </w:rPr>
              <w:t>за достижение</w:t>
            </w:r>
            <w:bookmarkStart w:id="2" w:name="_bookmark1"/>
            <w:bookmarkEnd w:id="2"/>
            <w:r>
              <w:rPr>
                <w:rFonts w:eastAsia="Calibri"/>
                <w:spacing w:val="-2"/>
                <w:sz w:val="16"/>
                <w:szCs w:val="16"/>
              </w:rPr>
              <w:t>показателя</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B226BD" w:rsidRPr="00410778" w:rsidRDefault="00B226BD" w:rsidP="00AA320E">
            <w:pPr>
              <w:pStyle w:val="TableParagraph"/>
              <w:spacing w:before="153"/>
              <w:ind w:left="156" w:right="115" w:firstLine="4"/>
              <w:jc w:val="center"/>
              <w:rPr>
                <w:sz w:val="16"/>
                <w:szCs w:val="16"/>
                <w:lang w:val="ru-RU"/>
              </w:rPr>
            </w:pPr>
            <w:r w:rsidRPr="00410778">
              <w:rPr>
                <w:rFonts w:eastAsia="Calibri"/>
                <w:sz w:val="16"/>
                <w:szCs w:val="16"/>
                <w:lang w:val="ru-RU"/>
              </w:rPr>
              <w:t xml:space="preserve">Связь с </w:t>
            </w:r>
            <w:r w:rsidRPr="00410778">
              <w:rPr>
                <w:rFonts w:eastAsia="Calibri"/>
                <w:spacing w:val="-2"/>
                <w:sz w:val="16"/>
                <w:szCs w:val="16"/>
                <w:lang w:val="ru-RU"/>
              </w:rPr>
              <w:t>показате-лями нацио-нальных целей</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B226BD" w:rsidRPr="00410778" w:rsidRDefault="00B226BD" w:rsidP="00AA320E">
            <w:pPr>
              <w:pStyle w:val="TableParagraph"/>
              <w:spacing w:before="153"/>
              <w:ind w:left="158" w:right="116" w:hanging="4"/>
              <w:jc w:val="center"/>
              <w:rPr>
                <w:sz w:val="16"/>
                <w:szCs w:val="16"/>
                <w:lang w:val="ru-RU"/>
              </w:rPr>
            </w:pPr>
            <w:r w:rsidRPr="00410778">
              <w:rPr>
                <w:rFonts w:eastAsia="Calibri"/>
                <w:spacing w:val="-2"/>
                <w:sz w:val="16"/>
                <w:szCs w:val="16"/>
                <w:lang w:val="ru-RU"/>
              </w:rPr>
              <w:t>Признак реализуется муниципа-льным образова-нием</w:t>
            </w:r>
          </w:p>
        </w:tc>
        <w:tc>
          <w:tcPr>
            <w:tcW w:w="935" w:type="dxa"/>
            <w:vMerge w:val="restart"/>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ind w:left="176" w:right="132"/>
              <w:jc w:val="center"/>
              <w:rPr>
                <w:sz w:val="16"/>
                <w:szCs w:val="16"/>
              </w:rPr>
            </w:pPr>
            <w:r>
              <w:rPr>
                <w:rFonts w:eastAsia="Calibri"/>
                <w:spacing w:val="-2"/>
                <w:sz w:val="16"/>
                <w:szCs w:val="16"/>
              </w:rPr>
              <w:t>Инфор-мацион-ная систем</w:t>
            </w:r>
            <w:bookmarkStart w:id="3" w:name="_bookmark2"/>
            <w:bookmarkEnd w:id="3"/>
            <w:r>
              <w:rPr>
                <w:rFonts w:eastAsia="Calibri"/>
                <w:spacing w:val="-2"/>
                <w:sz w:val="16"/>
                <w:szCs w:val="16"/>
              </w:rPr>
              <w:t>а</w:t>
            </w:r>
          </w:p>
        </w:tc>
      </w:tr>
      <w:tr w:rsidR="00B226BD" w:rsidTr="00B226BD">
        <w:trPr>
          <w:trHeight w:val="594"/>
        </w:trPr>
        <w:tc>
          <w:tcPr>
            <w:tcW w:w="703" w:type="dxa"/>
            <w:vMerge/>
            <w:tcBorders>
              <w:left w:val="single" w:sz="4" w:space="0" w:color="000000"/>
              <w:bottom w:val="single" w:sz="4" w:space="0" w:color="000000"/>
              <w:right w:val="single" w:sz="4" w:space="0" w:color="000000"/>
            </w:tcBorders>
          </w:tcPr>
          <w:p w:rsidR="00B226BD" w:rsidRDefault="00B226BD" w:rsidP="00AA320E">
            <w:pPr>
              <w:widowControl w:val="0"/>
              <w:rPr>
                <w:sz w:val="24"/>
                <w:szCs w:val="24"/>
              </w:rPr>
            </w:pPr>
          </w:p>
        </w:tc>
        <w:tc>
          <w:tcPr>
            <w:tcW w:w="1279" w:type="dxa"/>
            <w:vMerge/>
            <w:tcBorders>
              <w:left w:val="single" w:sz="4" w:space="0" w:color="000000"/>
              <w:bottom w:val="single" w:sz="4" w:space="0" w:color="000000"/>
              <w:right w:val="single" w:sz="4" w:space="0" w:color="000000"/>
            </w:tcBorders>
          </w:tcPr>
          <w:p w:rsidR="00B226BD" w:rsidRDefault="00B226BD" w:rsidP="00AA320E">
            <w:pPr>
              <w:widowControl w:val="0"/>
              <w:rPr>
                <w:sz w:val="24"/>
                <w:szCs w:val="24"/>
              </w:rPr>
            </w:pPr>
          </w:p>
        </w:tc>
        <w:tc>
          <w:tcPr>
            <w:tcW w:w="604" w:type="dxa"/>
            <w:vMerge/>
            <w:tcBorders>
              <w:left w:val="single" w:sz="4" w:space="0" w:color="000000"/>
              <w:bottom w:val="single" w:sz="4" w:space="0" w:color="000000"/>
              <w:right w:val="single" w:sz="4" w:space="0" w:color="000000"/>
            </w:tcBorders>
          </w:tcPr>
          <w:p w:rsidR="00B226BD" w:rsidRDefault="00B226BD" w:rsidP="00AA320E">
            <w:pPr>
              <w:widowControl w:val="0"/>
              <w:rPr>
                <w:sz w:val="24"/>
                <w:szCs w:val="24"/>
              </w:rPr>
            </w:pPr>
          </w:p>
        </w:tc>
        <w:tc>
          <w:tcPr>
            <w:tcW w:w="994" w:type="dxa"/>
            <w:vMerge/>
            <w:tcBorders>
              <w:left w:val="single" w:sz="4" w:space="0" w:color="000000"/>
              <w:bottom w:val="single" w:sz="4" w:space="0" w:color="000000"/>
              <w:right w:val="single" w:sz="4" w:space="0" w:color="000000"/>
            </w:tcBorders>
          </w:tcPr>
          <w:p w:rsidR="00B226BD" w:rsidRDefault="00B226BD" w:rsidP="00AA320E">
            <w:pPr>
              <w:widowControl w:val="0"/>
              <w:rPr>
                <w:sz w:val="24"/>
                <w:szCs w:val="24"/>
              </w:rPr>
            </w:pPr>
          </w:p>
        </w:tc>
        <w:tc>
          <w:tcPr>
            <w:tcW w:w="992" w:type="dxa"/>
            <w:vMerge/>
            <w:tcBorders>
              <w:left w:val="single" w:sz="4" w:space="0" w:color="000000"/>
              <w:bottom w:val="single" w:sz="4" w:space="0" w:color="000000"/>
              <w:right w:val="single" w:sz="4" w:space="0" w:color="000000"/>
            </w:tcBorders>
          </w:tcPr>
          <w:p w:rsidR="00B226BD" w:rsidRDefault="00B226BD" w:rsidP="00AA320E">
            <w:pPr>
              <w:widowControl w:val="0"/>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21" w:right="2"/>
              <w:jc w:val="center"/>
              <w:rPr>
                <w:sz w:val="16"/>
                <w:szCs w:val="16"/>
              </w:rPr>
            </w:pPr>
            <w:r>
              <w:rPr>
                <w:rFonts w:eastAsia="Calibri"/>
                <w:spacing w:val="-2"/>
                <w:sz w:val="16"/>
                <w:szCs w:val="16"/>
              </w:rPr>
              <w:t>значение</w:t>
            </w:r>
          </w:p>
        </w:tc>
        <w:tc>
          <w:tcPr>
            <w:tcW w:w="711"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45" w:right="32"/>
              <w:jc w:val="center"/>
              <w:rPr>
                <w:sz w:val="16"/>
                <w:szCs w:val="16"/>
              </w:rPr>
            </w:pPr>
            <w:r>
              <w:rPr>
                <w:rFonts w:eastAsia="Calibri"/>
                <w:spacing w:val="-5"/>
                <w:sz w:val="16"/>
                <w:szCs w:val="16"/>
              </w:rPr>
              <w:t>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35" w:right="17"/>
              <w:jc w:val="center"/>
              <w:rPr>
                <w:sz w:val="18"/>
                <w:szCs w:val="18"/>
              </w:rPr>
            </w:pPr>
            <w:r>
              <w:rPr>
                <w:rFonts w:eastAsia="Calibri"/>
                <w:spacing w:val="-5"/>
                <w:position w:val="-5"/>
                <w:sz w:val="18"/>
                <w:szCs w:val="18"/>
              </w:rPr>
              <w:t>2025</w:t>
            </w:r>
          </w:p>
        </w:tc>
        <w:tc>
          <w:tcPr>
            <w:tcW w:w="708"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25" w:right="4"/>
              <w:jc w:val="center"/>
              <w:rPr>
                <w:sz w:val="18"/>
                <w:szCs w:val="18"/>
              </w:rPr>
            </w:pPr>
            <w:r>
              <w:rPr>
                <w:rFonts w:eastAsia="Calibri"/>
                <w:spacing w:val="-5"/>
                <w:sz w:val="18"/>
                <w:szCs w:val="18"/>
              </w:rPr>
              <w:t>2026</w:t>
            </w:r>
          </w:p>
        </w:tc>
        <w:tc>
          <w:tcPr>
            <w:tcW w:w="709"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25" w:right="2"/>
              <w:jc w:val="center"/>
              <w:rPr>
                <w:sz w:val="18"/>
                <w:szCs w:val="18"/>
              </w:rPr>
            </w:pPr>
            <w:r>
              <w:rPr>
                <w:rFonts w:eastAsia="Calibri"/>
                <w:spacing w:val="-10"/>
                <w:sz w:val="18"/>
                <w:szCs w:val="18"/>
              </w:rPr>
              <w:t>2027</w:t>
            </w:r>
          </w:p>
        </w:tc>
        <w:tc>
          <w:tcPr>
            <w:tcW w:w="85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6"/>
              <w:jc w:val="center"/>
              <w:rPr>
                <w:sz w:val="18"/>
                <w:szCs w:val="18"/>
              </w:rPr>
            </w:pPr>
            <w:r>
              <w:rPr>
                <w:rFonts w:eastAsia="Calibri"/>
                <w:sz w:val="18"/>
                <w:szCs w:val="18"/>
              </w:rPr>
              <w:t>2028</w:t>
            </w:r>
          </w:p>
        </w:tc>
        <w:tc>
          <w:tcPr>
            <w:tcW w:w="854"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35" w:right="2"/>
              <w:jc w:val="center"/>
              <w:rPr>
                <w:sz w:val="18"/>
                <w:szCs w:val="18"/>
              </w:rPr>
            </w:pPr>
            <w:r>
              <w:rPr>
                <w:rFonts w:eastAsia="Calibri"/>
                <w:spacing w:val="-5"/>
                <w:sz w:val="18"/>
                <w:szCs w:val="18"/>
              </w:rPr>
              <w:t>2029</w:t>
            </w:r>
          </w:p>
        </w:tc>
        <w:tc>
          <w:tcPr>
            <w:tcW w:w="85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35" w:right="2"/>
              <w:jc w:val="center"/>
              <w:rPr>
                <w:sz w:val="18"/>
                <w:szCs w:val="18"/>
              </w:rPr>
            </w:pPr>
            <w:r>
              <w:rPr>
                <w:rFonts w:eastAsia="Calibri"/>
                <w:sz w:val="18"/>
                <w:szCs w:val="18"/>
              </w:rPr>
              <w:t>2030</w:t>
            </w:r>
          </w:p>
        </w:tc>
        <w:tc>
          <w:tcPr>
            <w:tcW w:w="569" w:type="dxa"/>
            <w:vMerge/>
            <w:tcBorders>
              <w:left w:val="single" w:sz="4" w:space="0" w:color="000000"/>
              <w:bottom w:val="single" w:sz="4" w:space="0" w:color="000000"/>
              <w:right w:val="single" w:sz="4" w:space="0" w:color="000000"/>
            </w:tcBorders>
          </w:tcPr>
          <w:p w:rsidR="00B226BD" w:rsidRDefault="00B226BD" w:rsidP="00AA320E">
            <w:pPr>
              <w:pStyle w:val="TableParagraph"/>
              <w:rPr>
                <w:sz w:val="24"/>
                <w:szCs w:val="24"/>
              </w:rPr>
            </w:pPr>
          </w:p>
        </w:tc>
        <w:tc>
          <w:tcPr>
            <w:tcW w:w="1276" w:type="dxa"/>
            <w:vMerge/>
            <w:tcBorders>
              <w:left w:val="single" w:sz="4" w:space="0" w:color="000000"/>
              <w:bottom w:val="single" w:sz="4" w:space="0" w:color="000000"/>
              <w:right w:val="single" w:sz="4" w:space="0" w:color="000000"/>
            </w:tcBorders>
          </w:tcPr>
          <w:p w:rsidR="00B226BD" w:rsidRDefault="00B226BD" w:rsidP="00AA320E">
            <w:pPr>
              <w:widowControl w:val="0"/>
              <w:rPr>
                <w:sz w:val="24"/>
                <w:szCs w:val="24"/>
              </w:rPr>
            </w:pPr>
          </w:p>
        </w:tc>
        <w:tc>
          <w:tcPr>
            <w:tcW w:w="990" w:type="dxa"/>
            <w:vMerge/>
            <w:tcBorders>
              <w:left w:val="single" w:sz="4" w:space="0" w:color="000000"/>
              <w:bottom w:val="single" w:sz="4" w:space="0" w:color="000000"/>
              <w:right w:val="single" w:sz="4" w:space="0" w:color="000000"/>
            </w:tcBorders>
          </w:tcPr>
          <w:p w:rsidR="00B226BD" w:rsidRDefault="00B226BD" w:rsidP="00AA320E">
            <w:pPr>
              <w:widowControl w:val="0"/>
              <w:rPr>
                <w:sz w:val="24"/>
                <w:szCs w:val="24"/>
              </w:rPr>
            </w:pPr>
          </w:p>
        </w:tc>
        <w:tc>
          <w:tcPr>
            <w:tcW w:w="1133" w:type="dxa"/>
            <w:vMerge/>
            <w:tcBorders>
              <w:left w:val="single" w:sz="4" w:space="0" w:color="000000"/>
              <w:bottom w:val="single" w:sz="4" w:space="0" w:color="000000"/>
              <w:right w:val="single" w:sz="4" w:space="0" w:color="000000"/>
            </w:tcBorders>
          </w:tcPr>
          <w:p w:rsidR="00B226BD" w:rsidRDefault="00B226BD" w:rsidP="00AA320E">
            <w:pPr>
              <w:widowControl w:val="0"/>
              <w:rPr>
                <w:sz w:val="24"/>
                <w:szCs w:val="24"/>
              </w:rPr>
            </w:pPr>
          </w:p>
        </w:tc>
        <w:tc>
          <w:tcPr>
            <w:tcW w:w="935" w:type="dxa"/>
            <w:vMerge/>
            <w:tcBorders>
              <w:left w:val="single" w:sz="4" w:space="0" w:color="000000"/>
              <w:bottom w:val="single" w:sz="4" w:space="0" w:color="000000"/>
              <w:right w:val="single" w:sz="4" w:space="0" w:color="000000"/>
            </w:tcBorders>
          </w:tcPr>
          <w:p w:rsidR="00B226BD" w:rsidRDefault="00B226BD" w:rsidP="00AA320E">
            <w:pPr>
              <w:widowControl w:val="0"/>
              <w:rPr>
                <w:sz w:val="24"/>
                <w:szCs w:val="24"/>
              </w:rPr>
            </w:pPr>
          </w:p>
        </w:tc>
      </w:tr>
      <w:tr w:rsidR="00B226BD" w:rsidTr="00B226BD">
        <w:trPr>
          <w:trHeight w:val="297"/>
        </w:trPr>
        <w:tc>
          <w:tcPr>
            <w:tcW w:w="70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0"/>
              <w:jc w:val="center"/>
              <w:rPr>
                <w:sz w:val="20"/>
                <w:szCs w:val="20"/>
              </w:rPr>
            </w:pPr>
            <w:r>
              <w:rPr>
                <w:rFonts w:eastAsia="Calibri"/>
                <w:spacing w:val="-10"/>
                <w:sz w:val="20"/>
                <w:szCs w:val="20"/>
              </w:rPr>
              <w:t>1</w:t>
            </w:r>
          </w:p>
        </w:tc>
        <w:tc>
          <w:tcPr>
            <w:tcW w:w="127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28"/>
              <w:jc w:val="center"/>
              <w:rPr>
                <w:sz w:val="20"/>
                <w:szCs w:val="20"/>
              </w:rPr>
            </w:pPr>
            <w:r>
              <w:rPr>
                <w:rFonts w:eastAsia="Calibri"/>
                <w:spacing w:val="-10"/>
                <w:sz w:val="20"/>
                <w:szCs w:val="20"/>
              </w:rPr>
              <w:t>2</w:t>
            </w:r>
          </w:p>
        </w:tc>
        <w:tc>
          <w:tcPr>
            <w:tcW w:w="60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3" w:right="1"/>
              <w:jc w:val="center"/>
              <w:rPr>
                <w:sz w:val="20"/>
                <w:szCs w:val="20"/>
              </w:rPr>
            </w:pPr>
            <w:r>
              <w:rPr>
                <w:rFonts w:eastAsia="Calibri"/>
                <w:spacing w:val="-10"/>
                <w:sz w:val="20"/>
                <w:szCs w:val="20"/>
              </w:rPr>
              <w:t>3</w:t>
            </w:r>
          </w:p>
        </w:tc>
        <w:tc>
          <w:tcPr>
            <w:tcW w:w="99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42" w:right="27"/>
              <w:jc w:val="center"/>
              <w:rPr>
                <w:sz w:val="20"/>
                <w:szCs w:val="20"/>
              </w:rPr>
            </w:pPr>
            <w:r>
              <w:rPr>
                <w:rFonts w:eastAsia="Calibri"/>
                <w:spacing w:val="-10"/>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5"/>
              <w:jc w:val="center"/>
              <w:rPr>
                <w:sz w:val="20"/>
                <w:szCs w:val="20"/>
              </w:rPr>
            </w:pPr>
            <w:r>
              <w:rPr>
                <w:rFonts w:eastAsia="Calibri"/>
                <w:spacing w:val="-10"/>
                <w:sz w:val="20"/>
                <w:szCs w:val="20"/>
              </w:rPr>
              <w:t>5</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21"/>
              <w:jc w:val="center"/>
              <w:rPr>
                <w:sz w:val="20"/>
                <w:szCs w:val="20"/>
              </w:rPr>
            </w:pPr>
            <w:r>
              <w:rPr>
                <w:rFonts w:eastAsia="Calibri"/>
                <w:spacing w:val="-10"/>
                <w:sz w:val="20"/>
                <w:szCs w:val="20"/>
              </w:rPr>
              <w:t>6</w:t>
            </w:r>
          </w:p>
        </w:tc>
        <w:tc>
          <w:tcPr>
            <w:tcW w:w="711"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45"/>
              <w:jc w:val="center"/>
              <w:rPr>
                <w:sz w:val="20"/>
                <w:szCs w:val="20"/>
              </w:rPr>
            </w:pPr>
            <w:r>
              <w:rPr>
                <w:rFonts w:eastAsia="Calibri"/>
                <w:spacing w:val="-10"/>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35" w:right="19"/>
              <w:jc w:val="center"/>
              <w:rPr>
                <w:sz w:val="20"/>
                <w:szCs w:val="20"/>
              </w:rPr>
            </w:pPr>
            <w:r>
              <w:rPr>
                <w:rFonts w:eastAsia="Calibri"/>
                <w:spacing w:val="-10"/>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25" w:right="4"/>
              <w:jc w:val="center"/>
              <w:rPr>
                <w:sz w:val="20"/>
                <w:szCs w:val="20"/>
              </w:rPr>
            </w:pPr>
            <w:r>
              <w:rPr>
                <w:rFonts w:eastAsia="Calibri"/>
                <w:spacing w:val="-10"/>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25"/>
              <w:jc w:val="center"/>
              <w:rPr>
                <w:sz w:val="20"/>
                <w:szCs w:val="20"/>
              </w:rPr>
            </w:pPr>
            <w:r>
              <w:rPr>
                <w:rFonts w:eastAsia="Calibri"/>
                <w:spacing w:val="-5"/>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35"/>
              <w:jc w:val="center"/>
              <w:rPr>
                <w:sz w:val="20"/>
                <w:szCs w:val="20"/>
              </w:rPr>
            </w:pPr>
            <w:r>
              <w:rPr>
                <w:rFonts w:eastAsia="Calibri"/>
                <w:spacing w:val="-5"/>
                <w:sz w:val="20"/>
                <w:szCs w:val="20"/>
              </w:rPr>
              <w:t>11</w:t>
            </w:r>
          </w:p>
        </w:tc>
        <w:tc>
          <w:tcPr>
            <w:tcW w:w="85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35"/>
              <w:jc w:val="center"/>
              <w:rPr>
                <w:sz w:val="20"/>
                <w:szCs w:val="20"/>
              </w:rPr>
            </w:pPr>
            <w:r>
              <w:rPr>
                <w:rFonts w:eastAsia="Calibri"/>
                <w:sz w:val="20"/>
                <w:szCs w:val="20"/>
              </w:rPr>
              <w:t>12</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35"/>
              <w:jc w:val="center"/>
              <w:rPr>
                <w:sz w:val="20"/>
                <w:szCs w:val="20"/>
              </w:rPr>
            </w:pPr>
            <w:r>
              <w:rPr>
                <w:rFonts w:eastAsia="Calibri"/>
                <w:sz w:val="20"/>
                <w:szCs w:val="20"/>
              </w:rPr>
              <w:t>13</w:t>
            </w:r>
          </w:p>
        </w:tc>
        <w:tc>
          <w:tcPr>
            <w:tcW w:w="56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31"/>
              <w:jc w:val="center"/>
              <w:rPr>
                <w:sz w:val="20"/>
                <w:szCs w:val="20"/>
              </w:rPr>
            </w:pPr>
            <w:r>
              <w:rPr>
                <w:rFonts w:eastAsia="Calibri"/>
                <w:spacing w:val="-5"/>
                <w:sz w:val="20"/>
                <w:szCs w:val="20"/>
              </w:rPr>
              <w:t>14</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36"/>
              <w:jc w:val="center"/>
              <w:rPr>
                <w:sz w:val="20"/>
                <w:szCs w:val="20"/>
              </w:rPr>
            </w:pPr>
            <w:r>
              <w:rPr>
                <w:rFonts w:eastAsia="Calibri"/>
                <w:spacing w:val="-5"/>
                <w:sz w:val="20"/>
                <w:szCs w:val="20"/>
              </w:rPr>
              <w:t>15</w:t>
            </w:r>
          </w:p>
        </w:tc>
        <w:tc>
          <w:tcPr>
            <w:tcW w:w="99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42"/>
              <w:jc w:val="center"/>
              <w:rPr>
                <w:sz w:val="20"/>
                <w:szCs w:val="20"/>
              </w:rPr>
            </w:pPr>
            <w:r>
              <w:rPr>
                <w:rFonts w:eastAsia="Calibri"/>
                <w:spacing w:val="-5"/>
                <w:sz w:val="20"/>
                <w:szCs w:val="20"/>
              </w:rPr>
              <w:t>16</w:t>
            </w:r>
          </w:p>
        </w:tc>
        <w:tc>
          <w:tcPr>
            <w:tcW w:w="113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8"/>
              <w:jc w:val="center"/>
              <w:rPr>
                <w:sz w:val="20"/>
                <w:szCs w:val="20"/>
              </w:rPr>
            </w:pPr>
            <w:r>
              <w:rPr>
                <w:rFonts w:eastAsia="Calibri"/>
                <w:spacing w:val="-5"/>
                <w:sz w:val="20"/>
                <w:szCs w:val="20"/>
              </w:rPr>
              <w:t>17</w:t>
            </w:r>
          </w:p>
        </w:tc>
        <w:tc>
          <w:tcPr>
            <w:tcW w:w="935"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4"/>
              <w:jc w:val="center"/>
              <w:rPr>
                <w:sz w:val="20"/>
                <w:szCs w:val="20"/>
              </w:rPr>
            </w:pPr>
            <w:r>
              <w:rPr>
                <w:rFonts w:eastAsia="Calibri"/>
                <w:spacing w:val="-5"/>
                <w:sz w:val="20"/>
                <w:szCs w:val="20"/>
              </w:rPr>
              <w:t>18</w:t>
            </w:r>
          </w:p>
        </w:tc>
      </w:tr>
      <w:tr w:rsidR="00B226BD" w:rsidTr="00B226BD">
        <w:trPr>
          <w:trHeight w:val="753"/>
        </w:trPr>
        <w:tc>
          <w:tcPr>
            <w:tcW w:w="15716" w:type="dxa"/>
            <w:gridSpan w:val="18"/>
            <w:tcBorders>
              <w:top w:val="single" w:sz="4" w:space="0" w:color="000000"/>
              <w:left w:val="single" w:sz="4" w:space="0" w:color="000000"/>
              <w:bottom w:val="single" w:sz="4" w:space="0" w:color="000000"/>
              <w:right w:val="single" w:sz="4" w:space="0" w:color="000000"/>
            </w:tcBorders>
            <w:vAlign w:val="center"/>
          </w:tcPr>
          <w:p w:rsidR="00B226BD" w:rsidRPr="00410778" w:rsidRDefault="00B226BD" w:rsidP="00AA320E">
            <w:pPr>
              <w:pStyle w:val="TableParagraph"/>
              <w:ind w:left="24"/>
              <w:jc w:val="center"/>
              <w:rPr>
                <w:sz w:val="24"/>
                <w:szCs w:val="24"/>
                <w:lang w:val="ru-RU"/>
              </w:rPr>
            </w:pPr>
            <w:r w:rsidRPr="00410778">
              <w:rPr>
                <w:rFonts w:eastAsia="Calibri"/>
                <w:sz w:val="24"/>
                <w:szCs w:val="24"/>
                <w:lang w:val="ru-RU"/>
              </w:rPr>
              <w:t>Цель 1 «Повышение уровня качества и комфорта городской среды для улучшения условий проживания населения муниципального образования городской округ город Красный Луч Луганской Народной Республики»</w:t>
            </w:r>
          </w:p>
        </w:tc>
      </w:tr>
      <w:tr w:rsidR="00B226BD" w:rsidTr="00B226BD">
        <w:trPr>
          <w:trHeight w:val="551"/>
        </w:trPr>
        <w:tc>
          <w:tcPr>
            <w:tcW w:w="70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78" w:lineRule="exact"/>
              <w:ind w:left="107"/>
              <w:rPr>
                <w:sz w:val="20"/>
                <w:szCs w:val="20"/>
              </w:rPr>
            </w:pPr>
            <w:r>
              <w:rPr>
                <w:rFonts w:eastAsia="Calibri"/>
                <w:spacing w:val="-5"/>
                <w:sz w:val="20"/>
                <w:szCs w:val="20"/>
              </w:rPr>
              <w:t>1.</w:t>
            </w:r>
          </w:p>
        </w:tc>
        <w:tc>
          <w:tcPr>
            <w:tcW w:w="1279"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20"/>
                <w:szCs w:val="20"/>
                <w:lang w:val="ru-RU"/>
              </w:rPr>
            </w:pPr>
            <w:r w:rsidRPr="00410778">
              <w:rPr>
                <w:rFonts w:eastAsia="Calibri"/>
                <w:sz w:val="20"/>
                <w:szCs w:val="20"/>
                <w:lang w:val="ru-RU"/>
              </w:rPr>
              <w:t>Увеличение количества благоустрое-нных обществен-ных территорий муниципаль-ного образования городской округ город Красный Луч Луганской Народной Республики</w:t>
            </w:r>
          </w:p>
        </w:tc>
        <w:tc>
          <w:tcPr>
            <w:tcW w:w="60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 w:line="168" w:lineRule="exact"/>
              <w:ind w:left="108"/>
              <w:jc w:val="center"/>
              <w:rPr>
                <w:sz w:val="20"/>
                <w:szCs w:val="20"/>
              </w:rPr>
            </w:pPr>
            <w:r>
              <w:rPr>
                <w:rFonts w:eastAsia="Calibri"/>
                <w:sz w:val="20"/>
                <w:szCs w:val="20"/>
              </w:rPr>
              <w:t>МП</w:t>
            </w:r>
          </w:p>
        </w:tc>
        <w:tc>
          <w:tcPr>
            <w:tcW w:w="99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Возраста-ние</w:t>
            </w:r>
          </w:p>
        </w:tc>
        <w:tc>
          <w:tcPr>
            <w:tcW w:w="99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Единиц</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w:t>
            </w:r>
          </w:p>
        </w:tc>
        <w:tc>
          <w:tcPr>
            <w:tcW w:w="711"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2024</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3</w:t>
            </w:r>
          </w:p>
        </w:tc>
        <w:tc>
          <w:tcPr>
            <w:tcW w:w="70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5</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6</w:t>
            </w:r>
          </w:p>
        </w:tc>
        <w:tc>
          <w:tcPr>
            <w:tcW w:w="85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8</w:t>
            </w:r>
          </w:p>
        </w:tc>
        <w:tc>
          <w:tcPr>
            <w:tcW w:w="56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20"/>
                <w:szCs w:val="20"/>
                <w:lang w:val="ru-RU"/>
              </w:rPr>
            </w:pPr>
            <w:r w:rsidRPr="00410778">
              <w:rPr>
                <w:rFonts w:eastAsia="Calibri"/>
                <w:sz w:val="20"/>
                <w:szCs w:val="20"/>
                <w:lang w:val="ru-RU"/>
              </w:rPr>
              <w:t>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c>
          <w:tcPr>
            <w:tcW w:w="990"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r w:rsidRPr="00410778">
              <w:rPr>
                <w:rFonts w:eastAsia="Calibri"/>
                <w:sz w:val="20"/>
                <w:szCs w:val="20"/>
                <w:lang w:val="ru-RU"/>
              </w:rPr>
              <w:t xml:space="preserve">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w:t>
            </w:r>
            <w:r w:rsidRPr="00410778">
              <w:rPr>
                <w:rFonts w:eastAsia="Calibri"/>
                <w:sz w:val="20"/>
                <w:szCs w:val="20"/>
                <w:lang w:val="ru-RU"/>
              </w:rPr>
              <w:lastRenderedPageBreak/>
              <w:t>городской среды к 2030 году</w:t>
            </w:r>
          </w:p>
        </w:tc>
        <w:tc>
          <w:tcPr>
            <w:tcW w:w="113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lastRenderedPageBreak/>
              <w:t>-</w:t>
            </w:r>
          </w:p>
        </w:tc>
        <w:tc>
          <w:tcPr>
            <w:tcW w:w="935"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w:t>
            </w:r>
          </w:p>
        </w:tc>
      </w:tr>
      <w:tr w:rsidR="00B226BD" w:rsidTr="00B226BD">
        <w:trPr>
          <w:trHeight w:val="283"/>
        </w:trPr>
        <w:tc>
          <w:tcPr>
            <w:tcW w:w="702"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line="178" w:lineRule="exact"/>
              <w:ind w:left="107"/>
              <w:jc w:val="center"/>
              <w:rPr>
                <w:spacing w:val="-5"/>
                <w:sz w:val="20"/>
                <w:szCs w:val="20"/>
              </w:rPr>
            </w:pPr>
            <w:r>
              <w:rPr>
                <w:rFonts w:eastAsia="Calibri"/>
                <w:spacing w:val="-5"/>
                <w:sz w:val="20"/>
                <w:szCs w:val="20"/>
              </w:rPr>
              <w:lastRenderedPageBreak/>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2</w:t>
            </w:r>
          </w:p>
        </w:tc>
        <w:tc>
          <w:tcPr>
            <w:tcW w:w="60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line="168" w:lineRule="exact"/>
              <w:ind w:left="108"/>
              <w:jc w:val="center"/>
              <w:rPr>
                <w:sz w:val="20"/>
                <w:szCs w:val="20"/>
              </w:rPr>
            </w:pPr>
            <w:r>
              <w:rPr>
                <w:rFonts w:eastAsia="Calibri"/>
                <w:sz w:val="20"/>
                <w:szCs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6</w:t>
            </w:r>
          </w:p>
        </w:tc>
        <w:tc>
          <w:tcPr>
            <w:tcW w:w="711"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11</w:t>
            </w:r>
          </w:p>
        </w:tc>
        <w:tc>
          <w:tcPr>
            <w:tcW w:w="854"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13</w:t>
            </w:r>
          </w:p>
        </w:tc>
        <w:tc>
          <w:tcPr>
            <w:tcW w:w="569"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15</w:t>
            </w:r>
          </w:p>
        </w:tc>
        <w:tc>
          <w:tcPr>
            <w:tcW w:w="99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16</w:t>
            </w:r>
          </w:p>
        </w:tc>
        <w:tc>
          <w:tcPr>
            <w:tcW w:w="113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17</w:t>
            </w:r>
          </w:p>
        </w:tc>
        <w:tc>
          <w:tcPr>
            <w:tcW w:w="935"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18</w:t>
            </w:r>
          </w:p>
        </w:tc>
      </w:tr>
      <w:tr w:rsidR="00B226BD" w:rsidTr="00B226BD">
        <w:trPr>
          <w:trHeight w:val="551"/>
        </w:trPr>
        <w:tc>
          <w:tcPr>
            <w:tcW w:w="70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78" w:lineRule="exact"/>
              <w:ind w:left="107"/>
              <w:rPr>
                <w:spacing w:val="-5"/>
                <w:sz w:val="20"/>
                <w:szCs w:val="20"/>
              </w:rPr>
            </w:pPr>
            <w:r>
              <w:rPr>
                <w:rFonts w:eastAsia="Calibri"/>
                <w:spacing w:val="-5"/>
                <w:sz w:val="20"/>
                <w:szCs w:val="20"/>
              </w:rPr>
              <w:t>2.</w:t>
            </w:r>
          </w:p>
        </w:tc>
        <w:tc>
          <w:tcPr>
            <w:tcW w:w="127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20"/>
                <w:szCs w:val="20"/>
                <w:lang w:val="ru-RU"/>
              </w:rPr>
            </w:pPr>
            <w:r w:rsidRPr="00410778">
              <w:rPr>
                <w:rFonts w:eastAsia="Calibri"/>
                <w:sz w:val="20"/>
                <w:szCs w:val="20"/>
                <w:lang w:val="ru-RU"/>
              </w:rPr>
              <w:t>Увеличение количества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c>
          <w:tcPr>
            <w:tcW w:w="60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 w:line="168" w:lineRule="exact"/>
              <w:ind w:left="108"/>
              <w:jc w:val="center"/>
              <w:rPr>
                <w:sz w:val="20"/>
                <w:szCs w:val="20"/>
              </w:rPr>
            </w:pPr>
            <w:r>
              <w:rPr>
                <w:rFonts w:eastAsia="Calibri"/>
                <w:sz w:val="20"/>
                <w:szCs w:val="20"/>
              </w:rPr>
              <w:t>МП</w:t>
            </w:r>
          </w:p>
        </w:tc>
        <w:tc>
          <w:tcPr>
            <w:tcW w:w="99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Возраста-ние</w:t>
            </w:r>
          </w:p>
        </w:tc>
        <w:tc>
          <w:tcPr>
            <w:tcW w:w="99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Единиц</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711"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2024</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3</w:t>
            </w:r>
          </w:p>
        </w:tc>
        <w:tc>
          <w:tcPr>
            <w:tcW w:w="85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4</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5</w:t>
            </w:r>
          </w:p>
        </w:tc>
        <w:tc>
          <w:tcPr>
            <w:tcW w:w="56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20"/>
                <w:szCs w:val="20"/>
                <w:lang w:val="ru-RU"/>
              </w:rPr>
            </w:pPr>
            <w:r w:rsidRPr="00410778">
              <w:rPr>
                <w:rFonts w:eastAsia="Calibri"/>
                <w:sz w:val="20"/>
                <w:szCs w:val="20"/>
                <w:lang w:val="ru-RU"/>
              </w:rPr>
              <w:t>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c>
          <w:tcPr>
            <w:tcW w:w="99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w:t>
            </w:r>
          </w:p>
        </w:tc>
        <w:tc>
          <w:tcPr>
            <w:tcW w:w="935"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w:t>
            </w:r>
          </w:p>
        </w:tc>
      </w:tr>
      <w:tr w:rsidR="00B226BD" w:rsidTr="00B226BD">
        <w:trPr>
          <w:trHeight w:val="551"/>
        </w:trPr>
        <w:tc>
          <w:tcPr>
            <w:tcW w:w="70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78" w:lineRule="exact"/>
              <w:ind w:left="107"/>
              <w:rPr>
                <w:spacing w:val="-5"/>
                <w:sz w:val="20"/>
                <w:szCs w:val="20"/>
              </w:rPr>
            </w:pPr>
            <w:r>
              <w:rPr>
                <w:rFonts w:eastAsia="Calibri"/>
                <w:spacing w:val="-5"/>
                <w:sz w:val="20"/>
                <w:szCs w:val="20"/>
              </w:rPr>
              <w:t>3.</w:t>
            </w:r>
          </w:p>
        </w:tc>
        <w:tc>
          <w:tcPr>
            <w:tcW w:w="127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20"/>
                <w:szCs w:val="20"/>
                <w:lang w:val="ru-RU"/>
              </w:rPr>
            </w:pPr>
            <w:r w:rsidRPr="00410778">
              <w:rPr>
                <w:rFonts w:eastAsia="Calibri"/>
                <w:sz w:val="20"/>
                <w:szCs w:val="20"/>
                <w:lang w:val="ru-RU"/>
              </w:rPr>
              <w:t>Увеличение количества граждан, принявших участие в решении вопросов развития городской среды, от общего количества граждан муниципально</w:t>
            </w:r>
            <w:r w:rsidRPr="00410778">
              <w:rPr>
                <w:rFonts w:eastAsia="Calibri"/>
                <w:sz w:val="20"/>
                <w:szCs w:val="20"/>
                <w:lang w:val="ru-RU"/>
              </w:rPr>
              <w:lastRenderedPageBreak/>
              <w:t>го образования городской округ город Красный Луч</w:t>
            </w:r>
          </w:p>
        </w:tc>
        <w:tc>
          <w:tcPr>
            <w:tcW w:w="60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 w:line="168" w:lineRule="exact"/>
              <w:ind w:left="108"/>
              <w:jc w:val="center"/>
              <w:rPr>
                <w:sz w:val="20"/>
                <w:szCs w:val="20"/>
              </w:rPr>
            </w:pPr>
            <w:r>
              <w:rPr>
                <w:rFonts w:eastAsia="Calibri"/>
                <w:sz w:val="20"/>
                <w:szCs w:val="20"/>
              </w:rPr>
              <w:lastRenderedPageBreak/>
              <w:t>МП</w:t>
            </w:r>
          </w:p>
        </w:tc>
        <w:tc>
          <w:tcPr>
            <w:tcW w:w="99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Возраста-ние</w:t>
            </w:r>
          </w:p>
        </w:tc>
        <w:tc>
          <w:tcPr>
            <w:tcW w:w="99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Процент</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9,8</w:t>
            </w:r>
          </w:p>
        </w:tc>
        <w:tc>
          <w:tcPr>
            <w:tcW w:w="711"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2024</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13,5</w:t>
            </w:r>
          </w:p>
        </w:tc>
        <w:tc>
          <w:tcPr>
            <w:tcW w:w="70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18,5</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20,5</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25,5</w:t>
            </w:r>
          </w:p>
        </w:tc>
        <w:tc>
          <w:tcPr>
            <w:tcW w:w="85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27,5</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30</w:t>
            </w:r>
          </w:p>
        </w:tc>
        <w:tc>
          <w:tcPr>
            <w:tcW w:w="56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20"/>
                <w:szCs w:val="20"/>
                <w:lang w:val="ru-RU"/>
              </w:rPr>
            </w:pPr>
            <w:r w:rsidRPr="00410778">
              <w:rPr>
                <w:rFonts w:eastAsia="Calibri"/>
                <w:sz w:val="20"/>
                <w:szCs w:val="20"/>
                <w:lang w:val="ru-RU"/>
              </w:rPr>
              <w:t>Управление жилищно-коммунального хозяйства и Управление строительства, архитектуры, земельных отношений Администра-ции городского округа муниципаль-</w:t>
            </w:r>
            <w:r w:rsidRPr="00410778">
              <w:rPr>
                <w:rFonts w:eastAsia="Calibri"/>
                <w:sz w:val="20"/>
                <w:szCs w:val="20"/>
                <w:lang w:val="ru-RU"/>
              </w:rPr>
              <w:lastRenderedPageBreak/>
              <w:t>ное образование городской округ город Красный Луч</w:t>
            </w:r>
          </w:p>
        </w:tc>
        <w:tc>
          <w:tcPr>
            <w:tcW w:w="99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lastRenderedPageBreak/>
              <w:t>-</w:t>
            </w:r>
          </w:p>
        </w:tc>
        <w:tc>
          <w:tcPr>
            <w:tcW w:w="113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w:t>
            </w:r>
          </w:p>
        </w:tc>
        <w:tc>
          <w:tcPr>
            <w:tcW w:w="935"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w:t>
            </w:r>
          </w:p>
        </w:tc>
      </w:tr>
    </w:tbl>
    <w:p w:rsidR="00B226BD" w:rsidRDefault="00B226BD" w:rsidP="00B226BD">
      <w:pPr>
        <w:pStyle w:val="aa"/>
      </w:pPr>
    </w:p>
    <w:p w:rsidR="00B226BD" w:rsidRDefault="00B226BD" w:rsidP="00B226BD">
      <w:pPr>
        <w:pStyle w:val="aa"/>
      </w:pPr>
    </w:p>
    <w:p w:rsidR="00B226BD" w:rsidRDefault="00B226BD" w:rsidP="00B226BD">
      <w:pPr>
        <w:pStyle w:val="aa"/>
      </w:pPr>
    </w:p>
    <w:tbl>
      <w:tblPr>
        <w:tblStyle w:val="TableNormal"/>
        <w:tblW w:w="15712" w:type="dxa"/>
        <w:tblInd w:w="256" w:type="dxa"/>
        <w:tblLayout w:type="fixed"/>
        <w:tblCellMar>
          <w:left w:w="5" w:type="dxa"/>
          <w:right w:w="5" w:type="dxa"/>
        </w:tblCellMar>
        <w:tblLook w:val="01E0"/>
      </w:tblPr>
      <w:tblGrid>
        <w:gridCol w:w="702"/>
        <w:gridCol w:w="1278"/>
        <w:gridCol w:w="603"/>
        <w:gridCol w:w="993"/>
        <w:gridCol w:w="992"/>
        <w:gridCol w:w="850"/>
        <w:gridCol w:w="711"/>
        <w:gridCol w:w="709"/>
        <w:gridCol w:w="708"/>
        <w:gridCol w:w="709"/>
        <w:gridCol w:w="850"/>
        <w:gridCol w:w="854"/>
        <w:gridCol w:w="850"/>
        <w:gridCol w:w="569"/>
        <w:gridCol w:w="1276"/>
        <w:gridCol w:w="990"/>
        <w:gridCol w:w="1133"/>
        <w:gridCol w:w="935"/>
      </w:tblGrid>
      <w:tr w:rsidR="00B226BD" w:rsidTr="00AA320E">
        <w:trPr>
          <w:trHeight w:val="283"/>
        </w:trPr>
        <w:tc>
          <w:tcPr>
            <w:tcW w:w="70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78" w:lineRule="exact"/>
              <w:ind w:left="107"/>
              <w:jc w:val="center"/>
              <w:rPr>
                <w:spacing w:val="-5"/>
                <w:sz w:val="20"/>
                <w:szCs w:val="20"/>
              </w:rPr>
            </w:pPr>
            <w:r>
              <w:rPr>
                <w:rFonts w:eastAsia="Calibri"/>
                <w:spacing w:val="-5"/>
                <w:sz w:val="20"/>
                <w:szCs w:val="20"/>
              </w:rPr>
              <w:t>1</w:t>
            </w:r>
          </w:p>
        </w:tc>
        <w:tc>
          <w:tcPr>
            <w:tcW w:w="127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w:t>
            </w:r>
          </w:p>
        </w:tc>
        <w:tc>
          <w:tcPr>
            <w:tcW w:w="60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 w:line="168" w:lineRule="exact"/>
              <w:ind w:left="108"/>
              <w:jc w:val="center"/>
              <w:rPr>
                <w:sz w:val="20"/>
                <w:szCs w:val="20"/>
              </w:rPr>
            </w:pPr>
            <w:r>
              <w:rPr>
                <w:rFonts w:eastAsia="Calibri"/>
                <w:sz w:val="20"/>
                <w:szCs w:val="20"/>
              </w:rPr>
              <w:t>3</w:t>
            </w:r>
          </w:p>
        </w:tc>
        <w:tc>
          <w:tcPr>
            <w:tcW w:w="99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5</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6</w:t>
            </w:r>
          </w:p>
        </w:tc>
        <w:tc>
          <w:tcPr>
            <w:tcW w:w="711"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11</w:t>
            </w:r>
          </w:p>
        </w:tc>
        <w:tc>
          <w:tcPr>
            <w:tcW w:w="85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12</w:t>
            </w:r>
          </w:p>
        </w:tc>
        <w:tc>
          <w:tcPr>
            <w:tcW w:w="85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13</w:t>
            </w:r>
          </w:p>
        </w:tc>
        <w:tc>
          <w:tcPr>
            <w:tcW w:w="56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14</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15</w:t>
            </w:r>
          </w:p>
        </w:tc>
        <w:tc>
          <w:tcPr>
            <w:tcW w:w="99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16</w:t>
            </w:r>
          </w:p>
        </w:tc>
        <w:tc>
          <w:tcPr>
            <w:tcW w:w="113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17</w:t>
            </w:r>
          </w:p>
        </w:tc>
        <w:tc>
          <w:tcPr>
            <w:tcW w:w="935"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18</w:t>
            </w:r>
          </w:p>
        </w:tc>
      </w:tr>
      <w:tr w:rsidR="00B226BD" w:rsidTr="00AA320E">
        <w:trPr>
          <w:trHeight w:val="551"/>
        </w:trPr>
        <w:tc>
          <w:tcPr>
            <w:tcW w:w="70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78" w:lineRule="exact"/>
              <w:ind w:left="107"/>
              <w:rPr>
                <w:spacing w:val="-5"/>
                <w:sz w:val="20"/>
                <w:szCs w:val="20"/>
              </w:rPr>
            </w:pPr>
          </w:p>
        </w:tc>
        <w:tc>
          <w:tcPr>
            <w:tcW w:w="127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20"/>
                <w:szCs w:val="20"/>
                <w:lang w:val="ru-RU"/>
              </w:rPr>
            </w:pPr>
            <w:r w:rsidRPr="00410778">
              <w:rPr>
                <w:rFonts w:eastAsia="Calibri"/>
                <w:sz w:val="20"/>
                <w:szCs w:val="20"/>
                <w:lang w:val="ru-RU"/>
              </w:rPr>
              <w:t>Луганской Народной Республики в возрасте от 14 лет, на территории которого реализуются проекты по созданию современной городской среды</w:t>
            </w:r>
          </w:p>
        </w:tc>
        <w:tc>
          <w:tcPr>
            <w:tcW w:w="60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1" w:line="168" w:lineRule="exact"/>
              <w:ind w:left="108"/>
              <w:jc w:val="center"/>
              <w:rPr>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850"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711"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850"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854"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850"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569"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jc w:val="cente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rPr>
                <w:sz w:val="20"/>
                <w:szCs w:val="20"/>
              </w:rPr>
            </w:pPr>
            <w:r>
              <w:rPr>
                <w:rFonts w:eastAsia="Calibri"/>
                <w:sz w:val="20"/>
                <w:szCs w:val="20"/>
              </w:rPr>
              <w:t>Луганской  Народной  Республики</w:t>
            </w:r>
          </w:p>
        </w:tc>
        <w:tc>
          <w:tcPr>
            <w:tcW w:w="99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p>
        </w:tc>
      </w:tr>
    </w:tbl>
    <w:p w:rsidR="00B226BD" w:rsidRDefault="00B226BD" w:rsidP="00B226BD">
      <w:pPr>
        <w:pStyle w:val="aa"/>
        <w:rPr>
          <w:sz w:val="28"/>
          <w:szCs w:val="28"/>
        </w:rPr>
        <w:sectPr w:rsidR="00B226BD">
          <w:headerReference w:type="default" r:id="rId13"/>
          <w:headerReference w:type="first" r:id="rId14"/>
          <w:pgSz w:w="16838" w:h="11906" w:orient="landscape"/>
          <w:pgMar w:top="777" w:right="280" w:bottom="709" w:left="320" w:header="720" w:footer="0" w:gutter="0"/>
          <w:cols w:space="720"/>
          <w:formProt w:val="0"/>
          <w:docGrid w:linePitch="100" w:charSpace="8192"/>
        </w:sectPr>
      </w:pPr>
    </w:p>
    <w:p w:rsidR="00B226BD" w:rsidRDefault="00B226BD" w:rsidP="00B226BD">
      <w:pPr>
        <w:pStyle w:val="ae"/>
        <w:widowControl w:val="0"/>
        <w:numPr>
          <w:ilvl w:val="1"/>
          <w:numId w:val="1"/>
        </w:numPr>
        <w:tabs>
          <w:tab w:val="left" w:pos="4546"/>
        </w:tabs>
        <w:spacing w:after="0" w:line="240" w:lineRule="auto"/>
        <w:ind w:left="4546" w:hanging="349"/>
        <w:contextualSpacing w:val="0"/>
        <w:rPr>
          <w:rFonts w:ascii="Times New Roman" w:hAnsi="Times New Roman"/>
          <w:sz w:val="28"/>
          <w:szCs w:val="28"/>
        </w:rPr>
      </w:pPr>
      <w:r>
        <w:rPr>
          <w:rFonts w:ascii="Times New Roman" w:hAnsi="Times New Roman"/>
          <w:sz w:val="28"/>
          <w:szCs w:val="28"/>
        </w:rPr>
        <w:lastRenderedPageBreak/>
        <w:t xml:space="preserve">3. Прокси - показатели муниципальной программы в 2024 (текущем) </w:t>
      </w:r>
      <w:r>
        <w:rPr>
          <w:rFonts w:ascii="Times New Roman" w:hAnsi="Times New Roman"/>
          <w:spacing w:val="-4"/>
          <w:sz w:val="28"/>
          <w:szCs w:val="28"/>
        </w:rPr>
        <w:t>году</w:t>
      </w:r>
    </w:p>
    <w:p w:rsidR="00B226BD" w:rsidRDefault="00B226BD" w:rsidP="00B226BD">
      <w:pPr>
        <w:pStyle w:val="ae"/>
        <w:widowControl w:val="0"/>
        <w:numPr>
          <w:ilvl w:val="1"/>
          <w:numId w:val="1"/>
        </w:numPr>
        <w:tabs>
          <w:tab w:val="left" w:pos="4546"/>
        </w:tabs>
        <w:spacing w:after="0" w:line="240" w:lineRule="auto"/>
        <w:ind w:left="4546" w:hanging="349"/>
        <w:contextualSpacing w:val="0"/>
        <w:rPr>
          <w:rFonts w:ascii="Times New Roman" w:hAnsi="Times New Roman"/>
          <w:sz w:val="28"/>
          <w:szCs w:val="28"/>
        </w:rPr>
      </w:pPr>
    </w:p>
    <w:tbl>
      <w:tblPr>
        <w:tblStyle w:val="TableNormal"/>
        <w:tblW w:w="16019" w:type="dxa"/>
        <w:tblInd w:w="110" w:type="dxa"/>
        <w:tblLayout w:type="fixed"/>
        <w:tblCellMar>
          <w:left w:w="5" w:type="dxa"/>
          <w:right w:w="5" w:type="dxa"/>
        </w:tblCellMar>
        <w:tblLook w:val="01E0"/>
      </w:tblPr>
      <w:tblGrid>
        <w:gridCol w:w="569"/>
        <w:gridCol w:w="3420"/>
        <w:gridCol w:w="1010"/>
        <w:gridCol w:w="994"/>
        <w:gridCol w:w="991"/>
        <w:gridCol w:w="143"/>
        <w:gridCol w:w="849"/>
        <w:gridCol w:w="1276"/>
        <w:gridCol w:w="1277"/>
        <w:gridCol w:w="1416"/>
        <w:gridCol w:w="1420"/>
        <w:gridCol w:w="2654"/>
      </w:tblGrid>
      <w:tr w:rsidR="00B226BD" w:rsidTr="00AA320E">
        <w:trPr>
          <w:trHeight w:val="591"/>
        </w:trPr>
        <w:tc>
          <w:tcPr>
            <w:tcW w:w="568" w:type="dxa"/>
            <w:vMerge w:val="restart"/>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18"/>
                <w:szCs w:val="18"/>
                <w:lang w:val="ru-RU"/>
              </w:rPr>
            </w:pPr>
          </w:p>
          <w:p w:rsidR="00B226BD" w:rsidRDefault="00B226BD" w:rsidP="00AA320E">
            <w:pPr>
              <w:pStyle w:val="TableParagraph"/>
              <w:ind w:left="174" w:right="30" w:firstLine="31"/>
              <w:rPr>
                <w:sz w:val="18"/>
                <w:szCs w:val="18"/>
              </w:rPr>
            </w:pPr>
            <w:r>
              <w:rPr>
                <w:rFonts w:eastAsia="Calibri"/>
                <w:spacing w:val="-10"/>
                <w:sz w:val="18"/>
                <w:szCs w:val="18"/>
              </w:rPr>
              <w:t xml:space="preserve">№ </w:t>
            </w:r>
            <w:r>
              <w:rPr>
                <w:rFonts w:eastAsia="Calibri"/>
                <w:spacing w:val="-5"/>
                <w:sz w:val="18"/>
                <w:szCs w:val="18"/>
              </w:rPr>
              <w:t>п/п</w:t>
            </w:r>
          </w:p>
        </w:tc>
        <w:tc>
          <w:tcPr>
            <w:tcW w:w="3419" w:type="dxa"/>
            <w:vMerge w:val="restart"/>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rPr>
                <w:sz w:val="18"/>
                <w:szCs w:val="18"/>
              </w:rPr>
            </w:pPr>
          </w:p>
          <w:p w:rsidR="00B226BD" w:rsidRDefault="00B226BD" w:rsidP="00AA320E">
            <w:pPr>
              <w:pStyle w:val="TableParagraph"/>
              <w:rPr>
                <w:sz w:val="18"/>
                <w:szCs w:val="18"/>
              </w:rPr>
            </w:pPr>
          </w:p>
          <w:p w:rsidR="00B226BD" w:rsidRDefault="00B226BD" w:rsidP="00AA320E">
            <w:pPr>
              <w:pStyle w:val="TableParagraph"/>
              <w:ind w:left="765"/>
              <w:rPr>
                <w:sz w:val="18"/>
                <w:szCs w:val="18"/>
              </w:rPr>
            </w:pPr>
            <w:r>
              <w:rPr>
                <w:rFonts w:eastAsia="Calibri"/>
                <w:sz w:val="18"/>
                <w:szCs w:val="18"/>
              </w:rPr>
              <w:t xml:space="preserve">Наименование </w:t>
            </w:r>
            <w:r>
              <w:rPr>
                <w:rFonts w:eastAsia="Calibri"/>
                <w:spacing w:val="-2"/>
                <w:sz w:val="18"/>
                <w:szCs w:val="18"/>
              </w:rPr>
              <w:t>показателя</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rsidR="00B226BD" w:rsidRPr="00410778" w:rsidRDefault="00B226BD" w:rsidP="00AA320E">
            <w:pPr>
              <w:pStyle w:val="TableParagraph"/>
              <w:ind w:left="129" w:right="123"/>
              <w:jc w:val="center"/>
              <w:rPr>
                <w:sz w:val="18"/>
                <w:szCs w:val="18"/>
                <w:lang w:val="ru-RU"/>
              </w:rPr>
            </w:pPr>
            <w:r w:rsidRPr="00410778">
              <w:rPr>
                <w:rFonts w:eastAsia="Calibri"/>
                <w:spacing w:val="-2"/>
                <w:sz w:val="18"/>
                <w:szCs w:val="18"/>
                <w:lang w:val="ru-RU"/>
              </w:rPr>
              <w:t>Признак возраста-ния/убы-вания</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ind w:firstLine="141"/>
              <w:jc w:val="center"/>
              <w:rPr>
                <w:sz w:val="18"/>
                <w:szCs w:val="18"/>
              </w:rPr>
            </w:pPr>
            <w:r>
              <w:rPr>
                <w:rFonts w:eastAsia="Calibri"/>
                <w:sz w:val="18"/>
                <w:szCs w:val="18"/>
              </w:rPr>
              <w:t>Единица измерения (поОКЕИ)</w:t>
            </w:r>
          </w:p>
        </w:tc>
        <w:tc>
          <w:tcPr>
            <w:tcW w:w="1983" w:type="dxa"/>
            <w:gridSpan w:val="3"/>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18"/>
                <w:szCs w:val="18"/>
              </w:rPr>
            </w:pPr>
            <w:r>
              <w:rPr>
                <w:rFonts w:eastAsia="Calibri"/>
                <w:sz w:val="18"/>
                <w:szCs w:val="18"/>
              </w:rPr>
              <w:t xml:space="preserve">Базовое </w:t>
            </w:r>
            <w:r>
              <w:rPr>
                <w:rFonts w:eastAsia="Calibri"/>
                <w:spacing w:val="-2"/>
                <w:sz w:val="18"/>
                <w:szCs w:val="18"/>
              </w:rPr>
              <w:t>значение</w:t>
            </w:r>
          </w:p>
        </w:tc>
        <w:tc>
          <w:tcPr>
            <w:tcW w:w="5389" w:type="dxa"/>
            <w:gridSpan w:val="4"/>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ind w:left="374"/>
              <w:jc w:val="center"/>
              <w:rPr>
                <w:sz w:val="18"/>
                <w:szCs w:val="18"/>
              </w:rPr>
            </w:pPr>
            <w:r>
              <w:rPr>
                <w:rFonts w:eastAsia="Calibri"/>
                <w:sz w:val="18"/>
                <w:szCs w:val="18"/>
              </w:rPr>
              <w:t xml:space="preserve">Значение показателя по </w:t>
            </w:r>
            <w:r>
              <w:rPr>
                <w:rFonts w:eastAsia="Calibri"/>
                <w:spacing w:val="-2"/>
                <w:sz w:val="18"/>
                <w:szCs w:val="18"/>
              </w:rPr>
              <w:t>кварталам</w:t>
            </w:r>
          </w:p>
        </w:tc>
        <w:tc>
          <w:tcPr>
            <w:tcW w:w="2654" w:type="dxa"/>
            <w:vMerge w:val="restart"/>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ind w:left="744" w:right="113" w:hanging="620"/>
              <w:jc w:val="center"/>
              <w:rPr>
                <w:sz w:val="18"/>
                <w:szCs w:val="18"/>
              </w:rPr>
            </w:pPr>
            <w:r>
              <w:rPr>
                <w:rFonts w:eastAsia="Calibri"/>
                <w:sz w:val="18"/>
                <w:szCs w:val="18"/>
              </w:rPr>
              <w:t xml:space="preserve">Ответственный за достижение </w:t>
            </w:r>
            <w:r>
              <w:rPr>
                <w:rFonts w:eastAsia="Calibri"/>
                <w:spacing w:val="-2"/>
                <w:sz w:val="18"/>
                <w:szCs w:val="18"/>
              </w:rPr>
              <w:t>показателя</w:t>
            </w:r>
          </w:p>
        </w:tc>
      </w:tr>
      <w:tr w:rsidR="00B226BD" w:rsidTr="00AA320E">
        <w:trPr>
          <w:trHeight w:val="592"/>
        </w:trPr>
        <w:tc>
          <w:tcPr>
            <w:tcW w:w="568" w:type="dxa"/>
            <w:vMerge/>
            <w:tcBorders>
              <w:left w:val="single" w:sz="4" w:space="0" w:color="000000"/>
              <w:bottom w:val="single" w:sz="4" w:space="0" w:color="000000"/>
              <w:right w:val="single" w:sz="4" w:space="0" w:color="000000"/>
            </w:tcBorders>
          </w:tcPr>
          <w:p w:rsidR="00B226BD" w:rsidRDefault="00B226BD" w:rsidP="00AA320E">
            <w:pPr>
              <w:widowControl w:val="0"/>
              <w:rPr>
                <w:sz w:val="2"/>
                <w:szCs w:val="2"/>
              </w:rPr>
            </w:pPr>
          </w:p>
        </w:tc>
        <w:tc>
          <w:tcPr>
            <w:tcW w:w="3419" w:type="dxa"/>
            <w:vMerge/>
            <w:tcBorders>
              <w:left w:val="single" w:sz="4" w:space="0" w:color="000000"/>
              <w:bottom w:val="single" w:sz="4" w:space="0" w:color="000000"/>
              <w:right w:val="single" w:sz="4" w:space="0" w:color="000000"/>
            </w:tcBorders>
          </w:tcPr>
          <w:p w:rsidR="00B226BD" w:rsidRDefault="00B226BD" w:rsidP="00AA320E">
            <w:pPr>
              <w:widowControl w:val="0"/>
              <w:rPr>
                <w:sz w:val="2"/>
                <w:szCs w:val="2"/>
              </w:rPr>
            </w:pPr>
          </w:p>
        </w:tc>
        <w:tc>
          <w:tcPr>
            <w:tcW w:w="1010" w:type="dxa"/>
            <w:vMerge/>
            <w:tcBorders>
              <w:left w:val="single" w:sz="4" w:space="0" w:color="000000"/>
              <w:bottom w:val="single" w:sz="4" w:space="0" w:color="000000"/>
              <w:right w:val="single" w:sz="4" w:space="0" w:color="000000"/>
            </w:tcBorders>
          </w:tcPr>
          <w:p w:rsidR="00B226BD" w:rsidRDefault="00B226BD" w:rsidP="00AA320E">
            <w:pPr>
              <w:widowControl w:val="0"/>
              <w:rPr>
                <w:sz w:val="2"/>
                <w:szCs w:val="2"/>
              </w:rPr>
            </w:pPr>
          </w:p>
        </w:tc>
        <w:tc>
          <w:tcPr>
            <w:tcW w:w="994" w:type="dxa"/>
            <w:vMerge/>
            <w:tcBorders>
              <w:left w:val="single" w:sz="4" w:space="0" w:color="000000"/>
              <w:bottom w:val="single" w:sz="4" w:space="0" w:color="000000"/>
              <w:right w:val="single" w:sz="4" w:space="0" w:color="000000"/>
            </w:tcBorders>
          </w:tcPr>
          <w:p w:rsidR="00B226BD" w:rsidRDefault="00B226BD" w:rsidP="00AA320E">
            <w:pPr>
              <w:widowControl w:val="0"/>
              <w:rPr>
                <w:sz w:val="2"/>
                <w:szCs w:val="2"/>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11"/>
              <w:jc w:val="center"/>
              <w:rPr>
                <w:sz w:val="16"/>
              </w:rPr>
            </w:pPr>
            <w:r>
              <w:rPr>
                <w:rFonts w:eastAsia="Calibri"/>
                <w:spacing w:val="-2"/>
                <w:sz w:val="16"/>
              </w:rPr>
              <w:t>значение</w:t>
            </w:r>
          </w:p>
        </w:tc>
        <w:tc>
          <w:tcPr>
            <w:tcW w:w="849"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right="3"/>
              <w:jc w:val="center"/>
              <w:rPr>
                <w:sz w:val="16"/>
              </w:rPr>
            </w:pPr>
            <w:r>
              <w:rPr>
                <w:rFonts w:eastAsia="Calibri"/>
                <w:spacing w:val="-5"/>
                <w:sz w:val="16"/>
              </w:rPr>
              <w:t>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9"/>
              <w:jc w:val="center"/>
              <w:rPr>
                <w:sz w:val="10"/>
              </w:rPr>
            </w:pPr>
            <w:r>
              <w:rPr>
                <w:rFonts w:eastAsia="Calibri"/>
                <w:spacing w:val="-5"/>
                <w:position w:val="-5"/>
                <w:sz w:val="16"/>
              </w:rPr>
              <w:t>1 квартал</w:t>
            </w:r>
          </w:p>
        </w:tc>
        <w:tc>
          <w:tcPr>
            <w:tcW w:w="1277"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left="13" w:right="3"/>
              <w:jc w:val="center"/>
              <w:rPr>
                <w:sz w:val="16"/>
              </w:rPr>
            </w:pPr>
            <w:r>
              <w:rPr>
                <w:rFonts w:eastAsia="Calibri"/>
                <w:spacing w:val="-5"/>
                <w:sz w:val="16"/>
              </w:rPr>
              <w:t>2 квартал</w:t>
            </w:r>
          </w:p>
        </w:tc>
        <w:tc>
          <w:tcPr>
            <w:tcW w:w="1416"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right="1"/>
              <w:jc w:val="center"/>
              <w:rPr>
                <w:sz w:val="16"/>
              </w:rPr>
            </w:pPr>
            <w:r>
              <w:rPr>
                <w:rFonts w:eastAsia="Calibri"/>
                <w:sz w:val="16"/>
              </w:rPr>
              <w:t>3 квартал</w:t>
            </w:r>
          </w:p>
        </w:tc>
        <w:tc>
          <w:tcPr>
            <w:tcW w:w="142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1"/>
              <w:ind w:right="2"/>
              <w:jc w:val="center"/>
              <w:rPr>
                <w:sz w:val="16"/>
              </w:rPr>
            </w:pPr>
            <w:r>
              <w:rPr>
                <w:rFonts w:eastAsia="Calibri"/>
                <w:sz w:val="16"/>
              </w:rPr>
              <w:t>4 квартал</w:t>
            </w:r>
          </w:p>
        </w:tc>
        <w:tc>
          <w:tcPr>
            <w:tcW w:w="2654" w:type="dxa"/>
            <w:vMerge/>
            <w:tcBorders>
              <w:left w:val="single" w:sz="4" w:space="0" w:color="000000"/>
              <w:bottom w:val="single" w:sz="4" w:space="0" w:color="000000"/>
              <w:right w:val="single" w:sz="4" w:space="0" w:color="000000"/>
            </w:tcBorders>
          </w:tcPr>
          <w:p w:rsidR="00B226BD" w:rsidRDefault="00B226BD" w:rsidP="00AA320E">
            <w:pPr>
              <w:widowControl w:val="0"/>
              <w:rPr>
                <w:sz w:val="2"/>
                <w:szCs w:val="2"/>
              </w:rPr>
            </w:pPr>
          </w:p>
        </w:tc>
      </w:tr>
      <w:tr w:rsidR="00B226BD" w:rsidTr="00AA320E">
        <w:trPr>
          <w:trHeight w:val="299"/>
        </w:trPr>
        <w:tc>
          <w:tcPr>
            <w:tcW w:w="56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0"/>
              <w:jc w:val="center"/>
              <w:rPr>
                <w:sz w:val="16"/>
              </w:rPr>
            </w:pPr>
            <w:r>
              <w:rPr>
                <w:rFonts w:eastAsia="Calibri"/>
                <w:spacing w:val="-10"/>
                <w:sz w:val="16"/>
              </w:rPr>
              <w:t>1</w:t>
            </w:r>
          </w:p>
        </w:tc>
        <w:tc>
          <w:tcPr>
            <w:tcW w:w="341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8"/>
              <w:jc w:val="center"/>
              <w:rPr>
                <w:sz w:val="16"/>
              </w:rPr>
            </w:pPr>
            <w:r>
              <w:rPr>
                <w:rFonts w:eastAsia="Calibri"/>
                <w:spacing w:val="-10"/>
                <w:sz w:val="16"/>
              </w:rPr>
              <w:t>2</w:t>
            </w:r>
          </w:p>
        </w:tc>
        <w:tc>
          <w:tcPr>
            <w:tcW w:w="101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81" w:lineRule="exact"/>
              <w:ind w:left="132" w:right="123"/>
              <w:jc w:val="center"/>
              <w:rPr>
                <w:sz w:val="16"/>
              </w:rPr>
            </w:pPr>
            <w:r>
              <w:rPr>
                <w:rFonts w:eastAsia="Calibri"/>
                <w:spacing w:val="-10"/>
                <w:sz w:val="16"/>
              </w:rPr>
              <w:t>3</w:t>
            </w:r>
          </w:p>
        </w:tc>
        <w:tc>
          <w:tcPr>
            <w:tcW w:w="99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0"/>
              <w:jc w:val="center"/>
              <w:rPr>
                <w:sz w:val="16"/>
              </w:rPr>
            </w:pPr>
            <w:r>
              <w:rPr>
                <w:rFonts w:eastAsia="Calibri"/>
                <w:spacing w:val="-10"/>
                <w:sz w:val="16"/>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1" w:right="3"/>
              <w:jc w:val="center"/>
              <w:rPr>
                <w:sz w:val="16"/>
              </w:rPr>
            </w:pPr>
            <w:r>
              <w:rPr>
                <w:rFonts w:eastAsia="Calibri"/>
                <w:spacing w:val="-10"/>
                <w:sz w:val="16"/>
              </w:rPr>
              <w:t>5</w:t>
            </w:r>
          </w:p>
        </w:tc>
        <w:tc>
          <w:tcPr>
            <w:tcW w:w="84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8"/>
              <w:jc w:val="center"/>
              <w:rPr>
                <w:sz w:val="16"/>
              </w:rPr>
            </w:pPr>
            <w:r>
              <w:rPr>
                <w:rFonts w:eastAsia="Calibri"/>
                <w:spacing w:val="-10"/>
                <w:sz w:val="16"/>
              </w:rPr>
              <w:t>6</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9" w:right="1"/>
              <w:jc w:val="center"/>
              <w:rPr>
                <w:sz w:val="16"/>
              </w:rPr>
            </w:pPr>
            <w:r>
              <w:rPr>
                <w:rFonts w:eastAsia="Calibri"/>
                <w:spacing w:val="-10"/>
                <w:sz w:val="16"/>
              </w:rPr>
              <w:t>7</w:t>
            </w:r>
          </w:p>
        </w:tc>
        <w:tc>
          <w:tcPr>
            <w:tcW w:w="1277"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3" w:right="3"/>
              <w:jc w:val="center"/>
              <w:rPr>
                <w:sz w:val="16"/>
              </w:rPr>
            </w:pPr>
            <w:r>
              <w:rPr>
                <w:rFonts w:eastAsia="Calibri"/>
                <w:spacing w:val="-10"/>
                <w:sz w:val="16"/>
              </w:rPr>
              <w:t>8</w:t>
            </w:r>
          </w:p>
        </w:tc>
        <w:tc>
          <w:tcPr>
            <w:tcW w:w="141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0"/>
              <w:jc w:val="center"/>
              <w:rPr>
                <w:sz w:val="16"/>
              </w:rPr>
            </w:pPr>
            <w:r>
              <w:rPr>
                <w:rFonts w:eastAsia="Calibri"/>
                <w:spacing w:val="-10"/>
                <w:sz w:val="16"/>
              </w:rPr>
              <w:t>9</w:t>
            </w:r>
          </w:p>
        </w:tc>
        <w:tc>
          <w:tcPr>
            <w:tcW w:w="142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3"/>
              <w:jc w:val="center"/>
              <w:rPr>
                <w:sz w:val="16"/>
              </w:rPr>
            </w:pPr>
            <w:r>
              <w:rPr>
                <w:rFonts w:eastAsia="Calibri"/>
                <w:spacing w:val="-5"/>
                <w:sz w:val="16"/>
              </w:rPr>
              <w:t>10</w:t>
            </w:r>
          </w:p>
        </w:tc>
        <w:tc>
          <w:tcPr>
            <w:tcW w:w="265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1"/>
              <w:jc w:val="center"/>
              <w:rPr>
                <w:sz w:val="16"/>
              </w:rPr>
            </w:pPr>
            <w:r>
              <w:rPr>
                <w:rFonts w:eastAsia="Calibri"/>
                <w:spacing w:val="-5"/>
                <w:sz w:val="16"/>
              </w:rPr>
              <w:t>11</w:t>
            </w:r>
          </w:p>
        </w:tc>
      </w:tr>
      <w:tr w:rsidR="00B226BD" w:rsidTr="00AA320E">
        <w:trPr>
          <w:trHeight w:val="371"/>
        </w:trPr>
        <w:tc>
          <w:tcPr>
            <w:tcW w:w="56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90"/>
              <w:ind w:left="10"/>
              <w:jc w:val="center"/>
              <w:rPr>
                <w:sz w:val="18"/>
                <w:szCs w:val="18"/>
              </w:rPr>
            </w:pPr>
            <w:r>
              <w:rPr>
                <w:rFonts w:eastAsia="Calibri"/>
                <w:spacing w:val="-10"/>
                <w:sz w:val="18"/>
                <w:szCs w:val="18"/>
              </w:rPr>
              <w:t>1.</w:t>
            </w:r>
          </w:p>
        </w:tc>
        <w:tc>
          <w:tcPr>
            <w:tcW w:w="15449" w:type="dxa"/>
            <w:gridSpan w:val="11"/>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07"/>
              <w:rPr>
                <w:sz w:val="20"/>
                <w:szCs w:val="20"/>
                <w:lang w:val="ru-RU"/>
              </w:rPr>
            </w:pPr>
          </w:p>
          <w:p w:rsidR="00B226BD" w:rsidRPr="00410778" w:rsidRDefault="00B226BD" w:rsidP="00AA320E">
            <w:pPr>
              <w:pStyle w:val="TableParagraph"/>
              <w:jc w:val="center"/>
              <w:rPr>
                <w:sz w:val="20"/>
                <w:szCs w:val="20"/>
                <w:lang w:val="ru-RU"/>
              </w:rPr>
            </w:pPr>
            <w:r w:rsidRPr="00410778">
              <w:rPr>
                <w:rFonts w:eastAsia="Calibri"/>
                <w:sz w:val="20"/>
                <w:szCs w:val="20"/>
                <w:lang w:val="ru-RU"/>
              </w:rPr>
              <w:t>Увеличение количества благоустроенных общественных территорий муниципального образования городской округ город Красный Луч Луганской Народной Республики</w:t>
            </w:r>
          </w:p>
          <w:p w:rsidR="00B226BD" w:rsidRPr="00410778" w:rsidRDefault="00B226BD" w:rsidP="00AA320E">
            <w:pPr>
              <w:pStyle w:val="TableParagraph"/>
              <w:jc w:val="center"/>
              <w:rPr>
                <w:i/>
                <w:sz w:val="16"/>
                <w:lang w:val="ru-RU"/>
              </w:rPr>
            </w:pPr>
          </w:p>
        </w:tc>
      </w:tr>
      <w:tr w:rsidR="00B226BD" w:rsidTr="00AA320E">
        <w:trPr>
          <w:trHeight w:val="371"/>
        </w:trPr>
        <w:tc>
          <w:tcPr>
            <w:tcW w:w="56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90"/>
              <w:ind w:left="10"/>
              <w:jc w:val="center"/>
              <w:rPr>
                <w:sz w:val="18"/>
                <w:szCs w:val="18"/>
              </w:rPr>
            </w:pPr>
            <w:r>
              <w:rPr>
                <w:rFonts w:eastAsia="Calibri"/>
                <w:spacing w:val="-5"/>
                <w:sz w:val="18"/>
                <w:szCs w:val="18"/>
              </w:rPr>
              <w:t>1.1.</w:t>
            </w:r>
          </w:p>
        </w:tc>
        <w:tc>
          <w:tcPr>
            <w:tcW w:w="3419"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07"/>
              <w:rPr>
                <w:sz w:val="20"/>
                <w:szCs w:val="20"/>
                <w:lang w:val="ru-RU"/>
              </w:rPr>
            </w:pPr>
            <w:r w:rsidRPr="00410778">
              <w:rPr>
                <w:rFonts w:eastAsia="Calibri"/>
                <w:spacing w:val="-2"/>
                <w:sz w:val="20"/>
                <w:szCs w:val="20"/>
                <w:lang w:val="ru-RU"/>
              </w:rPr>
              <w:t xml:space="preserve">Доля </w:t>
            </w:r>
            <w:r w:rsidRPr="00410778">
              <w:rPr>
                <w:rFonts w:eastAsia="Calibri"/>
                <w:sz w:val="20"/>
                <w:szCs w:val="20"/>
                <w:lang w:val="ru-RU"/>
              </w:rPr>
              <w:t>благоустроенных общественных территорий муниципального образования городской округ город Красный Луч Луганской Народной Республики</w:t>
            </w:r>
          </w:p>
        </w:tc>
        <w:tc>
          <w:tcPr>
            <w:tcW w:w="101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16"/>
              </w:rPr>
            </w:pPr>
            <w:r>
              <w:rPr>
                <w:rFonts w:eastAsia="Calibri"/>
                <w:sz w:val="20"/>
                <w:szCs w:val="20"/>
              </w:rPr>
              <w:t>Возраста-ние</w:t>
            </w:r>
          </w:p>
        </w:tc>
        <w:tc>
          <w:tcPr>
            <w:tcW w:w="99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Единиц</w:t>
            </w:r>
          </w:p>
        </w:tc>
        <w:tc>
          <w:tcPr>
            <w:tcW w:w="1134"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w:t>
            </w:r>
          </w:p>
        </w:tc>
        <w:tc>
          <w:tcPr>
            <w:tcW w:w="84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2024</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1277"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141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142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w:t>
            </w:r>
          </w:p>
        </w:tc>
        <w:tc>
          <w:tcPr>
            <w:tcW w:w="2654"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16"/>
                <w:lang w:val="ru-RU"/>
              </w:rPr>
            </w:pPr>
            <w:r w:rsidRPr="00410778">
              <w:rPr>
                <w:rFonts w:eastAsia="Calibri"/>
                <w:sz w:val="20"/>
                <w:szCs w:val="20"/>
                <w:lang w:val="ru-RU"/>
              </w:rPr>
              <w:t>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r>
      <w:tr w:rsidR="00B226BD" w:rsidTr="00AA320E">
        <w:trPr>
          <w:trHeight w:val="571"/>
        </w:trPr>
        <w:tc>
          <w:tcPr>
            <w:tcW w:w="56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90"/>
              <w:ind w:left="10" w:right="3"/>
              <w:jc w:val="center"/>
              <w:rPr>
                <w:sz w:val="20"/>
                <w:szCs w:val="20"/>
              </w:rPr>
            </w:pPr>
            <w:r>
              <w:rPr>
                <w:rFonts w:eastAsia="Calibri"/>
                <w:spacing w:val="-10"/>
                <w:sz w:val="20"/>
                <w:szCs w:val="20"/>
              </w:rPr>
              <w:t>2.</w:t>
            </w:r>
          </w:p>
        </w:tc>
        <w:tc>
          <w:tcPr>
            <w:tcW w:w="15449" w:type="dxa"/>
            <w:gridSpan w:val="11"/>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90"/>
              <w:ind w:left="107"/>
              <w:jc w:val="center"/>
              <w:rPr>
                <w:sz w:val="20"/>
                <w:szCs w:val="20"/>
                <w:lang w:val="ru-RU"/>
              </w:rPr>
            </w:pPr>
          </w:p>
          <w:p w:rsidR="00B226BD" w:rsidRPr="00410778" w:rsidRDefault="00B226BD" w:rsidP="00AA320E">
            <w:pPr>
              <w:pStyle w:val="TableParagraph"/>
              <w:spacing w:before="90"/>
              <w:ind w:left="107"/>
              <w:jc w:val="center"/>
              <w:rPr>
                <w:sz w:val="20"/>
                <w:szCs w:val="20"/>
                <w:lang w:val="ru-RU"/>
              </w:rPr>
            </w:pPr>
            <w:r w:rsidRPr="00410778">
              <w:rPr>
                <w:rFonts w:eastAsia="Calibri"/>
                <w:sz w:val="20"/>
                <w:szCs w:val="20"/>
                <w:lang w:val="ru-RU"/>
              </w:rPr>
              <w:t>Увеличение количества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p w:rsidR="00B226BD" w:rsidRPr="00410778" w:rsidRDefault="00B226BD" w:rsidP="00AA320E">
            <w:pPr>
              <w:pStyle w:val="TableParagraph"/>
              <w:spacing w:before="90"/>
              <w:ind w:left="107"/>
              <w:jc w:val="center"/>
              <w:rPr>
                <w:i/>
                <w:sz w:val="16"/>
                <w:lang w:val="ru-RU"/>
              </w:rPr>
            </w:pPr>
          </w:p>
        </w:tc>
      </w:tr>
      <w:tr w:rsidR="00B226BD" w:rsidTr="00AA320E">
        <w:trPr>
          <w:trHeight w:val="374"/>
        </w:trPr>
        <w:tc>
          <w:tcPr>
            <w:tcW w:w="56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90"/>
              <w:ind w:left="10" w:right="3"/>
              <w:jc w:val="center"/>
              <w:rPr>
                <w:sz w:val="20"/>
                <w:szCs w:val="20"/>
              </w:rPr>
            </w:pPr>
            <w:r>
              <w:rPr>
                <w:rFonts w:eastAsia="Calibri"/>
                <w:spacing w:val="-5"/>
                <w:sz w:val="20"/>
                <w:szCs w:val="20"/>
              </w:rPr>
              <w:t>2.1.</w:t>
            </w:r>
          </w:p>
        </w:tc>
        <w:tc>
          <w:tcPr>
            <w:tcW w:w="3419"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77"/>
              <w:rPr>
                <w:sz w:val="20"/>
                <w:szCs w:val="20"/>
                <w:lang w:val="ru-RU"/>
              </w:rPr>
            </w:pPr>
            <w:r w:rsidRPr="00410778">
              <w:rPr>
                <w:rFonts w:eastAsia="Calibri"/>
                <w:sz w:val="20"/>
                <w:szCs w:val="20"/>
                <w:lang w:val="ru-RU"/>
              </w:rPr>
              <w:t>Доля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c>
          <w:tcPr>
            <w:tcW w:w="101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16"/>
              </w:rPr>
            </w:pPr>
            <w:r>
              <w:rPr>
                <w:rFonts w:eastAsia="Calibri"/>
                <w:sz w:val="20"/>
                <w:szCs w:val="20"/>
              </w:rPr>
              <w:t>Возраста-ние</w:t>
            </w:r>
          </w:p>
        </w:tc>
        <w:tc>
          <w:tcPr>
            <w:tcW w:w="99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16"/>
              </w:rPr>
            </w:pPr>
            <w:r>
              <w:rPr>
                <w:rFonts w:eastAsia="Calibri"/>
                <w:sz w:val="20"/>
                <w:szCs w:val="20"/>
              </w:rPr>
              <w:t>Процент</w:t>
            </w:r>
          </w:p>
        </w:tc>
        <w:tc>
          <w:tcPr>
            <w:tcW w:w="991"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2024</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1277"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141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142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2654"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16"/>
                <w:lang w:val="ru-RU"/>
              </w:rPr>
            </w:pPr>
            <w:r w:rsidRPr="00410778">
              <w:rPr>
                <w:rFonts w:eastAsia="Calibri"/>
                <w:sz w:val="20"/>
                <w:szCs w:val="20"/>
                <w:lang w:val="ru-RU"/>
              </w:rPr>
              <w:t>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r>
      <w:tr w:rsidR="00B226BD" w:rsidTr="00AA320E">
        <w:trPr>
          <w:trHeight w:val="374"/>
        </w:trPr>
        <w:tc>
          <w:tcPr>
            <w:tcW w:w="56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90"/>
              <w:ind w:left="10" w:right="3"/>
              <w:jc w:val="center"/>
              <w:rPr>
                <w:spacing w:val="-5"/>
                <w:sz w:val="20"/>
                <w:szCs w:val="20"/>
              </w:rPr>
            </w:pPr>
            <w:r>
              <w:rPr>
                <w:rFonts w:eastAsia="Calibri"/>
                <w:spacing w:val="-5"/>
                <w:sz w:val="20"/>
                <w:szCs w:val="20"/>
              </w:rPr>
              <w:t>3.</w:t>
            </w:r>
          </w:p>
        </w:tc>
        <w:tc>
          <w:tcPr>
            <w:tcW w:w="15449" w:type="dxa"/>
            <w:gridSpan w:val="11"/>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77"/>
              <w:rPr>
                <w:sz w:val="20"/>
                <w:szCs w:val="20"/>
                <w:lang w:val="ru-RU"/>
              </w:rPr>
            </w:pPr>
          </w:p>
          <w:p w:rsidR="00B226BD" w:rsidRPr="00410778" w:rsidRDefault="00B226BD" w:rsidP="00AA320E">
            <w:pPr>
              <w:pStyle w:val="TableParagraph"/>
              <w:ind w:left="177"/>
              <w:rPr>
                <w:sz w:val="20"/>
                <w:szCs w:val="20"/>
                <w:lang w:val="ru-RU"/>
              </w:rPr>
            </w:pPr>
            <w:r w:rsidRPr="00410778">
              <w:rPr>
                <w:rFonts w:eastAsia="Calibri"/>
                <w:sz w:val="20"/>
                <w:szCs w:val="20"/>
                <w:lang w:val="ru-RU"/>
              </w:rPr>
              <w:t>Увеличение количества граждан, принявших участие в решении вопросов развития городской среды, от общего количества граждан муниципального образования городской округ город Красный Луч Луганской Народной Республики в возрасте от 14 лет, на территории которого реализуются проекты по созданию современной городской среды</w:t>
            </w:r>
          </w:p>
          <w:p w:rsidR="00B226BD" w:rsidRPr="00410778" w:rsidRDefault="00B226BD" w:rsidP="00AA320E">
            <w:pPr>
              <w:pStyle w:val="TableParagraph"/>
              <w:ind w:left="177"/>
              <w:rPr>
                <w:sz w:val="20"/>
                <w:szCs w:val="20"/>
                <w:lang w:val="ru-RU"/>
              </w:rPr>
            </w:pPr>
          </w:p>
        </w:tc>
      </w:tr>
    </w:tbl>
    <w:p w:rsidR="00B226BD" w:rsidRDefault="00B226BD" w:rsidP="00B226BD"/>
    <w:p w:rsidR="00B226BD" w:rsidRDefault="00B226BD" w:rsidP="00B226BD"/>
    <w:p w:rsidR="00B226BD" w:rsidRDefault="00B226BD" w:rsidP="00B226BD"/>
    <w:p w:rsidR="00B226BD" w:rsidRDefault="00B226BD" w:rsidP="00B226BD"/>
    <w:tbl>
      <w:tblPr>
        <w:tblStyle w:val="TableNormal"/>
        <w:tblW w:w="16019" w:type="dxa"/>
        <w:tblInd w:w="110" w:type="dxa"/>
        <w:tblLayout w:type="fixed"/>
        <w:tblCellMar>
          <w:left w:w="5" w:type="dxa"/>
          <w:right w:w="5" w:type="dxa"/>
        </w:tblCellMar>
        <w:tblLook w:val="01E0"/>
      </w:tblPr>
      <w:tblGrid>
        <w:gridCol w:w="569"/>
        <w:gridCol w:w="3420"/>
        <w:gridCol w:w="1010"/>
        <w:gridCol w:w="994"/>
        <w:gridCol w:w="991"/>
        <w:gridCol w:w="992"/>
        <w:gridCol w:w="1276"/>
        <w:gridCol w:w="1277"/>
        <w:gridCol w:w="1416"/>
        <w:gridCol w:w="1420"/>
        <w:gridCol w:w="2654"/>
      </w:tblGrid>
      <w:tr w:rsidR="00B226BD" w:rsidTr="00AA320E">
        <w:trPr>
          <w:trHeight w:val="283"/>
        </w:trPr>
        <w:tc>
          <w:tcPr>
            <w:tcW w:w="568"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90"/>
              <w:ind w:left="10" w:right="1"/>
              <w:jc w:val="center"/>
              <w:rPr>
                <w:sz w:val="20"/>
                <w:szCs w:val="20"/>
              </w:rPr>
            </w:pPr>
            <w:r>
              <w:rPr>
                <w:rFonts w:eastAsia="Calibri"/>
                <w:sz w:val="20"/>
                <w:szCs w:val="20"/>
              </w:rPr>
              <w:t>1</w:t>
            </w:r>
          </w:p>
        </w:tc>
        <w:tc>
          <w:tcPr>
            <w:tcW w:w="3419"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ind w:left="107"/>
              <w:jc w:val="center"/>
              <w:rPr>
                <w:sz w:val="20"/>
                <w:szCs w:val="20"/>
              </w:rPr>
            </w:pPr>
            <w:r>
              <w:rPr>
                <w:rFonts w:eastAsia="Calibri"/>
                <w:sz w:val="20"/>
                <w:szCs w:val="20"/>
              </w:rPr>
              <w:t>2</w:t>
            </w:r>
          </w:p>
        </w:tc>
        <w:tc>
          <w:tcPr>
            <w:tcW w:w="101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3</w:t>
            </w:r>
          </w:p>
        </w:tc>
        <w:tc>
          <w:tcPr>
            <w:tcW w:w="994"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4</w:t>
            </w:r>
          </w:p>
        </w:tc>
        <w:tc>
          <w:tcPr>
            <w:tcW w:w="991"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7</w:t>
            </w:r>
          </w:p>
        </w:tc>
        <w:tc>
          <w:tcPr>
            <w:tcW w:w="1277"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8</w:t>
            </w:r>
          </w:p>
        </w:tc>
        <w:tc>
          <w:tcPr>
            <w:tcW w:w="1416"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9</w:t>
            </w:r>
          </w:p>
        </w:tc>
        <w:tc>
          <w:tcPr>
            <w:tcW w:w="1420"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10</w:t>
            </w:r>
          </w:p>
        </w:tc>
        <w:tc>
          <w:tcPr>
            <w:tcW w:w="2654"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jc w:val="center"/>
              <w:rPr>
                <w:sz w:val="20"/>
                <w:szCs w:val="20"/>
              </w:rPr>
            </w:pPr>
            <w:r>
              <w:rPr>
                <w:rFonts w:eastAsia="Calibri"/>
                <w:sz w:val="20"/>
                <w:szCs w:val="20"/>
              </w:rPr>
              <w:t>11</w:t>
            </w:r>
          </w:p>
        </w:tc>
      </w:tr>
      <w:tr w:rsidR="00B226BD" w:rsidTr="00AA320E">
        <w:trPr>
          <w:trHeight w:val="374"/>
        </w:trPr>
        <w:tc>
          <w:tcPr>
            <w:tcW w:w="56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90"/>
              <w:ind w:left="10" w:right="1"/>
              <w:jc w:val="center"/>
              <w:rPr>
                <w:sz w:val="20"/>
                <w:szCs w:val="20"/>
              </w:rPr>
            </w:pPr>
            <w:r>
              <w:rPr>
                <w:rFonts w:eastAsia="Calibri"/>
                <w:sz w:val="20"/>
                <w:szCs w:val="20"/>
              </w:rPr>
              <w:t>3.1.</w:t>
            </w:r>
          </w:p>
        </w:tc>
        <w:tc>
          <w:tcPr>
            <w:tcW w:w="3419"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07"/>
              <w:rPr>
                <w:sz w:val="20"/>
                <w:szCs w:val="20"/>
                <w:lang w:val="ru-RU"/>
              </w:rPr>
            </w:pPr>
            <w:r w:rsidRPr="00410778">
              <w:rPr>
                <w:rFonts w:eastAsia="Calibri"/>
                <w:sz w:val="20"/>
                <w:szCs w:val="20"/>
                <w:lang w:val="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городской округ город Красный Луч Луганской Народной Республики, на территории которого реализуются проекты по созданию современной городской среды</w:t>
            </w:r>
          </w:p>
        </w:tc>
        <w:tc>
          <w:tcPr>
            <w:tcW w:w="101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16"/>
              </w:rPr>
            </w:pPr>
            <w:r>
              <w:rPr>
                <w:rFonts w:eastAsia="Calibri"/>
                <w:sz w:val="20"/>
                <w:szCs w:val="20"/>
              </w:rPr>
              <w:t>Возраста-ние</w:t>
            </w:r>
          </w:p>
        </w:tc>
        <w:tc>
          <w:tcPr>
            <w:tcW w:w="99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Процент</w:t>
            </w:r>
          </w:p>
        </w:tc>
        <w:tc>
          <w:tcPr>
            <w:tcW w:w="991"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9,8</w:t>
            </w:r>
          </w:p>
        </w:tc>
        <w:tc>
          <w:tcPr>
            <w:tcW w:w="992"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2024</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4,9</w:t>
            </w:r>
          </w:p>
        </w:tc>
        <w:tc>
          <w:tcPr>
            <w:tcW w:w="1277"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4,9</w:t>
            </w:r>
          </w:p>
        </w:tc>
        <w:tc>
          <w:tcPr>
            <w:tcW w:w="141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142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0</w:t>
            </w:r>
          </w:p>
        </w:tc>
        <w:tc>
          <w:tcPr>
            <w:tcW w:w="2654"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20"/>
                <w:szCs w:val="20"/>
                <w:lang w:val="ru-RU"/>
              </w:rPr>
            </w:pPr>
            <w:r w:rsidRPr="00410778">
              <w:rPr>
                <w:rFonts w:eastAsia="Calibri"/>
                <w:sz w:val="20"/>
                <w:szCs w:val="20"/>
                <w:lang w:val="ru-RU"/>
              </w:rPr>
              <w:t>Отдел по управлению муниципальной собственностью Администрации городского округа муниципальное образование городской округ город Красный Луч Луганской Народной Республики</w:t>
            </w:r>
          </w:p>
        </w:tc>
      </w:tr>
    </w:tbl>
    <w:p w:rsidR="00B226BD" w:rsidRDefault="00B226BD" w:rsidP="00B226BD">
      <w:pPr>
        <w:sectPr w:rsidR="00B226BD">
          <w:headerReference w:type="default" r:id="rId15"/>
          <w:headerReference w:type="first" r:id="rId16"/>
          <w:pgSz w:w="16838" w:h="11906" w:orient="landscape"/>
          <w:pgMar w:top="940" w:right="280" w:bottom="851" w:left="320" w:header="720" w:footer="0" w:gutter="0"/>
          <w:cols w:space="720"/>
          <w:formProt w:val="0"/>
          <w:docGrid w:linePitch="100" w:charSpace="8192"/>
        </w:sectPr>
      </w:pPr>
    </w:p>
    <w:p w:rsidR="00B226BD" w:rsidRDefault="00B226BD" w:rsidP="00B226BD">
      <w:pPr>
        <w:pStyle w:val="ae"/>
        <w:widowControl w:val="0"/>
        <w:spacing w:before="66" w:after="0" w:line="240" w:lineRule="auto"/>
        <w:ind w:left="0"/>
        <w:contextualSpacing w:val="0"/>
        <w:jc w:val="center"/>
        <w:rPr>
          <w:rFonts w:ascii="Times New Roman" w:hAnsi="Times New Roman"/>
          <w:sz w:val="28"/>
          <w:szCs w:val="28"/>
        </w:rPr>
      </w:pPr>
      <w:r>
        <w:rPr>
          <w:rFonts w:ascii="Times New Roman" w:hAnsi="Times New Roman"/>
          <w:spacing w:val="-2"/>
          <w:sz w:val="28"/>
          <w:szCs w:val="28"/>
        </w:rPr>
        <w:lastRenderedPageBreak/>
        <w:t>4. Структура муниципальной программы</w:t>
      </w:r>
    </w:p>
    <w:p w:rsidR="00B226BD" w:rsidRDefault="00B226BD" w:rsidP="00B226BD">
      <w:pPr>
        <w:pStyle w:val="aa"/>
        <w:spacing w:before="5"/>
      </w:pPr>
    </w:p>
    <w:tbl>
      <w:tblPr>
        <w:tblStyle w:val="TableNormal"/>
        <w:tblW w:w="15701" w:type="dxa"/>
        <w:tblInd w:w="256" w:type="dxa"/>
        <w:tblLayout w:type="fixed"/>
        <w:tblCellMar>
          <w:left w:w="5" w:type="dxa"/>
          <w:right w:w="5" w:type="dxa"/>
        </w:tblCellMar>
        <w:tblLook w:val="01E0"/>
      </w:tblPr>
      <w:tblGrid>
        <w:gridCol w:w="600"/>
        <w:gridCol w:w="7590"/>
        <w:gridCol w:w="3608"/>
        <w:gridCol w:w="3903"/>
      </w:tblGrid>
      <w:tr w:rsidR="00B226BD" w:rsidTr="00AA320E">
        <w:trPr>
          <w:trHeight w:val="489"/>
        </w:trPr>
        <w:tc>
          <w:tcPr>
            <w:tcW w:w="59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51"/>
              <w:ind w:left="9"/>
              <w:jc w:val="center"/>
              <w:rPr>
                <w:sz w:val="20"/>
                <w:szCs w:val="20"/>
              </w:rPr>
            </w:pPr>
            <w:r>
              <w:rPr>
                <w:rFonts w:eastAsia="Calibri"/>
                <w:sz w:val="20"/>
                <w:szCs w:val="20"/>
              </w:rPr>
              <w:t xml:space="preserve">№ </w:t>
            </w:r>
            <w:r>
              <w:rPr>
                <w:rFonts w:eastAsia="Calibri"/>
                <w:spacing w:val="-5"/>
                <w:sz w:val="20"/>
                <w:szCs w:val="20"/>
              </w:rPr>
              <w:t>п/п</w:t>
            </w:r>
          </w:p>
        </w:tc>
        <w:tc>
          <w:tcPr>
            <w:tcW w:w="759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51"/>
              <w:ind w:left="11" w:right="3"/>
              <w:jc w:val="center"/>
              <w:rPr>
                <w:sz w:val="16"/>
              </w:rPr>
            </w:pPr>
            <w:r>
              <w:rPr>
                <w:rFonts w:eastAsia="Calibri"/>
                <w:spacing w:val="-2"/>
                <w:sz w:val="16"/>
              </w:rPr>
              <w:t>Задачи структурного элемента</w:t>
            </w:r>
          </w:p>
        </w:tc>
        <w:tc>
          <w:tcPr>
            <w:tcW w:w="360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57"/>
              <w:ind w:left="151" w:firstLine="24"/>
              <w:rPr>
                <w:sz w:val="16"/>
                <w:lang w:val="ru-RU"/>
              </w:rPr>
            </w:pPr>
            <w:r w:rsidRPr="00410778">
              <w:rPr>
                <w:rFonts w:eastAsia="Calibri"/>
                <w:sz w:val="16"/>
                <w:lang w:val="ru-RU"/>
              </w:rPr>
              <w:t xml:space="preserve">Краткое описание ожидаемых эффектов от реализации задач и структурного </w:t>
            </w:r>
            <w:r w:rsidRPr="00410778">
              <w:rPr>
                <w:rFonts w:eastAsia="Calibri"/>
                <w:spacing w:val="-2"/>
                <w:sz w:val="16"/>
                <w:lang w:val="ru-RU"/>
              </w:rPr>
              <w:t>элемента</w:t>
            </w:r>
          </w:p>
        </w:tc>
        <w:tc>
          <w:tcPr>
            <w:tcW w:w="390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7"/>
              <w:ind w:left="14"/>
              <w:jc w:val="center"/>
              <w:rPr>
                <w:sz w:val="16"/>
              </w:rPr>
            </w:pPr>
            <w:r>
              <w:rPr>
                <w:rFonts w:eastAsia="Calibri"/>
                <w:spacing w:val="-2"/>
                <w:sz w:val="16"/>
              </w:rPr>
              <w:t>Связь</w:t>
            </w:r>
          </w:p>
          <w:p w:rsidR="00B226BD" w:rsidRDefault="00B226BD" w:rsidP="00AA320E">
            <w:pPr>
              <w:pStyle w:val="TableParagraph"/>
              <w:spacing w:before="1"/>
              <w:ind w:left="14" w:right="4"/>
              <w:jc w:val="center"/>
              <w:rPr>
                <w:sz w:val="16"/>
              </w:rPr>
            </w:pPr>
            <w:r>
              <w:rPr>
                <w:rFonts w:eastAsia="Calibri"/>
                <w:sz w:val="16"/>
              </w:rPr>
              <w:t xml:space="preserve">с </w:t>
            </w:r>
            <w:r>
              <w:rPr>
                <w:rFonts w:eastAsia="Calibri"/>
                <w:spacing w:val="-2"/>
                <w:sz w:val="16"/>
              </w:rPr>
              <w:t>показателями</w:t>
            </w:r>
          </w:p>
        </w:tc>
      </w:tr>
      <w:tr w:rsidR="00B226BD" w:rsidTr="00AA320E">
        <w:trPr>
          <w:trHeight w:val="273"/>
        </w:trPr>
        <w:tc>
          <w:tcPr>
            <w:tcW w:w="59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40"/>
              <w:ind w:left="9" w:right="3"/>
              <w:jc w:val="center"/>
              <w:rPr>
                <w:sz w:val="20"/>
                <w:szCs w:val="20"/>
              </w:rPr>
            </w:pPr>
            <w:r>
              <w:rPr>
                <w:rFonts w:eastAsia="Calibri"/>
                <w:spacing w:val="-10"/>
                <w:sz w:val="20"/>
                <w:szCs w:val="20"/>
              </w:rPr>
              <w:t>1</w:t>
            </w:r>
          </w:p>
        </w:tc>
        <w:tc>
          <w:tcPr>
            <w:tcW w:w="7590"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40"/>
              <w:ind w:left="11"/>
              <w:jc w:val="center"/>
              <w:rPr>
                <w:sz w:val="16"/>
              </w:rPr>
            </w:pPr>
            <w:r>
              <w:rPr>
                <w:rFonts w:eastAsia="Calibri"/>
                <w:spacing w:val="-10"/>
                <w:sz w:val="16"/>
              </w:rPr>
              <w:t>2</w:t>
            </w:r>
          </w:p>
        </w:tc>
        <w:tc>
          <w:tcPr>
            <w:tcW w:w="3608"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40"/>
              <w:ind w:left="13"/>
              <w:jc w:val="center"/>
              <w:rPr>
                <w:sz w:val="16"/>
              </w:rPr>
            </w:pPr>
            <w:r>
              <w:rPr>
                <w:rFonts w:eastAsia="Calibri"/>
                <w:spacing w:val="-10"/>
                <w:sz w:val="16"/>
              </w:rPr>
              <w:t>3</w:t>
            </w:r>
          </w:p>
        </w:tc>
        <w:tc>
          <w:tcPr>
            <w:tcW w:w="390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40"/>
              <w:ind w:left="14"/>
              <w:jc w:val="center"/>
              <w:rPr>
                <w:sz w:val="16"/>
              </w:rPr>
            </w:pPr>
            <w:r>
              <w:rPr>
                <w:rFonts w:eastAsia="Calibri"/>
                <w:spacing w:val="-10"/>
                <w:sz w:val="16"/>
              </w:rPr>
              <w:t>4</w:t>
            </w:r>
          </w:p>
        </w:tc>
      </w:tr>
      <w:tr w:rsidR="00B226BD" w:rsidTr="00AA320E">
        <w:trPr>
          <w:trHeight w:val="278"/>
        </w:trPr>
        <w:tc>
          <w:tcPr>
            <w:tcW w:w="59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42"/>
              <w:ind w:left="9"/>
              <w:jc w:val="center"/>
              <w:rPr>
                <w:sz w:val="20"/>
                <w:szCs w:val="20"/>
              </w:rPr>
            </w:pPr>
            <w:r>
              <w:rPr>
                <w:rFonts w:eastAsia="Calibri"/>
                <w:spacing w:val="-5"/>
                <w:sz w:val="20"/>
                <w:szCs w:val="20"/>
              </w:rPr>
              <w:t>1.</w:t>
            </w:r>
          </w:p>
        </w:tc>
        <w:tc>
          <w:tcPr>
            <w:tcW w:w="15101" w:type="dxa"/>
            <w:gridSpan w:val="3"/>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42"/>
              <w:jc w:val="center"/>
              <w:rPr>
                <w:sz w:val="20"/>
                <w:szCs w:val="20"/>
                <w:lang w:val="ru-RU"/>
              </w:rPr>
            </w:pPr>
            <w:r w:rsidRPr="00410778">
              <w:rPr>
                <w:rFonts w:eastAsia="Calibri"/>
                <w:sz w:val="20"/>
                <w:szCs w:val="20"/>
                <w:lang w:val="ru-RU"/>
              </w:rPr>
              <w:t>Региональный проект "Формирование комфортной городской среды" входящий в состав национального проекта "Жилье и городская среда", Федеральный проект "Формирование комфортной городской среды"</w:t>
            </w:r>
          </w:p>
        </w:tc>
      </w:tr>
      <w:tr w:rsidR="00B226BD" w:rsidTr="00AA320E">
        <w:trPr>
          <w:trHeight w:val="366"/>
        </w:trPr>
        <w:tc>
          <w:tcPr>
            <w:tcW w:w="599"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rPr>
                <w:sz w:val="20"/>
                <w:szCs w:val="20"/>
                <w:lang w:val="ru-RU"/>
              </w:rPr>
            </w:pPr>
          </w:p>
        </w:tc>
        <w:tc>
          <w:tcPr>
            <w:tcW w:w="7590"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1"/>
              <w:ind w:left="11"/>
              <w:rPr>
                <w:sz w:val="20"/>
                <w:szCs w:val="20"/>
                <w:lang w:val="ru-RU"/>
              </w:rPr>
            </w:pPr>
            <w:r w:rsidRPr="00410778">
              <w:rPr>
                <w:rFonts w:eastAsia="Calibri"/>
                <w:sz w:val="20"/>
                <w:szCs w:val="20"/>
                <w:lang w:val="ru-RU"/>
              </w:rPr>
              <w:t>Ответственный за реализацию: Управление жилищно-коммунального хозяйства и Управление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tc>
        <w:tc>
          <w:tcPr>
            <w:tcW w:w="7511"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88"/>
              <w:ind w:left="15" w:right="3"/>
              <w:jc w:val="center"/>
              <w:rPr>
                <w:sz w:val="20"/>
                <w:szCs w:val="20"/>
              </w:rPr>
            </w:pPr>
            <w:r>
              <w:rPr>
                <w:rFonts w:eastAsia="Calibri"/>
                <w:spacing w:val="-10"/>
                <w:sz w:val="20"/>
                <w:szCs w:val="20"/>
              </w:rPr>
              <w:t>Срок  реализации: 2025-2030 годы</w:t>
            </w:r>
          </w:p>
        </w:tc>
      </w:tr>
      <w:tr w:rsidR="00B226BD" w:rsidTr="00AA320E">
        <w:trPr>
          <w:trHeight w:val="184"/>
        </w:trPr>
        <w:tc>
          <w:tcPr>
            <w:tcW w:w="59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64" w:lineRule="exact"/>
              <w:ind w:left="9" w:right="3"/>
              <w:jc w:val="center"/>
              <w:rPr>
                <w:sz w:val="20"/>
                <w:szCs w:val="20"/>
              </w:rPr>
            </w:pPr>
            <w:r>
              <w:rPr>
                <w:rFonts w:eastAsia="Calibri"/>
                <w:spacing w:val="-2"/>
                <w:sz w:val="20"/>
                <w:szCs w:val="20"/>
              </w:rPr>
              <w:t>1.1.1.</w:t>
            </w:r>
          </w:p>
        </w:tc>
        <w:tc>
          <w:tcPr>
            <w:tcW w:w="7590"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1" w:right="3"/>
              <w:jc w:val="both"/>
              <w:rPr>
                <w:sz w:val="20"/>
                <w:szCs w:val="20"/>
                <w:lang w:val="ru-RU"/>
              </w:rPr>
            </w:pPr>
            <w:r w:rsidRPr="00410778">
              <w:rPr>
                <w:rFonts w:eastAsia="Calibri"/>
                <w:sz w:val="20"/>
                <w:szCs w:val="20"/>
                <w:lang w:val="ru-RU"/>
              </w:rPr>
              <w:t xml:space="preserve">Задача </w:t>
            </w:r>
            <w:r w:rsidRPr="00410778">
              <w:rPr>
                <w:rFonts w:eastAsia="Calibri"/>
                <w:spacing w:val="-10"/>
                <w:sz w:val="20"/>
                <w:szCs w:val="20"/>
                <w:lang w:val="ru-RU"/>
              </w:rPr>
              <w:t>1.</w:t>
            </w:r>
            <w:r w:rsidRPr="00410778">
              <w:rPr>
                <w:rFonts w:eastAsia="Calibri"/>
                <w:sz w:val="20"/>
                <w:szCs w:val="20"/>
                <w:lang w:val="ru-RU"/>
              </w:rPr>
              <w:t xml:space="preserve"> Повышена комфортность городской среды, в том числе общественных пространств, муниципального образования городской округ город Красный Луч Луганской Народной Республики</w:t>
            </w:r>
          </w:p>
        </w:tc>
        <w:tc>
          <w:tcPr>
            <w:tcW w:w="360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207"/>
              <w:rPr>
                <w:sz w:val="20"/>
                <w:szCs w:val="20"/>
                <w:lang w:val="ru-RU"/>
              </w:rPr>
            </w:pPr>
            <w:r w:rsidRPr="00410778">
              <w:rPr>
                <w:rFonts w:eastAsia="Calibri"/>
                <w:sz w:val="20"/>
                <w:szCs w:val="20"/>
                <w:lang w:val="ru-RU"/>
              </w:rPr>
              <w:t>К 2030 году (включительно) благоустроено 8 общественных территорий</w:t>
            </w:r>
          </w:p>
        </w:tc>
        <w:tc>
          <w:tcPr>
            <w:tcW w:w="390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72"/>
              <w:rPr>
                <w:sz w:val="20"/>
                <w:szCs w:val="20"/>
                <w:lang w:val="ru-RU"/>
              </w:rPr>
            </w:pPr>
            <w:r w:rsidRPr="00410778">
              <w:rPr>
                <w:rFonts w:eastAsia="Calibri"/>
                <w:sz w:val="20"/>
                <w:szCs w:val="20"/>
                <w:lang w:val="ru-RU"/>
              </w:rPr>
              <w:t>Увеличение количества благоустроенных общественных территорий муниципального образования городской округ город Красный Луч Луганской Народной Республики</w:t>
            </w:r>
          </w:p>
        </w:tc>
      </w:tr>
      <w:tr w:rsidR="00B226BD" w:rsidTr="00AA320E">
        <w:trPr>
          <w:trHeight w:val="184"/>
        </w:trPr>
        <w:tc>
          <w:tcPr>
            <w:tcW w:w="59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64" w:lineRule="exact"/>
              <w:ind w:left="9" w:right="3"/>
              <w:jc w:val="center"/>
              <w:rPr>
                <w:spacing w:val="-2"/>
                <w:sz w:val="20"/>
                <w:szCs w:val="20"/>
              </w:rPr>
            </w:pPr>
            <w:r>
              <w:rPr>
                <w:rFonts w:eastAsia="Calibri"/>
                <w:spacing w:val="-2"/>
                <w:sz w:val="20"/>
                <w:szCs w:val="20"/>
              </w:rPr>
              <w:t>1.1.2.</w:t>
            </w:r>
          </w:p>
        </w:tc>
        <w:tc>
          <w:tcPr>
            <w:tcW w:w="7590"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1" w:right="3"/>
              <w:jc w:val="both"/>
              <w:rPr>
                <w:spacing w:val="-10"/>
                <w:sz w:val="16"/>
                <w:lang w:val="ru-RU"/>
              </w:rPr>
            </w:pPr>
            <w:r w:rsidRPr="00410778">
              <w:rPr>
                <w:rFonts w:eastAsia="Calibri"/>
                <w:sz w:val="20"/>
                <w:szCs w:val="20"/>
                <w:lang w:val="ru-RU"/>
              </w:rPr>
              <w:t>Задача 2. 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«Проект благоустройства Парковая зона между 2 и 3 микрорайонами г. Красный Луч Луганской Народной Республики – Городской парк «Красный Луч»</w:t>
            </w:r>
          </w:p>
          <w:p w:rsidR="00B226BD" w:rsidRPr="00410778" w:rsidRDefault="00B226BD" w:rsidP="00AA320E">
            <w:pPr>
              <w:pStyle w:val="TableParagraph"/>
              <w:spacing w:line="164" w:lineRule="exact"/>
              <w:ind w:left="11" w:right="3"/>
              <w:rPr>
                <w:sz w:val="16"/>
                <w:lang w:val="ru-RU"/>
              </w:rPr>
            </w:pPr>
          </w:p>
        </w:tc>
        <w:tc>
          <w:tcPr>
            <w:tcW w:w="360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207"/>
              <w:rPr>
                <w:sz w:val="20"/>
                <w:szCs w:val="20"/>
                <w:lang w:val="ru-RU"/>
              </w:rPr>
            </w:pPr>
            <w:r w:rsidRPr="00410778">
              <w:rPr>
                <w:rFonts w:eastAsia="Calibri"/>
                <w:sz w:val="20"/>
                <w:szCs w:val="20"/>
                <w:lang w:val="ru-RU"/>
              </w:rPr>
              <w:t>К 2030 году (включительно) реализован 1 проект победителей Всероссийского конкурса лучших проектов создания комфортной городской среды в малых городах и исторических поселениях</w:t>
            </w:r>
          </w:p>
        </w:tc>
        <w:tc>
          <w:tcPr>
            <w:tcW w:w="390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72"/>
              <w:rPr>
                <w:sz w:val="20"/>
                <w:szCs w:val="20"/>
                <w:lang w:val="ru-RU"/>
              </w:rPr>
            </w:pPr>
            <w:r w:rsidRPr="00410778">
              <w:rPr>
                <w:rFonts w:eastAsia="Calibri"/>
                <w:sz w:val="20"/>
                <w:szCs w:val="20"/>
                <w:lang w:val="ru-RU"/>
              </w:rPr>
              <w:t>Увеличение количества благоустроенных общественных территорий муниципального образования городской округ город Красный Луч Луганской Народной Республики</w:t>
            </w:r>
          </w:p>
        </w:tc>
      </w:tr>
      <w:tr w:rsidR="00B226BD" w:rsidTr="00AA320E">
        <w:trPr>
          <w:trHeight w:val="184"/>
        </w:trPr>
        <w:tc>
          <w:tcPr>
            <w:tcW w:w="59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64" w:lineRule="exact"/>
              <w:ind w:left="9" w:right="3"/>
              <w:jc w:val="center"/>
              <w:rPr>
                <w:spacing w:val="-2"/>
                <w:sz w:val="20"/>
                <w:szCs w:val="20"/>
              </w:rPr>
            </w:pPr>
            <w:r>
              <w:rPr>
                <w:rFonts w:eastAsia="Calibri"/>
                <w:spacing w:val="-2"/>
                <w:sz w:val="20"/>
                <w:szCs w:val="20"/>
              </w:rPr>
              <w:t>1.1.3.</w:t>
            </w:r>
          </w:p>
        </w:tc>
        <w:tc>
          <w:tcPr>
            <w:tcW w:w="7590"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1" w:right="3"/>
              <w:jc w:val="both"/>
              <w:rPr>
                <w:sz w:val="20"/>
                <w:szCs w:val="20"/>
                <w:lang w:val="ru-RU"/>
              </w:rPr>
            </w:pPr>
            <w:r w:rsidRPr="00410778">
              <w:rPr>
                <w:rFonts w:eastAsia="Calibri"/>
                <w:sz w:val="20"/>
                <w:szCs w:val="20"/>
                <w:lang w:val="ru-RU"/>
              </w:rPr>
              <w:t>Задача 3. Создание механизма реализации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c>
          <w:tcPr>
            <w:tcW w:w="360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207"/>
              <w:rPr>
                <w:sz w:val="20"/>
                <w:szCs w:val="20"/>
                <w:lang w:val="ru-RU"/>
              </w:rPr>
            </w:pPr>
            <w:r w:rsidRPr="00410778">
              <w:rPr>
                <w:rFonts w:eastAsia="Calibri"/>
                <w:sz w:val="20"/>
                <w:szCs w:val="20"/>
                <w:lang w:val="ru-RU"/>
              </w:rPr>
              <w:t>К 2030 году (включительно) 5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c>
          <w:tcPr>
            <w:tcW w:w="390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72"/>
              <w:rPr>
                <w:sz w:val="20"/>
                <w:szCs w:val="20"/>
                <w:lang w:val="ru-RU"/>
              </w:rPr>
            </w:pPr>
            <w:r w:rsidRPr="00410778">
              <w:rPr>
                <w:rFonts w:eastAsia="Calibri"/>
                <w:sz w:val="20"/>
                <w:szCs w:val="20"/>
                <w:lang w:val="ru-RU"/>
              </w:rPr>
              <w:t>Увеличение количества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w:t>
            </w:r>
          </w:p>
        </w:tc>
      </w:tr>
      <w:tr w:rsidR="00B226BD" w:rsidTr="00AA320E">
        <w:trPr>
          <w:trHeight w:val="184"/>
        </w:trPr>
        <w:tc>
          <w:tcPr>
            <w:tcW w:w="599"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line="164" w:lineRule="exact"/>
              <w:ind w:left="9" w:right="3"/>
              <w:jc w:val="center"/>
              <w:rPr>
                <w:spacing w:val="-2"/>
                <w:sz w:val="20"/>
                <w:szCs w:val="20"/>
              </w:rPr>
            </w:pPr>
            <w:r>
              <w:rPr>
                <w:rFonts w:eastAsia="Calibri"/>
                <w:spacing w:val="-2"/>
                <w:sz w:val="20"/>
                <w:szCs w:val="20"/>
              </w:rPr>
              <w:t>1.1.4.</w:t>
            </w:r>
          </w:p>
        </w:tc>
        <w:tc>
          <w:tcPr>
            <w:tcW w:w="7590"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1" w:right="3"/>
              <w:jc w:val="both"/>
              <w:rPr>
                <w:sz w:val="20"/>
                <w:szCs w:val="20"/>
                <w:lang w:val="ru-RU"/>
              </w:rPr>
            </w:pPr>
            <w:r w:rsidRPr="00410778">
              <w:rPr>
                <w:rFonts w:eastAsia="Calibri"/>
                <w:sz w:val="20"/>
                <w:szCs w:val="20"/>
                <w:lang w:val="ru-RU"/>
              </w:rPr>
              <w:t>Задача 4. Вовлечение граждан муниципального образования городской округ город Красный Луч Луганской Народной Республики в решение вопросов развития городской среды при реализации проектов по созданию современной городской среды</w:t>
            </w:r>
          </w:p>
        </w:tc>
        <w:tc>
          <w:tcPr>
            <w:tcW w:w="3608"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207"/>
              <w:rPr>
                <w:sz w:val="20"/>
                <w:szCs w:val="20"/>
                <w:lang w:val="ru-RU"/>
              </w:rPr>
            </w:pPr>
            <w:r w:rsidRPr="00410778">
              <w:rPr>
                <w:rFonts w:eastAsia="Calibri"/>
                <w:sz w:val="20"/>
                <w:szCs w:val="20"/>
                <w:lang w:val="ru-RU"/>
              </w:rPr>
              <w:t>К 2030 году (включительно) в решение вопросов развития городской среды при реализации проектов по созданию современной городской среды на территории муниципального образования городской округ город Красный Луч Луганской Народной Республики вовлечено 30 % граждан от общего количества в возрасте от 14 лет</w:t>
            </w:r>
          </w:p>
        </w:tc>
        <w:tc>
          <w:tcPr>
            <w:tcW w:w="390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ind w:left="172"/>
              <w:rPr>
                <w:sz w:val="20"/>
                <w:szCs w:val="20"/>
                <w:lang w:val="ru-RU"/>
              </w:rPr>
            </w:pPr>
            <w:r w:rsidRPr="00410778">
              <w:rPr>
                <w:rFonts w:eastAsia="Calibri"/>
                <w:sz w:val="20"/>
                <w:szCs w:val="20"/>
                <w:lang w:val="ru-RU"/>
              </w:rPr>
              <w:t>Увеличение количества граждан, принявших участие в решении вопросов развития городской среды, от общего количества граждан муниципального образования городской округ город Красный Луч Луганской Народной Республики в возрасте от 14 лет, на территории которого реализуются проекты по созданию современной городской среды</w:t>
            </w:r>
          </w:p>
        </w:tc>
      </w:tr>
    </w:tbl>
    <w:p w:rsidR="00B226BD" w:rsidRDefault="00B226BD" w:rsidP="00B226BD">
      <w:pPr>
        <w:sectPr w:rsidR="00B226BD">
          <w:headerReference w:type="default" r:id="rId17"/>
          <w:headerReference w:type="first" r:id="rId18"/>
          <w:pgSz w:w="16838" w:h="11906" w:orient="landscape"/>
          <w:pgMar w:top="777" w:right="280" w:bottom="568" w:left="320" w:header="720" w:footer="0" w:gutter="0"/>
          <w:cols w:space="720"/>
          <w:formProt w:val="0"/>
          <w:docGrid w:linePitch="100" w:charSpace="8192"/>
        </w:sectPr>
      </w:pPr>
    </w:p>
    <w:p w:rsidR="00B226BD" w:rsidRDefault="00B226BD" w:rsidP="00B226BD">
      <w:pPr>
        <w:pStyle w:val="ae"/>
        <w:widowControl w:val="0"/>
        <w:spacing w:before="75" w:after="0" w:line="240" w:lineRule="auto"/>
        <w:ind w:left="567"/>
        <w:contextualSpacing w:val="0"/>
        <w:jc w:val="center"/>
        <w:rPr>
          <w:rFonts w:ascii="Times New Roman" w:hAnsi="Times New Roman"/>
          <w:sz w:val="28"/>
          <w:szCs w:val="28"/>
        </w:rPr>
      </w:pPr>
      <w:r>
        <w:rPr>
          <w:rFonts w:ascii="Times New Roman" w:hAnsi="Times New Roman"/>
          <w:spacing w:val="-2"/>
          <w:sz w:val="28"/>
          <w:szCs w:val="28"/>
        </w:rPr>
        <w:lastRenderedPageBreak/>
        <w:t>5. Финансовое обеспечение муниципальной программы</w:t>
      </w:r>
    </w:p>
    <w:p w:rsidR="00B226BD" w:rsidRDefault="00B226BD" w:rsidP="00B226BD">
      <w:pPr>
        <w:pStyle w:val="aa"/>
        <w:spacing w:before="125" w:after="1"/>
      </w:pPr>
    </w:p>
    <w:tbl>
      <w:tblPr>
        <w:tblStyle w:val="TableNormal"/>
        <w:tblW w:w="15202" w:type="dxa"/>
        <w:tblInd w:w="558" w:type="dxa"/>
        <w:tblLayout w:type="fixed"/>
        <w:tblCellMar>
          <w:left w:w="5" w:type="dxa"/>
          <w:right w:w="5" w:type="dxa"/>
        </w:tblCellMar>
        <w:tblLook w:val="01E0"/>
      </w:tblPr>
      <w:tblGrid>
        <w:gridCol w:w="863"/>
        <w:gridCol w:w="5809"/>
        <w:gridCol w:w="1133"/>
        <w:gridCol w:w="1133"/>
        <w:gridCol w:w="1133"/>
        <w:gridCol w:w="1133"/>
        <w:gridCol w:w="1135"/>
        <w:gridCol w:w="1275"/>
        <w:gridCol w:w="1558"/>
        <w:gridCol w:w="30"/>
      </w:tblGrid>
      <w:tr w:rsidR="00B226BD" w:rsidTr="00AA320E">
        <w:trPr>
          <w:trHeight w:val="321"/>
        </w:trPr>
        <w:tc>
          <w:tcPr>
            <w:tcW w:w="863" w:type="dxa"/>
            <w:vMerge w:val="restart"/>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127"/>
              <w:ind w:left="14" w:hanging="14"/>
              <w:jc w:val="center"/>
              <w:rPr>
                <w:sz w:val="20"/>
                <w:szCs w:val="20"/>
              </w:rPr>
            </w:pPr>
            <w:r>
              <w:rPr>
                <w:rFonts w:eastAsia="Calibri"/>
                <w:sz w:val="20"/>
                <w:szCs w:val="20"/>
              </w:rPr>
              <w:t>№ п/п</w:t>
            </w:r>
          </w:p>
        </w:tc>
        <w:tc>
          <w:tcPr>
            <w:tcW w:w="5813" w:type="dxa"/>
            <w:vMerge w:val="restart"/>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127"/>
              <w:ind w:left="14" w:firstLine="469"/>
              <w:jc w:val="center"/>
              <w:rPr>
                <w:sz w:val="20"/>
                <w:szCs w:val="20"/>
                <w:lang w:val="ru-RU"/>
              </w:rPr>
            </w:pPr>
            <w:r w:rsidRPr="00410778">
              <w:rPr>
                <w:rFonts w:eastAsia="Calibri"/>
                <w:sz w:val="20"/>
                <w:szCs w:val="20"/>
                <w:lang w:val="ru-RU"/>
              </w:rPr>
              <w:t>Наименование муниципальной программы, структурного элемента/источник финансового обеспечения</w:t>
            </w:r>
          </w:p>
        </w:tc>
        <w:tc>
          <w:tcPr>
            <w:tcW w:w="8507" w:type="dxa"/>
            <w:gridSpan w:val="7"/>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64"/>
              <w:ind w:left="5"/>
              <w:jc w:val="center"/>
              <w:rPr>
                <w:sz w:val="20"/>
                <w:szCs w:val="20"/>
                <w:lang w:val="ru-RU"/>
              </w:rPr>
            </w:pPr>
            <w:r w:rsidRPr="00410778">
              <w:rPr>
                <w:rFonts w:eastAsia="Calibri"/>
                <w:sz w:val="20"/>
                <w:szCs w:val="20"/>
                <w:lang w:val="ru-RU"/>
              </w:rPr>
              <w:t>Объем финансового обеспечения по годам реализации, тыс.</w:t>
            </w:r>
            <w:r w:rsidRPr="00410778">
              <w:rPr>
                <w:rFonts w:eastAsia="Calibri"/>
                <w:spacing w:val="-2"/>
                <w:sz w:val="20"/>
                <w:szCs w:val="20"/>
                <w:lang w:val="ru-RU"/>
              </w:rPr>
              <w:t>рублей</w:t>
            </w:r>
          </w:p>
        </w:tc>
        <w:tc>
          <w:tcPr>
            <w:tcW w:w="17" w:type="dxa"/>
          </w:tcPr>
          <w:p w:rsidR="00B226BD" w:rsidRPr="00410778" w:rsidRDefault="00B226BD" w:rsidP="00AA320E">
            <w:pPr>
              <w:widowControl w:val="0"/>
              <w:rPr>
                <w:rFonts w:ascii="Calibri" w:eastAsia="Calibri" w:hAnsi="Calibri"/>
                <w:lang w:val="ru-RU"/>
              </w:rPr>
            </w:pPr>
          </w:p>
        </w:tc>
      </w:tr>
      <w:tr w:rsidR="00B226BD" w:rsidTr="00AA320E">
        <w:trPr>
          <w:trHeight w:val="297"/>
        </w:trPr>
        <w:tc>
          <w:tcPr>
            <w:tcW w:w="863" w:type="dxa"/>
            <w:vMerge/>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widowControl w:val="0"/>
              <w:rPr>
                <w:lang w:val="ru-RU"/>
              </w:rPr>
            </w:pPr>
          </w:p>
        </w:tc>
        <w:tc>
          <w:tcPr>
            <w:tcW w:w="5813" w:type="dxa"/>
            <w:vMerge/>
            <w:tcBorders>
              <w:left w:val="single" w:sz="4" w:space="0" w:color="000000"/>
              <w:bottom w:val="single" w:sz="4" w:space="0" w:color="000000"/>
              <w:right w:val="single" w:sz="4" w:space="0" w:color="000000"/>
            </w:tcBorders>
          </w:tcPr>
          <w:p w:rsidR="00B226BD" w:rsidRPr="00410778" w:rsidRDefault="00B226BD" w:rsidP="00AA320E">
            <w:pPr>
              <w:widowControl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4" w:right="5"/>
              <w:jc w:val="center"/>
              <w:rPr>
                <w:sz w:val="20"/>
                <w:szCs w:val="20"/>
              </w:rPr>
            </w:pPr>
            <w:r>
              <w:rPr>
                <w:rFonts w:eastAsia="Calibri"/>
                <w:spacing w:val="-10"/>
                <w:sz w:val="20"/>
                <w:szCs w:val="20"/>
              </w:rPr>
              <w:t>2025</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1"/>
              <w:jc w:val="center"/>
              <w:rPr>
                <w:sz w:val="20"/>
                <w:szCs w:val="20"/>
              </w:rPr>
            </w:pPr>
            <w:r>
              <w:rPr>
                <w:rFonts w:eastAsia="Calibri"/>
                <w:spacing w:val="-5"/>
                <w:sz w:val="20"/>
                <w:szCs w:val="20"/>
              </w:rPr>
              <w:t>2026</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4" w:right="1"/>
              <w:jc w:val="center"/>
              <w:rPr>
                <w:sz w:val="20"/>
                <w:szCs w:val="20"/>
              </w:rPr>
            </w:pPr>
            <w:r>
              <w:rPr>
                <w:rFonts w:eastAsia="Calibri"/>
                <w:spacing w:val="-10"/>
                <w:sz w:val="20"/>
                <w:szCs w:val="20"/>
              </w:rPr>
              <w:t>2027</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9" w:right="1"/>
              <w:jc w:val="center"/>
              <w:rPr>
                <w:sz w:val="20"/>
                <w:szCs w:val="20"/>
              </w:rPr>
            </w:pPr>
            <w:r>
              <w:rPr>
                <w:rFonts w:eastAsia="Calibri"/>
                <w:spacing w:val="-5"/>
                <w:sz w:val="20"/>
                <w:szCs w:val="20"/>
              </w:rPr>
              <w:t>2028</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22" w:right="3"/>
              <w:jc w:val="center"/>
              <w:rPr>
                <w:spacing w:val="-2"/>
                <w:sz w:val="20"/>
                <w:szCs w:val="20"/>
              </w:rPr>
            </w:pPr>
            <w:r>
              <w:rPr>
                <w:rFonts w:eastAsia="Calibri"/>
                <w:spacing w:val="-2"/>
                <w:sz w:val="20"/>
                <w:szCs w:val="20"/>
              </w:rPr>
              <w:t>2029</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22" w:right="3"/>
              <w:jc w:val="center"/>
              <w:rPr>
                <w:sz w:val="20"/>
                <w:szCs w:val="20"/>
              </w:rPr>
            </w:pPr>
            <w:r>
              <w:rPr>
                <w:rFonts w:eastAsia="Calibri"/>
                <w:spacing w:val="-2"/>
                <w:sz w:val="20"/>
                <w:szCs w:val="20"/>
              </w:rPr>
              <w:t>2030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22" w:right="3"/>
              <w:jc w:val="center"/>
              <w:rPr>
                <w:sz w:val="20"/>
                <w:szCs w:val="20"/>
              </w:rPr>
            </w:pPr>
            <w:r>
              <w:rPr>
                <w:rFonts w:eastAsia="Calibri"/>
                <w:sz w:val="20"/>
                <w:szCs w:val="20"/>
              </w:rPr>
              <w:t>Всего</w:t>
            </w:r>
          </w:p>
        </w:tc>
      </w:tr>
      <w:tr w:rsidR="00B226BD" w:rsidTr="00AA320E">
        <w:trPr>
          <w:trHeight w:val="297"/>
        </w:trPr>
        <w:tc>
          <w:tcPr>
            <w:tcW w:w="86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8"/>
              <w:jc w:val="center"/>
              <w:rPr>
                <w:spacing w:val="-10"/>
                <w:sz w:val="20"/>
                <w:szCs w:val="20"/>
              </w:rPr>
            </w:pPr>
            <w:r>
              <w:rPr>
                <w:rFonts w:eastAsia="Calibri"/>
                <w:spacing w:val="-10"/>
                <w:sz w:val="20"/>
                <w:szCs w:val="20"/>
              </w:rPr>
              <w:t>1</w:t>
            </w: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8"/>
              <w:jc w:val="center"/>
              <w:rPr>
                <w:sz w:val="20"/>
                <w:szCs w:val="20"/>
              </w:rPr>
            </w:pPr>
            <w:r>
              <w:rPr>
                <w:rFonts w:eastAsia="Calibri"/>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4" w:right="2"/>
              <w:jc w:val="center"/>
              <w:rPr>
                <w:sz w:val="20"/>
                <w:szCs w:val="20"/>
              </w:rPr>
            </w:pPr>
            <w:r>
              <w:rPr>
                <w:rFonts w:eastAsia="Calibri"/>
                <w:spacing w:val="-1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1"/>
              <w:jc w:val="center"/>
              <w:rPr>
                <w:sz w:val="20"/>
                <w:szCs w:val="20"/>
              </w:rPr>
            </w:pPr>
            <w:r>
              <w:rPr>
                <w:rFonts w:eastAsia="Calibri"/>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4"/>
              <w:jc w:val="center"/>
              <w:rPr>
                <w:sz w:val="20"/>
                <w:szCs w:val="20"/>
              </w:rPr>
            </w:pPr>
            <w:r>
              <w:rPr>
                <w:rFonts w:eastAsia="Calibri"/>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19"/>
              <w:jc w:val="center"/>
              <w:rPr>
                <w:sz w:val="20"/>
                <w:szCs w:val="20"/>
              </w:rPr>
            </w:pPr>
            <w:r>
              <w:rPr>
                <w:rFonts w:eastAsia="Calibri"/>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22"/>
              <w:jc w:val="center"/>
              <w:rPr>
                <w:spacing w:val="-10"/>
                <w:sz w:val="20"/>
                <w:szCs w:val="20"/>
              </w:rPr>
            </w:pPr>
            <w:r>
              <w:rPr>
                <w:rFonts w:eastAsia="Calibri"/>
                <w:spacing w:val="-10"/>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22"/>
              <w:jc w:val="center"/>
              <w:rPr>
                <w:sz w:val="20"/>
                <w:szCs w:val="20"/>
              </w:rPr>
            </w:pPr>
            <w:r>
              <w:rPr>
                <w:rFonts w:eastAsia="Calibri"/>
                <w:sz w:val="20"/>
                <w:szCs w:val="20"/>
              </w:rPr>
              <w:t>8</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22"/>
              <w:jc w:val="center"/>
              <w:rPr>
                <w:sz w:val="20"/>
                <w:szCs w:val="20"/>
              </w:rPr>
            </w:pPr>
            <w:r>
              <w:rPr>
                <w:rFonts w:eastAsia="Calibri"/>
                <w:sz w:val="20"/>
                <w:szCs w:val="20"/>
              </w:rPr>
              <w:t>9</w:t>
            </w:r>
          </w:p>
        </w:tc>
      </w:tr>
      <w:tr w:rsidR="00B226BD" w:rsidTr="00AA320E">
        <w:trPr>
          <w:trHeight w:val="299"/>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54"/>
              <w:ind w:left="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54"/>
              <w:ind w:left="107"/>
              <w:rPr>
                <w:sz w:val="20"/>
                <w:szCs w:val="20"/>
                <w:lang w:val="ru-RU"/>
              </w:rPr>
            </w:pPr>
            <w:r w:rsidRPr="00410778">
              <w:rPr>
                <w:rFonts w:eastAsia="Calibri"/>
                <w:sz w:val="20"/>
                <w:szCs w:val="20"/>
                <w:lang w:val="ru-RU"/>
              </w:rPr>
              <w:t xml:space="preserve">Муниципальная программа (всего), в том </w:t>
            </w:r>
            <w:r w:rsidRPr="00410778">
              <w:rPr>
                <w:rFonts w:eastAsia="Calibri"/>
                <w:spacing w:val="-2"/>
                <w:sz w:val="20"/>
                <w:szCs w:val="20"/>
                <w:lang w:val="ru-RU"/>
              </w:rPr>
              <w:t>числе:</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105 219,876</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299"/>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54"/>
              <w:ind w:left="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569"/>
              <w:rPr>
                <w:sz w:val="20"/>
                <w:szCs w:val="20"/>
              </w:rPr>
            </w:pPr>
            <w:r>
              <w:rPr>
                <w:rFonts w:eastAsia="Calibri"/>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103 126,00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299"/>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54"/>
              <w:ind w:left="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569"/>
              <w:rPr>
                <w:sz w:val="20"/>
                <w:szCs w:val="20"/>
              </w:rPr>
            </w:pPr>
            <w:r>
              <w:rPr>
                <w:rFonts w:eastAsia="Calibri"/>
                <w:sz w:val="20"/>
                <w:szCs w:val="20"/>
              </w:rPr>
              <w:t>Региональный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1 041,676</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241"/>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25"/>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25"/>
              <w:ind w:left="539"/>
              <w:rPr>
                <w:sz w:val="20"/>
                <w:szCs w:val="20"/>
              </w:rPr>
            </w:pPr>
            <w:r>
              <w:rPr>
                <w:rFonts w:eastAsia="Calibri"/>
                <w:sz w:val="20"/>
                <w:szCs w:val="20"/>
              </w:rPr>
              <w:t xml:space="preserve">Местный </w:t>
            </w:r>
            <w:r>
              <w:rPr>
                <w:rFonts w:eastAsia="Calibri"/>
                <w:spacing w:val="-2"/>
                <w:sz w:val="20"/>
                <w:szCs w:val="20"/>
              </w:rPr>
              <w:t>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bCs/>
              </w:rPr>
              <w:t>1 052,200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275"/>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42"/>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42"/>
              <w:ind w:left="539"/>
              <w:rPr>
                <w:sz w:val="20"/>
                <w:szCs w:val="20"/>
              </w:rPr>
            </w:pPr>
            <w:r>
              <w:rPr>
                <w:rFonts w:eastAsia="Calibri"/>
                <w:sz w:val="20"/>
                <w:szCs w:val="20"/>
              </w:rPr>
              <w:t xml:space="preserve">Внебюджетные </w:t>
            </w:r>
            <w:r>
              <w:rPr>
                <w:rFonts w:eastAsia="Calibri"/>
                <w:spacing w:val="-2"/>
                <w:sz w:val="20"/>
                <w:szCs w:val="20"/>
              </w:rPr>
              <w:t>источники</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2"/>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1"/>
              <w:ind w:left="14" w:hanging="14"/>
              <w:jc w:val="center"/>
              <w:rPr>
                <w:sz w:val="20"/>
                <w:szCs w:val="20"/>
              </w:rPr>
            </w:pPr>
            <w:r>
              <w:rPr>
                <w:rFonts w:eastAsia="Calibri"/>
                <w:sz w:val="20"/>
                <w:szCs w:val="20"/>
              </w:rPr>
              <w:t>1.</w:t>
            </w:r>
          </w:p>
        </w:tc>
        <w:tc>
          <w:tcPr>
            <w:tcW w:w="581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81"/>
              <w:ind w:left="107" w:right="142"/>
              <w:jc w:val="both"/>
              <w:rPr>
                <w:i/>
                <w:sz w:val="20"/>
                <w:szCs w:val="20"/>
                <w:lang w:val="ru-RU"/>
              </w:rPr>
            </w:pPr>
            <w:r w:rsidRPr="00410778">
              <w:rPr>
                <w:rFonts w:eastAsia="Calibri"/>
                <w:sz w:val="20"/>
                <w:szCs w:val="20"/>
                <w:lang w:val="ru-RU"/>
              </w:rPr>
              <w:t xml:space="preserve">Задача </w:t>
            </w:r>
            <w:r w:rsidRPr="00410778">
              <w:rPr>
                <w:rFonts w:eastAsia="Calibri"/>
                <w:spacing w:val="-10"/>
                <w:sz w:val="20"/>
                <w:szCs w:val="20"/>
                <w:lang w:val="ru-RU"/>
              </w:rPr>
              <w:t>1.</w:t>
            </w:r>
            <w:r w:rsidRPr="00410778">
              <w:rPr>
                <w:rFonts w:eastAsia="Calibri"/>
                <w:sz w:val="20"/>
                <w:szCs w:val="20"/>
                <w:lang w:val="ru-RU"/>
              </w:rPr>
              <w:t xml:space="preserve"> Повышена комфортность городской среды, в том числе общественных пространств, муниципального образования городской округ город Красный Луч Луганской Народной Республики (всего), в том </w:t>
            </w:r>
            <w:r w:rsidRPr="00410778">
              <w:rPr>
                <w:rFonts w:eastAsia="Calibri"/>
                <w:spacing w:val="-2"/>
                <w:sz w:val="20"/>
                <w:szCs w:val="20"/>
                <w:lang w:val="ru-RU"/>
              </w:rPr>
              <w:t>числе:</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2"/>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1"/>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569"/>
              <w:rPr>
                <w:sz w:val="20"/>
                <w:szCs w:val="20"/>
              </w:rPr>
            </w:pPr>
            <w:r>
              <w:rPr>
                <w:rFonts w:eastAsia="Calibri"/>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2"/>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1"/>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569"/>
              <w:rPr>
                <w:sz w:val="20"/>
                <w:szCs w:val="20"/>
              </w:rPr>
            </w:pPr>
            <w:r>
              <w:rPr>
                <w:rFonts w:eastAsia="Calibri"/>
                <w:sz w:val="20"/>
                <w:szCs w:val="20"/>
              </w:rPr>
              <w:t>Региональный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295"/>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52"/>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25"/>
              <w:ind w:left="539"/>
              <w:rPr>
                <w:sz w:val="20"/>
                <w:szCs w:val="20"/>
              </w:rPr>
            </w:pPr>
            <w:r>
              <w:rPr>
                <w:rFonts w:eastAsia="Calibri"/>
                <w:sz w:val="20"/>
                <w:szCs w:val="20"/>
              </w:rPr>
              <w:t xml:space="preserve">Местный </w:t>
            </w:r>
            <w:r>
              <w:rPr>
                <w:rFonts w:eastAsia="Calibri"/>
                <w:spacing w:val="-2"/>
                <w:sz w:val="20"/>
                <w:szCs w:val="20"/>
              </w:rPr>
              <w:t>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42"/>
              <w:ind w:left="539"/>
              <w:rPr>
                <w:sz w:val="20"/>
                <w:szCs w:val="20"/>
              </w:rPr>
            </w:pPr>
            <w:r>
              <w:rPr>
                <w:rFonts w:eastAsia="Calibri"/>
                <w:sz w:val="20"/>
                <w:szCs w:val="20"/>
              </w:rPr>
              <w:t xml:space="preserve">Внебюджетные </w:t>
            </w:r>
            <w:r>
              <w:rPr>
                <w:rFonts w:eastAsia="Calibri"/>
                <w:spacing w:val="-2"/>
                <w:sz w:val="20"/>
                <w:szCs w:val="20"/>
              </w:rPr>
              <w:t>источники</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r>
              <w:rPr>
                <w:rFonts w:eastAsia="Calibri"/>
                <w:sz w:val="20"/>
                <w:szCs w:val="20"/>
              </w:rPr>
              <w:t>2</w:t>
            </w:r>
          </w:p>
        </w:tc>
        <w:tc>
          <w:tcPr>
            <w:tcW w:w="581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45"/>
              <w:ind w:left="144" w:right="76"/>
              <w:rPr>
                <w:sz w:val="20"/>
                <w:szCs w:val="20"/>
                <w:lang w:val="ru-RU"/>
              </w:rPr>
            </w:pPr>
            <w:r w:rsidRPr="00410778">
              <w:rPr>
                <w:rFonts w:eastAsia="Calibri"/>
                <w:sz w:val="20"/>
                <w:szCs w:val="20"/>
                <w:lang w:val="ru-RU"/>
              </w:rPr>
              <w:t>Задача 2. 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«Проект благоустройства Парковая зона между 2 и 3 микрорайонами г.</w:t>
            </w:r>
            <w:r>
              <w:rPr>
                <w:rFonts w:eastAsia="Calibri"/>
                <w:sz w:val="20"/>
                <w:szCs w:val="20"/>
              </w:rPr>
              <w:t> </w:t>
            </w:r>
            <w:r w:rsidRPr="00410778">
              <w:rPr>
                <w:rFonts w:eastAsia="Calibri"/>
                <w:sz w:val="20"/>
                <w:szCs w:val="20"/>
                <w:lang w:val="ru-RU"/>
              </w:rPr>
              <w:t xml:space="preserve">Красный Луч Луганской Народной Республики – Городской парк «Красный Луч» (всего), в том </w:t>
            </w:r>
            <w:r w:rsidRPr="00410778">
              <w:rPr>
                <w:rFonts w:eastAsia="Calibri"/>
                <w:spacing w:val="-2"/>
                <w:sz w:val="20"/>
                <w:szCs w:val="20"/>
                <w:lang w:val="ru-RU"/>
              </w:rPr>
              <w:t>числе:</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105 219,876</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569"/>
              <w:rPr>
                <w:sz w:val="20"/>
                <w:szCs w:val="20"/>
              </w:rPr>
            </w:pPr>
            <w:r>
              <w:rPr>
                <w:rFonts w:eastAsia="Calibri"/>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103 126,00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4"/>
              <w:ind w:left="569"/>
              <w:rPr>
                <w:sz w:val="20"/>
                <w:szCs w:val="20"/>
              </w:rPr>
            </w:pPr>
            <w:r>
              <w:rPr>
                <w:rFonts w:eastAsia="Calibri"/>
                <w:sz w:val="20"/>
                <w:szCs w:val="20"/>
              </w:rPr>
              <w:t>Региональный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jc w:val="center"/>
              <w:rPr>
                <w:sz w:val="20"/>
                <w:szCs w:val="20"/>
              </w:rPr>
            </w:pPr>
            <w:r>
              <w:rPr>
                <w:rFonts w:eastAsia="Calibri"/>
                <w:sz w:val="20"/>
                <w:szCs w:val="20"/>
              </w:rPr>
              <w:t>1 041,676</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25"/>
              <w:ind w:left="539"/>
              <w:rPr>
                <w:sz w:val="20"/>
                <w:szCs w:val="20"/>
              </w:rPr>
            </w:pPr>
            <w:r>
              <w:rPr>
                <w:rFonts w:eastAsia="Calibri"/>
                <w:sz w:val="20"/>
                <w:szCs w:val="20"/>
              </w:rPr>
              <w:t xml:space="preserve">Местный </w:t>
            </w:r>
            <w:r>
              <w:rPr>
                <w:rFonts w:eastAsia="Calibri"/>
                <w:spacing w:val="-2"/>
                <w:sz w:val="20"/>
                <w:szCs w:val="20"/>
              </w:rPr>
              <w:t>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bCs/>
              </w:rPr>
              <w:t>1 052,200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42"/>
              <w:ind w:left="539"/>
              <w:rPr>
                <w:sz w:val="20"/>
                <w:szCs w:val="20"/>
              </w:rPr>
            </w:pPr>
            <w:r>
              <w:rPr>
                <w:rFonts w:eastAsia="Calibri"/>
                <w:sz w:val="20"/>
                <w:szCs w:val="20"/>
              </w:rPr>
              <w:t xml:space="preserve">Внебюджетные </w:t>
            </w:r>
            <w:r>
              <w:rPr>
                <w:rFonts w:eastAsia="Calibri"/>
                <w:spacing w:val="-2"/>
                <w:sz w:val="20"/>
                <w:szCs w:val="20"/>
              </w:rPr>
              <w:t>источники</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r>
              <w:rPr>
                <w:rFonts w:eastAsia="Calibri"/>
                <w:sz w:val="20"/>
                <w:szCs w:val="20"/>
              </w:rPr>
              <w:t>3.</w:t>
            </w:r>
          </w:p>
        </w:tc>
        <w:tc>
          <w:tcPr>
            <w:tcW w:w="581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83"/>
              <w:ind w:left="107"/>
              <w:rPr>
                <w:sz w:val="20"/>
                <w:szCs w:val="20"/>
                <w:lang w:val="ru-RU"/>
              </w:rPr>
            </w:pPr>
            <w:r w:rsidRPr="00410778">
              <w:rPr>
                <w:rFonts w:eastAsia="Calibri"/>
                <w:sz w:val="20"/>
                <w:szCs w:val="20"/>
                <w:lang w:val="ru-RU"/>
              </w:rPr>
              <w:t xml:space="preserve">Задача 3. Создание механизма реализации проектов инициативного бюджетирования, направленных на благоустройство общественных пространств муниципального образования городской округ город Красный Луч Луганской Народной Республики (всего), в том </w:t>
            </w:r>
            <w:r w:rsidRPr="00410778">
              <w:rPr>
                <w:rFonts w:eastAsia="Calibri"/>
                <w:spacing w:val="-2"/>
                <w:sz w:val="20"/>
                <w:szCs w:val="20"/>
                <w:lang w:val="ru-RU"/>
              </w:rPr>
              <w:t>числе:</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44"/>
              <w:jc w:val="both"/>
              <w:rPr>
                <w:sz w:val="20"/>
                <w:szCs w:val="20"/>
              </w:rPr>
            </w:pPr>
            <w:r>
              <w:rPr>
                <w:rFonts w:eastAsia="Calibri"/>
                <w:sz w:val="20"/>
                <w:szCs w:val="20"/>
              </w:rPr>
              <w:t xml:space="preserve">Местный </w:t>
            </w:r>
            <w:r>
              <w:rPr>
                <w:rFonts w:eastAsia="Calibri"/>
                <w:spacing w:val="-2"/>
                <w:sz w:val="20"/>
                <w:szCs w:val="20"/>
              </w:rPr>
              <w:t>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gridSpan w:val="2"/>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bl>
    <w:p w:rsidR="00B226BD" w:rsidRDefault="00B226BD" w:rsidP="00B226BD"/>
    <w:tbl>
      <w:tblPr>
        <w:tblStyle w:val="TableNormal"/>
        <w:tblW w:w="15202" w:type="dxa"/>
        <w:tblInd w:w="558" w:type="dxa"/>
        <w:tblLayout w:type="fixed"/>
        <w:tblCellMar>
          <w:left w:w="5" w:type="dxa"/>
          <w:right w:w="5" w:type="dxa"/>
        </w:tblCellMar>
        <w:tblLook w:val="01E0"/>
      </w:tblPr>
      <w:tblGrid>
        <w:gridCol w:w="864"/>
        <w:gridCol w:w="5814"/>
        <w:gridCol w:w="1134"/>
        <w:gridCol w:w="1134"/>
        <w:gridCol w:w="1134"/>
        <w:gridCol w:w="1134"/>
        <w:gridCol w:w="1136"/>
        <w:gridCol w:w="1276"/>
        <w:gridCol w:w="1576"/>
      </w:tblGrid>
      <w:tr w:rsidR="00B226BD" w:rsidTr="00AA320E">
        <w:trPr>
          <w:trHeight w:val="283"/>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r>
              <w:rPr>
                <w:rFonts w:eastAsia="Calibri"/>
                <w:sz w:val="20"/>
                <w:szCs w:val="20"/>
              </w:rPr>
              <w:t>1</w:t>
            </w: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83"/>
              <w:ind w:left="144"/>
              <w:jc w:val="center"/>
              <w:rPr>
                <w:sz w:val="20"/>
                <w:szCs w:val="20"/>
              </w:rPr>
            </w:pPr>
            <w:r>
              <w:rPr>
                <w:rFonts w:eastAsia="Calibri"/>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3</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4</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5</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6</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7</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8</w:t>
            </w:r>
          </w:p>
        </w:tc>
        <w:tc>
          <w:tcPr>
            <w:tcW w:w="15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9</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83"/>
              <w:ind w:left="144"/>
              <w:jc w:val="both"/>
              <w:rPr>
                <w:sz w:val="20"/>
                <w:szCs w:val="20"/>
              </w:rPr>
            </w:pPr>
            <w:r>
              <w:rPr>
                <w:rFonts w:eastAsia="Calibri"/>
                <w:sz w:val="20"/>
                <w:szCs w:val="20"/>
              </w:rPr>
              <w:t xml:space="preserve">Внебюджетные </w:t>
            </w:r>
            <w:r>
              <w:rPr>
                <w:rFonts w:eastAsia="Calibri"/>
                <w:spacing w:val="-2"/>
                <w:sz w:val="20"/>
                <w:szCs w:val="20"/>
              </w:rPr>
              <w:t>источники</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r>
              <w:rPr>
                <w:rFonts w:eastAsia="Calibri"/>
                <w:sz w:val="20"/>
                <w:szCs w:val="20"/>
              </w:rPr>
              <w:t>4.</w:t>
            </w:r>
          </w:p>
        </w:tc>
        <w:tc>
          <w:tcPr>
            <w:tcW w:w="5813" w:type="dxa"/>
            <w:tcBorders>
              <w:top w:val="single" w:sz="4" w:space="0" w:color="000000"/>
              <w:left w:val="single" w:sz="4" w:space="0" w:color="000000"/>
              <w:bottom w:val="single" w:sz="4" w:space="0" w:color="000000"/>
              <w:right w:val="single" w:sz="4" w:space="0" w:color="000000"/>
            </w:tcBorders>
          </w:tcPr>
          <w:p w:rsidR="00B226BD" w:rsidRPr="00410778" w:rsidRDefault="00B226BD" w:rsidP="00AA320E">
            <w:pPr>
              <w:pStyle w:val="TableParagraph"/>
              <w:spacing w:before="83"/>
              <w:ind w:left="107"/>
              <w:rPr>
                <w:sz w:val="20"/>
                <w:szCs w:val="20"/>
                <w:lang w:val="ru-RU"/>
              </w:rPr>
            </w:pPr>
            <w:r w:rsidRPr="00410778">
              <w:rPr>
                <w:rFonts w:eastAsia="Calibri"/>
                <w:sz w:val="20"/>
                <w:szCs w:val="20"/>
                <w:lang w:val="ru-RU"/>
              </w:rPr>
              <w:t>Задача 4. Вовлечение граждан муниципального образования городской округ город Красный Луч Луганской Народной Республики в решение вопросов развития городской среды при реализации проектов по созданию современной городской среды (всего), в том числе:</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52"/>
              <w:ind w:left="144"/>
              <w:jc w:val="both"/>
              <w:rPr>
                <w:sz w:val="20"/>
                <w:szCs w:val="20"/>
              </w:rPr>
            </w:pPr>
            <w:r>
              <w:rPr>
                <w:rFonts w:eastAsia="Calibri"/>
                <w:sz w:val="20"/>
                <w:szCs w:val="20"/>
              </w:rPr>
              <w:t xml:space="preserve">Местный </w:t>
            </w:r>
            <w:r>
              <w:rPr>
                <w:rFonts w:eastAsia="Calibri"/>
                <w:spacing w:val="-2"/>
                <w:sz w:val="20"/>
                <w:szCs w:val="20"/>
              </w:rPr>
              <w:t>бюджет</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r w:rsidR="00B226BD" w:rsidTr="00AA320E">
        <w:trPr>
          <w:trHeight w:val="357"/>
        </w:trPr>
        <w:tc>
          <w:tcPr>
            <w:tcW w:w="863" w:type="dxa"/>
            <w:tcBorders>
              <w:top w:val="single" w:sz="4" w:space="0" w:color="000000"/>
              <w:left w:val="single" w:sz="4" w:space="0" w:color="000000"/>
              <w:bottom w:val="single" w:sz="4" w:space="0" w:color="000000"/>
              <w:right w:val="single" w:sz="4" w:space="0" w:color="000000"/>
            </w:tcBorders>
            <w:vAlign w:val="center"/>
          </w:tcPr>
          <w:p w:rsidR="00B226BD" w:rsidRDefault="00B226BD" w:rsidP="00AA320E">
            <w:pPr>
              <w:pStyle w:val="TableParagraph"/>
              <w:spacing w:before="83"/>
              <w:ind w:left="14" w:hanging="14"/>
              <w:jc w:val="center"/>
              <w:rPr>
                <w:sz w:val="20"/>
                <w:szCs w:val="20"/>
              </w:rPr>
            </w:pPr>
          </w:p>
        </w:tc>
        <w:tc>
          <w:tcPr>
            <w:tcW w:w="5813" w:type="dxa"/>
            <w:tcBorders>
              <w:top w:val="single" w:sz="4" w:space="0" w:color="000000"/>
              <w:left w:val="single" w:sz="4" w:space="0" w:color="000000"/>
              <w:bottom w:val="single" w:sz="4" w:space="0" w:color="000000"/>
              <w:right w:val="single" w:sz="4" w:space="0" w:color="000000"/>
            </w:tcBorders>
          </w:tcPr>
          <w:p w:rsidR="00B226BD" w:rsidRDefault="00B226BD" w:rsidP="00AA320E">
            <w:pPr>
              <w:pStyle w:val="TableParagraph"/>
              <w:spacing w:before="83"/>
              <w:ind w:left="144"/>
              <w:jc w:val="both"/>
              <w:rPr>
                <w:sz w:val="20"/>
                <w:szCs w:val="20"/>
              </w:rPr>
            </w:pPr>
            <w:r>
              <w:rPr>
                <w:rFonts w:eastAsia="Calibri"/>
                <w:sz w:val="20"/>
                <w:szCs w:val="20"/>
              </w:rPr>
              <w:t xml:space="preserve">Внебюджетные </w:t>
            </w:r>
            <w:r>
              <w:rPr>
                <w:rFonts w:eastAsia="Calibri"/>
                <w:spacing w:val="-2"/>
                <w:sz w:val="20"/>
                <w:szCs w:val="20"/>
              </w:rPr>
              <w:t>источники</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4"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13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2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c>
          <w:tcPr>
            <w:tcW w:w="1576" w:type="dxa"/>
            <w:tcBorders>
              <w:top w:val="single" w:sz="4" w:space="0" w:color="000000"/>
              <w:left w:val="single" w:sz="4" w:space="0" w:color="000000"/>
              <w:bottom w:val="single" w:sz="4" w:space="0" w:color="000000"/>
              <w:right w:val="single" w:sz="4" w:space="0" w:color="000000"/>
            </w:tcBorders>
          </w:tcPr>
          <w:p w:rsidR="00B226BD" w:rsidRDefault="00B226BD" w:rsidP="00AA320E">
            <w:pPr>
              <w:widowControl w:val="0"/>
              <w:jc w:val="center"/>
            </w:pPr>
            <w:r>
              <w:rPr>
                <w:rFonts w:eastAsia="Calibri"/>
              </w:rPr>
              <w:t>0,0</w:t>
            </w:r>
          </w:p>
        </w:tc>
      </w:tr>
    </w:tbl>
    <w:p w:rsidR="00B226BD" w:rsidRDefault="00B226BD" w:rsidP="00B226BD">
      <w:pPr>
        <w:pStyle w:val="aa"/>
        <w:spacing w:before="1" w:line="252" w:lineRule="auto"/>
        <w:ind w:left="246"/>
        <w:rPr>
          <w:b/>
        </w:rPr>
      </w:pPr>
    </w:p>
    <w:p w:rsidR="006650C1" w:rsidRDefault="006650C1">
      <w:pPr>
        <w:rPr>
          <w:sz w:val="28"/>
          <w:szCs w:val="28"/>
        </w:rPr>
      </w:pPr>
    </w:p>
    <w:sectPr w:rsidR="006650C1" w:rsidSect="002B3691">
      <w:headerReference w:type="default" r:id="rId19"/>
      <w:headerReference w:type="first" r:id="rId20"/>
      <w:pgSz w:w="16838" w:h="11906" w:orient="landscape"/>
      <w:pgMar w:top="1134" w:right="1135" w:bottom="570" w:left="320" w:header="720" w:footer="0" w:gutter="0"/>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7C4" w:rsidRDefault="007177C4" w:rsidP="006650C1">
      <w:r>
        <w:separator/>
      </w:r>
    </w:p>
  </w:endnote>
  <w:endnote w:type="continuationSeparator" w:id="1">
    <w:p w:rsidR="007177C4" w:rsidRDefault="007177C4" w:rsidP="00665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7C4" w:rsidRDefault="007177C4" w:rsidP="006650C1">
      <w:r>
        <w:separator/>
      </w:r>
    </w:p>
  </w:footnote>
  <w:footnote w:type="continuationSeparator" w:id="1">
    <w:p w:rsidR="007177C4" w:rsidRDefault="007177C4" w:rsidP="00665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C1" w:rsidRDefault="00A85845">
    <w:pPr>
      <w:pStyle w:val="Header"/>
      <w:tabs>
        <w:tab w:val="clear" w:pos="4677"/>
        <w:tab w:val="clear" w:pos="9355"/>
        <w:tab w:val="left" w:pos="7852"/>
      </w:tabs>
      <w:jc w:val="center"/>
      <w:rPr>
        <w:sz w:val="28"/>
        <w:szCs w:val="28"/>
      </w:rPr>
    </w:pPr>
    <w:r>
      <w:rPr>
        <w:sz w:val="28"/>
        <w:szCs w:val="28"/>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91" w:rsidRDefault="007177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BD" w:rsidRDefault="00CE1DBD">
    <w:pPr>
      <w:pStyle w:val="Header"/>
      <w:jc w:val="center"/>
    </w:pPr>
    <w:fldSimple w:instr=" PAGE ">
      <w:r w:rsidR="00410778">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BD" w:rsidRDefault="00CE1DBD">
    <w:pPr>
      <w:pStyle w:val="Header"/>
      <w:jc w:val="center"/>
    </w:pPr>
    <w:fldSimple w:instr=" PAGE ">
      <w:r w:rsidR="00410778">
        <w:rPr>
          <w:noProof/>
        </w:rPr>
        <w:t>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BD" w:rsidRDefault="00B226B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BD" w:rsidRDefault="00CE1DBD">
    <w:pPr>
      <w:pStyle w:val="Header"/>
      <w:jc w:val="center"/>
    </w:pPr>
    <w:fldSimple w:instr=" PAGE ">
      <w:r w:rsidR="00410778">
        <w:rPr>
          <w:noProof/>
        </w:rPr>
        <w:t>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BD" w:rsidRDefault="00B226B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BD" w:rsidRDefault="00CE1DBD">
    <w:pPr>
      <w:pStyle w:val="Header"/>
      <w:jc w:val="center"/>
    </w:pPr>
    <w:fldSimple w:instr=" PAGE ">
      <w:r w:rsidR="00410778">
        <w:rPr>
          <w:noProof/>
        </w:rPr>
        <w:t>9</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BD" w:rsidRDefault="00B226B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924459"/>
      <w:docPartObj>
        <w:docPartGallery w:val="Page Numbers (Top of Page)"/>
        <w:docPartUnique/>
      </w:docPartObj>
    </w:sdtPr>
    <w:sdtContent>
      <w:p w:rsidR="002B3691" w:rsidRDefault="00CE1DBD">
        <w:pPr>
          <w:pStyle w:val="Header"/>
          <w:jc w:val="center"/>
        </w:pPr>
        <w:r>
          <w:fldChar w:fldCharType="begin"/>
        </w:r>
        <w:r w:rsidR="00A85845">
          <w:instrText xml:space="preserve"> PAGE </w:instrText>
        </w:r>
        <w:r>
          <w:fldChar w:fldCharType="separate"/>
        </w:r>
        <w:r w:rsidR="00410778">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F57FC"/>
    <w:multiLevelType w:val="multilevel"/>
    <w:tmpl w:val="246A3F64"/>
    <w:lvl w:ilvl="0">
      <w:start w:val="1"/>
      <w:numFmt w:val="decimal"/>
      <w:lvlText w:val="%1."/>
      <w:lvlJc w:val="left"/>
      <w:pPr>
        <w:tabs>
          <w:tab w:val="num" w:pos="0"/>
        </w:tabs>
        <w:ind w:left="7272" w:hanging="202"/>
      </w:pPr>
      <w:rPr>
        <w:rFonts w:ascii="Times New Roman" w:eastAsia="Times New Roman" w:hAnsi="Times New Roman" w:cs="Times New Roman"/>
        <w:b w:val="0"/>
        <w:bCs w:val="0"/>
        <w:i w:val="0"/>
        <w:iCs w:val="0"/>
        <w:spacing w:val="0"/>
        <w:w w:val="99"/>
        <w:sz w:val="28"/>
        <w:szCs w:val="28"/>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7280" w:hanging="353"/>
      </w:pPr>
      <w:rPr>
        <w:rFonts w:ascii="Symbol" w:hAnsi="Symbol" w:cs="Symbol" w:hint="default"/>
        <w:lang w:val="ru-RU" w:eastAsia="en-US" w:bidi="ar-SA"/>
      </w:rPr>
    </w:lvl>
    <w:lvl w:ilvl="3">
      <w:numFmt w:val="bullet"/>
      <w:lvlText w:val=""/>
      <w:lvlJc w:val="left"/>
      <w:pPr>
        <w:tabs>
          <w:tab w:val="num" w:pos="0"/>
        </w:tabs>
        <w:ind w:left="8399" w:hanging="353"/>
      </w:pPr>
      <w:rPr>
        <w:rFonts w:ascii="Symbol" w:hAnsi="Symbol" w:cs="Symbol" w:hint="default"/>
        <w:lang w:val="ru-RU" w:eastAsia="en-US" w:bidi="ar-SA"/>
      </w:rPr>
    </w:lvl>
    <w:lvl w:ilvl="4">
      <w:numFmt w:val="bullet"/>
      <w:lvlText w:val=""/>
      <w:lvlJc w:val="left"/>
      <w:pPr>
        <w:tabs>
          <w:tab w:val="num" w:pos="0"/>
        </w:tabs>
        <w:ind w:left="9519" w:hanging="353"/>
      </w:pPr>
      <w:rPr>
        <w:rFonts w:ascii="Symbol" w:hAnsi="Symbol" w:cs="Symbol" w:hint="default"/>
        <w:lang w:val="ru-RU" w:eastAsia="en-US" w:bidi="ar-SA"/>
      </w:rPr>
    </w:lvl>
    <w:lvl w:ilvl="5">
      <w:numFmt w:val="bullet"/>
      <w:lvlText w:val=""/>
      <w:lvlJc w:val="left"/>
      <w:pPr>
        <w:tabs>
          <w:tab w:val="num" w:pos="0"/>
        </w:tabs>
        <w:ind w:left="10639" w:hanging="353"/>
      </w:pPr>
      <w:rPr>
        <w:rFonts w:ascii="Symbol" w:hAnsi="Symbol" w:cs="Symbol" w:hint="default"/>
        <w:lang w:val="ru-RU" w:eastAsia="en-US" w:bidi="ar-SA"/>
      </w:rPr>
    </w:lvl>
    <w:lvl w:ilvl="6">
      <w:numFmt w:val="bullet"/>
      <w:lvlText w:val=""/>
      <w:lvlJc w:val="left"/>
      <w:pPr>
        <w:tabs>
          <w:tab w:val="num" w:pos="0"/>
        </w:tabs>
        <w:ind w:left="11759" w:hanging="353"/>
      </w:pPr>
      <w:rPr>
        <w:rFonts w:ascii="Symbol" w:hAnsi="Symbol" w:cs="Symbol" w:hint="default"/>
        <w:lang w:val="ru-RU" w:eastAsia="en-US" w:bidi="ar-SA"/>
      </w:rPr>
    </w:lvl>
    <w:lvl w:ilvl="7">
      <w:numFmt w:val="bullet"/>
      <w:lvlText w:val=""/>
      <w:lvlJc w:val="left"/>
      <w:pPr>
        <w:tabs>
          <w:tab w:val="num" w:pos="0"/>
        </w:tabs>
        <w:ind w:left="12879" w:hanging="353"/>
      </w:pPr>
      <w:rPr>
        <w:rFonts w:ascii="Symbol" w:hAnsi="Symbol" w:cs="Symbol" w:hint="default"/>
        <w:lang w:val="ru-RU" w:eastAsia="en-US" w:bidi="ar-SA"/>
      </w:rPr>
    </w:lvl>
    <w:lvl w:ilvl="8">
      <w:numFmt w:val="bullet"/>
      <w:lvlText w:val=""/>
      <w:lvlJc w:val="left"/>
      <w:pPr>
        <w:tabs>
          <w:tab w:val="num" w:pos="0"/>
        </w:tabs>
        <w:ind w:left="13998" w:hanging="353"/>
      </w:pPr>
      <w:rPr>
        <w:rFonts w:ascii="Symbol" w:hAnsi="Symbol" w:cs="Symbol"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9"/>
  <w:autoHyphenation/>
  <w:drawingGridHorizontalSpacing w:val="140"/>
  <w:displayHorizontalDrawingGridEvery w:val="2"/>
  <w:characterSpacingControl w:val="doNotCompress"/>
  <w:footnotePr>
    <w:footnote w:id="0"/>
    <w:footnote w:id="1"/>
  </w:footnotePr>
  <w:endnotePr>
    <w:endnote w:id="0"/>
    <w:endnote w:id="1"/>
  </w:endnotePr>
  <w:compat/>
  <w:rsids>
    <w:rsidRoot w:val="006650C1"/>
    <w:rsid w:val="00410778"/>
    <w:rsid w:val="006650C1"/>
    <w:rsid w:val="007177C4"/>
    <w:rsid w:val="00A85845"/>
    <w:rsid w:val="00B226BD"/>
    <w:rsid w:val="00CE1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2A"/>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Header"/>
    <w:uiPriority w:val="99"/>
    <w:qFormat/>
    <w:rsid w:val="00E514D2"/>
    <w:rPr>
      <w:lang w:eastAsia="ar-SA"/>
    </w:rPr>
  </w:style>
  <w:style w:type="character" w:customStyle="1" w:styleId="a4">
    <w:name w:val="Нижний колонтитул Знак"/>
    <w:link w:val="Footer"/>
    <w:qFormat/>
    <w:rsid w:val="00E514D2"/>
    <w:rPr>
      <w:lang w:eastAsia="ar-SA"/>
    </w:rPr>
  </w:style>
  <w:style w:type="character" w:customStyle="1" w:styleId="a5">
    <w:name w:val="Текст выноски Знак"/>
    <w:link w:val="a6"/>
    <w:qFormat/>
    <w:rsid w:val="00BD0BC6"/>
    <w:rPr>
      <w:rFonts w:ascii="Tahoma" w:hAnsi="Tahoma" w:cs="Tahoma"/>
      <w:sz w:val="16"/>
      <w:szCs w:val="16"/>
      <w:lang w:eastAsia="ar-SA"/>
    </w:rPr>
  </w:style>
  <w:style w:type="character" w:customStyle="1" w:styleId="a7">
    <w:name w:val="Основной текст_"/>
    <w:basedOn w:val="a0"/>
    <w:link w:val="1"/>
    <w:qFormat/>
    <w:rsid w:val="00AD59E5"/>
    <w:rPr>
      <w:rFonts w:ascii="Arial" w:eastAsia="Arial" w:hAnsi="Arial" w:cs="Arial"/>
      <w:sz w:val="19"/>
      <w:szCs w:val="19"/>
    </w:rPr>
  </w:style>
  <w:style w:type="character" w:styleId="a8">
    <w:name w:val="Hyperlink"/>
    <w:basedOn w:val="a0"/>
    <w:uiPriority w:val="99"/>
    <w:unhideWhenUsed/>
    <w:rsid w:val="00DC0AB1"/>
    <w:rPr>
      <w:color w:val="0000FF" w:themeColor="hyperlink"/>
      <w:u w:val="single"/>
    </w:rPr>
  </w:style>
  <w:style w:type="paragraph" w:customStyle="1" w:styleId="a9">
    <w:name w:val="Заголовок"/>
    <w:basedOn w:val="a"/>
    <w:next w:val="aa"/>
    <w:qFormat/>
    <w:rsid w:val="006650C1"/>
    <w:pPr>
      <w:keepNext/>
      <w:spacing w:before="240" w:after="120"/>
    </w:pPr>
    <w:rPr>
      <w:rFonts w:ascii="PT Astra Serif" w:eastAsia="Tahoma" w:hAnsi="PT Astra Serif" w:cs="Noto Sans Devanagari"/>
      <w:sz w:val="28"/>
      <w:szCs w:val="28"/>
    </w:rPr>
  </w:style>
  <w:style w:type="paragraph" w:styleId="aa">
    <w:name w:val="Body Text"/>
    <w:basedOn w:val="a"/>
    <w:rsid w:val="006650C1"/>
    <w:pPr>
      <w:spacing w:after="140" w:line="276" w:lineRule="auto"/>
    </w:pPr>
  </w:style>
  <w:style w:type="paragraph" w:styleId="ab">
    <w:name w:val="List"/>
    <w:basedOn w:val="aa"/>
    <w:rsid w:val="006650C1"/>
    <w:rPr>
      <w:rFonts w:ascii="PT Astra Serif" w:hAnsi="PT Astra Serif" w:cs="Noto Sans Devanagari"/>
    </w:rPr>
  </w:style>
  <w:style w:type="paragraph" w:customStyle="1" w:styleId="Caption">
    <w:name w:val="Caption"/>
    <w:basedOn w:val="a"/>
    <w:qFormat/>
    <w:rsid w:val="006650C1"/>
    <w:pPr>
      <w:suppressLineNumbers/>
      <w:spacing w:before="120" w:after="120"/>
    </w:pPr>
    <w:rPr>
      <w:rFonts w:ascii="PT Astra Serif" w:hAnsi="PT Astra Serif" w:cs="Noto Sans Devanagari"/>
      <w:i/>
      <w:iCs/>
      <w:sz w:val="24"/>
      <w:szCs w:val="24"/>
    </w:rPr>
  </w:style>
  <w:style w:type="paragraph" w:styleId="ac">
    <w:name w:val="index heading"/>
    <w:basedOn w:val="a"/>
    <w:qFormat/>
    <w:rsid w:val="006650C1"/>
    <w:pPr>
      <w:suppressLineNumbers/>
    </w:pPr>
    <w:rPr>
      <w:rFonts w:ascii="PT Astra Serif" w:hAnsi="PT Astra Serif" w:cs="Noto Sans Devanagari"/>
    </w:rPr>
  </w:style>
  <w:style w:type="paragraph" w:customStyle="1" w:styleId="caption1">
    <w:name w:val="caption1"/>
    <w:basedOn w:val="a"/>
    <w:qFormat/>
    <w:rsid w:val="006650C1"/>
    <w:pPr>
      <w:suppressLineNumbers/>
      <w:spacing w:before="120" w:after="120"/>
    </w:pPr>
    <w:rPr>
      <w:rFonts w:ascii="PT Astra Serif" w:hAnsi="PT Astra Serif" w:cs="Noto Sans Devanagari"/>
      <w:i/>
      <w:iCs/>
      <w:sz w:val="24"/>
      <w:szCs w:val="24"/>
    </w:rPr>
  </w:style>
  <w:style w:type="paragraph" w:customStyle="1" w:styleId="ad">
    <w:name w:val="Колонтитул"/>
    <w:basedOn w:val="a"/>
    <w:qFormat/>
    <w:rsid w:val="006650C1"/>
  </w:style>
  <w:style w:type="paragraph" w:customStyle="1" w:styleId="Header">
    <w:name w:val="Header"/>
    <w:basedOn w:val="a"/>
    <w:link w:val="a3"/>
    <w:uiPriority w:val="99"/>
    <w:rsid w:val="00E514D2"/>
    <w:pPr>
      <w:tabs>
        <w:tab w:val="center" w:pos="4677"/>
        <w:tab w:val="right" w:pos="9355"/>
      </w:tabs>
    </w:pPr>
  </w:style>
  <w:style w:type="paragraph" w:customStyle="1" w:styleId="Footer">
    <w:name w:val="Footer"/>
    <w:basedOn w:val="a"/>
    <w:link w:val="a4"/>
    <w:rsid w:val="00E514D2"/>
    <w:pPr>
      <w:tabs>
        <w:tab w:val="center" w:pos="4677"/>
        <w:tab w:val="right" w:pos="9355"/>
      </w:tabs>
    </w:pPr>
  </w:style>
  <w:style w:type="paragraph" w:styleId="ae">
    <w:name w:val="List Paragraph"/>
    <w:basedOn w:val="a"/>
    <w:link w:val="af"/>
    <w:uiPriority w:val="34"/>
    <w:qFormat/>
    <w:rsid w:val="001309B5"/>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1309B5"/>
    <w:pPr>
      <w:widowControl w:val="0"/>
    </w:pPr>
    <w:rPr>
      <w:rFonts w:ascii="Courier New" w:hAnsi="Courier New" w:cs="Courier New"/>
    </w:rPr>
  </w:style>
  <w:style w:type="paragraph" w:styleId="a6">
    <w:name w:val="Balloon Text"/>
    <w:basedOn w:val="a"/>
    <w:link w:val="a5"/>
    <w:qFormat/>
    <w:rsid w:val="00BD0BC6"/>
    <w:rPr>
      <w:rFonts w:ascii="Tahoma" w:hAnsi="Tahoma"/>
      <w:sz w:val="16"/>
      <w:szCs w:val="16"/>
    </w:rPr>
  </w:style>
  <w:style w:type="paragraph" w:customStyle="1" w:styleId="1">
    <w:name w:val="Основной текст1"/>
    <w:basedOn w:val="a"/>
    <w:link w:val="a7"/>
    <w:qFormat/>
    <w:rsid w:val="00AD59E5"/>
    <w:pPr>
      <w:widowControl w:val="0"/>
      <w:suppressAutoHyphens w:val="0"/>
      <w:spacing w:after="460" w:line="264" w:lineRule="auto"/>
      <w:ind w:firstLine="400"/>
    </w:pPr>
    <w:rPr>
      <w:rFonts w:ascii="Arial" w:eastAsia="Arial" w:hAnsi="Arial" w:cs="Arial"/>
      <w:sz w:val="19"/>
      <w:szCs w:val="19"/>
      <w:lang w:eastAsia="ru-RU"/>
    </w:rPr>
  </w:style>
  <w:style w:type="paragraph" w:customStyle="1" w:styleId="ConsPlusTitle">
    <w:name w:val="ConsPlusTitle"/>
    <w:qFormat/>
    <w:rsid w:val="00DE1F38"/>
    <w:pPr>
      <w:widowControl w:val="0"/>
    </w:pPr>
    <w:rPr>
      <w:rFonts w:ascii="Calibri" w:eastAsiaTheme="minorEastAsia" w:hAnsi="Calibri" w:cs="Calibri"/>
      <w:b/>
      <w:sz w:val="22"/>
      <w:szCs w:val="22"/>
    </w:rPr>
  </w:style>
  <w:style w:type="table" w:styleId="af0">
    <w:name w:val="Table Grid"/>
    <w:basedOn w:val="a1"/>
    <w:rsid w:val="00D50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link w:val="ae"/>
    <w:uiPriority w:val="34"/>
    <w:qFormat/>
    <w:locked/>
    <w:rsid w:val="00B226BD"/>
    <w:rPr>
      <w:rFonts w:ascii="Calibri" w:eastAsia="Calibri" w:hAnsi="Calibri"/>
      <w:sz w:val="22"/>
      <w:szCs w:val="22"/>
      <w:lang w:eastAsia="en-US"/>
    </w:rPr>
  </w:style>
  <w:style w:type="paragraph" w:customStyle="1" w:styleId="TableParagraph">
    <w:name w:val="Table Paragraph"/>
    <w:basedOn w:val="a"/>
    <w:uiPriority w:val="1"/>
    <w:qFormat/>
    <w:rsid w:val="00B226BD"/>
    <w:pPr>
      <w:widowControl w:val="0"/>
      <w:suppressAutoHyphens w:val="0"/>
    </w:pPr>
    <w:rPr>
      <w:sz w:val="22"/>
      <w:szCs w:val="22"/>
      <w:lang w:eastAsia="en-US"/>
    </w:rPr>
  </w:style>
  <w:style w:type="table" w:customStyle="1" w:styleId="TableNormal">
    <w:name w:val="Table Normal"/>
    <w:uiPriority w:val="2"/>
    <w:semiHidden/>
    <w:unhideWhenUsed/>
    <w:qFormat/>
    <w:rsid w:val="00B226BD"/>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krasnyluch.su/"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D5372D045BF3DDB07FEBF23C4B8E69905BAF34B30A6759026A03455CBB710A1A6E34AD6EC2EC8819B426D9B0B5SCe0K"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B815-EDEB-44EE-AC81-EE046202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2379</Words>
  <Characters>13564</Characters>
  <Application>Microsoft Office Word</Application>
  <DocSecurity>0</DocSecurity>
  <Lines>113</Lines>
  <Paragraphs>31</Paragraphs>
  <ScaleCrop>false</ScaleCrop>
  <Company>Microsoft</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dc:creator>
  <dc:description/>
  <cp:lastModifiedBy>jkh</cp:lastModifiedBy>
  <cp:revision>38</cp:revision>
  <cp:lastPrinted>2025-01-27T15:52:00Z</cp:lastPrinted>
  <dcterms:created xsi:type="dcterms:W3CDTF">2024-11-26T05:39:00Z</dcterms:created>
  <dcterms:modified xsi:type="dcterms:W3CDTF">2025-01-28T12:34:00Z</dcterms:modified>
  <dc:language>ru-RU</dc:language>
</cp:coreProperties>
</file>