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4B" w:rsidRDefault="00B01F64">
      <w:pPr>
        <w:widowControl w:val="0"/>
        <w:ind w:right="-284"/>
        <w:jc w:val="center"/>
        <w:rPr>
          <w:b/>
          <w:bCs/>
          <w:kern w:val="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E4B" w:rsidRDefault="00B01F64">
      <w:pPr>
        <w:keepNext/>
        <w:jc w:val="center"/>
        <w:outlineLvl w:val="6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EE5E4B" w:rsidRDefault="00B01F64">
      <w:pPr>
        <w:keepNext/>
        <w:jc w:val="center"/>
        <w:outlineLvl w:val="6"/>
        <w:rPr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EE5E4B" w:rsidRDefault="00EE5E4B">
      <w:pPr>
        <w:jc w:val="center"/>
        <w:outlineLvl w:val="6"/>
        <w:rPr>
          <w:rFonts w:eastAsia="Lucida Sans Unicode"/>
          <w:b/>
          <w:color w:val="000000"/>
          <w:sz w:val="28"/>
          <w:szCs w:val="28"/>
          <w:lang w:eastAsia="ru-RU"/>
        </w:rPr>
      </w:pPr>
    </w:p>
    <w:p w:rsidR="00EE5E4B" w:rsidRDefault="00B01F64">
      <w:pPr>
        <w:keepNext/>
        <w:jc w:val="center"/>
        <w:outlineLvl w:val="0"/>
      </w:pPr>
      <w:r>
        <w:rPr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EE5E4B" w:rsidRDefault="00EE5E4B">
      <w:pPr>
        <w:jc w:val="center"/>
        <w:rPr>
          <w:rFonts w:eastAsia="Calibri"/>
          <w:b/>
          <w:sz w:val="28"/>
          <w:szCs w:val="28"/>
        </w:rPr>
      </w:pPr>
    </w:p>
    <w:p w:rsidR="00EE5E4B" w:rsidRDefault="00EE5E4B">
      <w:pPr>
        <w:jc w:val="center"/>
        <w:rPr>
          <w:rFonts w:eastAsia="Calibri"/>
          <w:b/>
          <w:sz w:val="32"/>
          <w:szCs w:val="32"/>
        </w:rPr>
      </w:pPr>
    </w:p>
    <w:p w:rsidR="00EE5E4B" w:rsidRDefault="00B01F64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«23</w:t>
      </w:r>
      <w:r>
        <w:rPr>
          <w:rFonts w:eastAsia="Calibri"/>
          <w:sz w:val="28"/>
          <w:szCs w:val="28"/>
        </w:rPr>
        <w:t>» января 2025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№ П-25/ 25</w:t>
      </w:r>
    </w:p>
    <w:p w:rsidR="00EE5E4B" w:rsidRDefault="00B01F6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EE5E4B" w:rsidRDefault="00EE5E4B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EE5E4B" w:rsidRDefault="00EE5E4B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EE5E4B" w:rsidRDefault="00EE5E4B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EE5E4B" w:rsidRDefault="00B01F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</w:t>
      </w:r>
    </w:p>
    <w:p w:rsidR="00EE5E4B" w:rsidRDefault="00B01F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муниципальное образование городской округ</w:t>
      </w:r>
    </w:p>
    <w:p w:rsidR="00EE5E4B" w:rsidRDefault="00B01F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Красный Луч Луганской Народной Республики</w:t>
      </w:r>
    </w:p>
    <w:p w:rsidR="00EE5E4B" w:rsidRDefault="00B01F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18.10.2024 № П-391/24</w:t>
      </w:r>
    </w:p>
    <w:p w:rsidR="00EE5E4B" w:rsidRDefault="00EE5E4B">
      <w:pPr>
        <w:jc w:val="center"/>
        <w:rPr>
          <w:b/>
          <w:sz w:val="28"/>
          <w:szCs w:val="28"/>
        </w:rPr>
      </w:pPr>
    </w:p>
    <w:p w:rsidR="00EE5E4B" w:rsidRDefault="00EE5E4B">
      <w:pPr>
        <w:jc w:val="center"/>
        <w:rPr>
          <w:b/>
          <w:sz w:val="28"/>
          <w:szCs w:val="28"/>
        </w:rPr>
      </w:pPr>
    </w:p>
    <w:p w:rsidR="00EE5E4B" w:rsidRDefault="00B01F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конституционным законом от 04.10.2022 № 6-ФКЗ «О принятии в Рос</w:t>
      </w:r>
      <w:r>
        <w:rPr>
          <w:sz w:val="28"/>
          <w:szCs w:val="28"/>
        </w:rPr>
        <w:t>сийскую Федерацию Луганской Народной Республики и образовании в составе Российской Федерации нового субъекта - Луганской Народной Республики», Федеральным законом от 06.10.2003         № 131-ФЗ «Об основных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hyperlink r:id="rId9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Луганской Народной Республики от 30.03.2023 № </w:t>
      </w:r>
      <w:r>
        <w:rPr>
          <w:iCs/>
          <w:sz w:val="28"/>
          <w:szCs w:val="28"/>
          <w:shd w:val="clear" w:color="auto" w:fill="FAFBFB"/>
        </w:rPr>
        <w:t>432-III</w:t>
      </w:r>
      <w:r>
        <w:rPr>
          <w:sz w:val="28"/>
          <w:szCs w:val="28"/>
        </w:rPr>
        <w:t xml:space="preserve"> «О местном самоуправлении в Луганской Народной Республике», Положением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</w:t>
      </w:r>
      <w:r>
        <w:rPr>
          <w:sz w:val="28"/>
          <w:szCs w:val="28"/>
        </w:rPr>
        <w:t>ое образование городской округ город Красный Луч Луганской Народной Республики от 08.11.2023 № 2 (с изменениями), 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EE5E4B" w:rsidRDefault="00EE5E4B">
      <w:pPr>
        <w:pStyle w:val="aa"/>
        <w:spacing w:after="83" w:line="240" w:lineRule="auto"/>
        <w:rPr>
          <w:sz w:val="28"/>
          <w:szCs w:val="28"/>
        </w:rPr>
      </w:pPr>
    </w:p>
    <w:p w:rsidR="00EE5E4B" w:rsidRDefault="00EE5E4B">
      <w:pPr>
        <w:pStyle w:val="aa"/>
        <w:spacing w:after="83" w:line="240" w:lineRule="auto"/>
        <w:rPr>
          <w:sz w:val="28"/>
          <w:szCs w:val="28"/>
        </w:rPr>
      </w:pPr>
    </w:p>
    <w:p w:rsidR="00EE5E4B" w:rsidRDefault="00B01F64">
      <w:pPr>
        <w:jc w:val="center"/>
      </w:pPr>
      <w:r>
        <w:rPr>
          <w:b/>
          <w:sz w:val="28"/>
          <w:szCs w:val="28"/>
        </w:rPr>
        <w:t>ПОСТАНОВЛЯЕТ:</w:t>
      </w:r>
    </w:p>
    <w:p w:rsidR="00EE5E4B" w:rsidRDefault="00EE5E4B">
      <w:pPr>
        <w:ind w:firstLine="567"/>
        <w:jc w:val="both"/>
        <w:rPr>
          <w:sz w:val="28"/>
          <w:szCs w:val="28"/>
        </w:rPr>
      </w:pPr>
    </w:p>
    <w:p w:rsidR="00EE5E4B" w:rsidRDefault="00EE5E4B">
      <w:pPr>
        <w:ind w:firstLine="567"/>
        <w:jc w:val="both"/>
        <w:rPr>
          <w:sz w:val="28"/>
          <w:szCs w:val="28"/>
        </w:rPr>
      </w:pPr>
    </w:p>
    <w:p w:rsidR="00EE5E4B" w:rsidRDefault="00B01F64">
      <w:pPr>
        <w:tabs>
          <w:tab w:val="left" w:pos="709"/>
        </w:tabs>
        <w:spacing w:line="276" w:lineRule="auto"/>
        <w:ind w:firstLine="567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изменение в постановление Администрации городского округа муниципальное образование городской округ город Красный Луч Луганской Народной Республики от 18.10.2024 № П-391/24 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lastRenderedPageBreak/>
        <w:t>муниципальной программы «Формирование современной городской</w:t>
      </w:r>
      <w:r>
        <w:rPr>
          <w:sz w:val="28"/>
          <w:szCs w:val="28"/>
        </w:rPr>
        <w:t xml:space="preserve"> среды на территории муниципального образования городской округ </w:t>
      </w:r>
      <w:r>
        <w:rPr>
          <w:rFonts w:eastAsia="Lucida Sans Unicode"/>
          <w:color w:val="000000"/>
          <w:sz w:val="28"/>
          <w:szCs w:val="28"/>
          <w:lang w:eastAsia="ru-RU"/>
        </w:rPr>
        <w:t>город Красный Луч Луганской Народной Республики на 2025-2030 гг.» , изложив Приложение № 2 в новой редакции (прилагается).</w:t>
      </w:r>
    </w:p>
    <w:p w:rsidR="00EE5E4B" w:rsidRDefault="00B01F64">
      <w:pPr>
        <w:tabs>
          <w:tab w:val="left" w:pos="709"/>
        </w:tabs>
        <w:spacing w:line="276" w:lineRule="auto"/>
        <w:ind w:firstLine="510"/>
        <w:jc w:val="both"/>
      </w:pPr>
      <w:r>
        <w:rPr>
          <w:sz w:val="28"/>
          <w:szCs w:val="28"/>
        </w:rPr>
        <w:t xml:space="preserve">2. Опубликовать настоящее постановление </w:t>
      </w:r>
      <w:r>
        <w:rPr>
          <w:rStyle w:val="a8"/>
          <w:rFonts w:eastAsia="MS Mincho"/>
          <w:color w:val="000000"/>
          <w:sz w:val="28"/>
          <w:szCs w:val="28"/>
          <w:u w:val="none"/>
        </w:rPr>
        <w:t>в информационно – телекоммуни</w:t>
      </w:r>
      <w:r>
        <w:rPr>
          <w:rStyle w:val="a8"/>
          <w:rFonts w:eastAsia="MS Mincho"/>
          <w:color w:val="000000"/>
          <w:sz w:val="28"/>
          <w:szCs w:val="28"/>
          <w:u w:val="none"/>
        </w:rPr>
        <w:t>кационной сети «Интернет» в сетевом издании «Луганский информационный центр» и разместить на 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информационно-</w:t>
      </w:r>
      <w:r>
        <w:rPr>
          <w:rStyle w:val="a8"/>
          <w:rFonts w:eastAsia="MS Mincho"/>
          <w:color w:val="000000"/>
          <w:sz w:val="28"/>
          <w:szCs w:val="28"/>
          <w:u w:val="none"/>
        </w:rPr>
        <w:t>телекоммуникационной сети «Интернет» (</w:t>
      </w:r>
      <w:hyperlink r:id="rId10">
        <w:r>
          <w:rPr>
            <w:rStyle w:val="a8"/>
            <w:rFonts w:eastAsia="MS Mincho"/>
            <w:color w:val="000000"/>
            <w:sz w:val="28"/>
            <w:szCs w:val="28"/>
            <w:u w:val="none"/>
          </w:rPr>
          <w:t>https://krasnyluch.su/</w:t>
        </w:r>
      </w:hyperlink>
      <w:r>
        <w:rPr>
          <w:rStyle w:val="a8"/>
          <w:rFonts w:eastAsia="MS Mincho"/>
          <w:color w:val="000000"/>
          <w:sz w:val="28"/>
          <w:szCs w:val="28"/>
          <w:u w:val="none"/>
        </w:rPr>
        <w:t>)</w:t>
      </w:r>
      <w:r>
        <w:rPr>
          <w:rFonts w:eastAsia="MS Mincho"/>
          <w:color w:val="000000"/>
          <w:sz w:val="28"/>
          <w:szCs w:val="28"/>
        </w:rPr>
        <w:t>.</w:t>
      </w:r>
    </w:p>
    <w:p w:rsidR="00EE5E4B" w:rsidRDefault="00B01F64">
      <w:pPr>
        <w:tabs>
          <w:tab w:val="left" w:pos="709"/>
        </w:tabs>
        <w:spacing w:line="276" w:lineRule="auto"/>
        <w:ind w:firstLine="567"/>
        <w:jc w:val="both"/>
      </w:pPr>
      <w:r>
        <w:rPr>
          <w:sz w:val="28"/>
          <w:szCs w:val="28"/>
        </w:rPr>
        <w:t>3. 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</w:t>
      </w:r>
      <w:r>
        <w:rPr>
          <w:sz w:val="28"/>
          <w:szCs w:val="28"/>
        </w:rPr>
        <w:t>одской округ город Красный Луч Луганской Народной Республики Лямцеву О.Ю.</w:t>
      </w:r>
    </w:p>
    <w:p w:rsidR="00EE5E4B" w:rsidRDefault="00EE5E4B">
      <w:pPr>
        <w:spacing w:line="360" w:lineRule="auto"/>
        <w:ind w:firstLine="567"/>
        <w:jc w:val="both"/>
        <w:rPr>
          <w:sz w:val="28"/>
          <w:szCs w:val="28"/>
        </w:rPr>
      </w:pPr>
    </w:p>
    <w:p w:rsidR="00EE5E4B" w:rsidRDefault="00EE5E4B">
      <w:pPr>
        <w:spacing w:line="360" w:lineRule="auto"/>
        <w:ind w:firstLine="567"/>
        <w:jc w:val="both"/>
        <w:rPr>
          <w:sz w:val="28"/>
          <w:szCs w:val="28"/>
        </w:rPr>
      </w:pPr>
    </w:p>
    <w:p w:rsidR="00EE5E4B" w:rsidRDefault="00EE5E4B">
      <w:pPr>
        <w:spacing w:line="360" w:lineRule="auto"/>
        <w:ind w:right="-1"/>
        <w:jc w:val="both"/>
        <w:rPr>
          <w:rFonts w:eastAsia="Calibri"/>
          <w:sz w:val="28"/>
          <w:szCs w:val="28"/>
        </w:rPr>
      </w:pPr>
    </w:p>
    <w:p w:rsidR="00EE5E4B" w:rsidRDefault="00B01F64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 xml:space="preserve">Глава городского округа </w:t>
      </w:r>
    </w:p>
    <w:p w:rsidR="00EE5E4B" w:rsidRDefault="00B01F64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 xml:space="preserve">муниципальное образование </w:t>
      </w:r>
    </w:p>
    <w:p w:rsidR="00EE5E4B" w:rsidRDefault="00B01F64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>городской округ город Красный Луч</w:t>
      </w:r>
    </w:p>
    <w:p w:rsidR="00EE5E4B" w:rsidRDefault="00B01F64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Соловьев</w:t>
      </w: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  <w:rPr>
          <w:sz w:val="28"/>
          <w:szCs w:val="28"/>
        </w:rPr>
      </w:pPr>
    </w:p>
    <w:p w:rsidR="00F06673" w:rsidRDefault="00F06673">
      <w:pPr>
        <w:spacing w:line="276" w:lineRule="auto"/>
        <w:jc w:val="both"/>
      </w:pPr>
    </w:p>
    <w:p w:rsidR="00F06673" w:rsidRDefault="00F06673">
      <w:pPr>
        <w:rPr>
          <w:sz w:val="28"/>
          <w:szCs w:val="28"/>
        </w:rPr>
        <w:sectPr w:rsidR="00F06673" w:rsidSect="00EE5E4B">
          <w:headerReference w:type="default" r:id="rId11"/>
          <w:pgSz w:w="11906" w:h="16838"/>
          <w:pgMar w:top="766" w:right="567" w:bottom="851" w:left="1701" w:header="709" w:footer="0" w:gutter="0"/>
          <w:cols w:space="720"/>
          <w:formProt w:val="0"/>
          <w:titlePg/>
          <w:docGrid w:linePitch="360" w:charSpace="16384"/>
        </w:sectPr>
      </w:pPr>
      <w:bookmarkStart w:id="0" w:name="_GoBack"/>
      <w:bookmarkEnd w:id="0"/>
    </w:p>
    <w:p w:rsidR="00F06673" w:rsidRDefault="00F06673" w:rsidP="00F066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06673" w:rsidRDefault="00F06673" w:rsidP="00F06673">
      <w:pPr>
        <w:ind w:left="1063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06673" w:rsidRDefault="00F06673" w:rsidP="00F066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F06673" w:rsidRDefault="00F06673" w:rsidP="00F06673">
      <w:pPr>
        <w:ind w:left="10635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муниципальное</w:t>
      </w:r>
    </w:p>
    <w:p w:rsidR="00F06673" w:rsidRDefault="00F06673" w:rsidP="00F06673">
      <w:pPr>
        <w:ind w:left="1063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городской округ</w:t>
      </w:r>
    </w:p>
    <w:p w:rsidR="00F06673" w:rsidRDefault="00F06673" w:rsidP="00F066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Красный Луч</w:t>
      </w:r>
    </w:p>
    <w:p w:rsidR="00F06673" w:rsidRDefault="00F06673" w:rsidP="00F066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Луганской Народной Республики</w:t>
      </w:r>
    </w:p>
    <w:p w:rsidR="00F06673" w:rsidRDefault="00F06673" w:rsidP="00F066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«23 января» 2025 г. № П-25/25</w:t>
      </w:r>
    </w:p>
    <w:p w:rsidR="00F06673" w:rsidRDefault="00F06673" w:rsidP="00F06673">
      <w:pPr>
        <w:spacing w:before="1"/>
        <w:ind w:right="286"/>
        <w:jc w:val="center"/>
        <w:rPr>
          <w:sz w:val="28"/>
          <w:szCs w:val="28"/>
        </w:rPr>
      </w:pPr>
    </w:p>
    <w:p w:rsidR="00F06673" w:rsidRDefault="00F06673" w:rsidP="00F06673">
      <w:pPr>
        <w:spacing w:before="1"/>
        <w:ind w:right="286"/>
        <w:jc w:val="center"/>
        <w:rPr>
          <w:sz w:val="28"/>
          <w:szCs w:val="28"/>
        </w:rPr>
      </w:pPr>
    </w:p>
    <w:p w:rsidR="00F06673" w:rsidRDefault="00F06673" w:rsidP="00F06673">
      <w:pPr>
        <w:spacing w:before="1"/>
        <w:ind w:right="286"/>
        <w:jc w:val="center"/>
        <w:rPr>
          <w:sz w:val="28"/>
          <w:szCs w:val="28"/>
        </w:rPr>
      </w:pPr>
    </w:p>
    <w:p w:rsidR="00F06673" w:rsidRDefault="00F06673" w:rsidP="00F06673">
      <w:pPr>
        <w:spacing w:before="1"/>
        <w:ind w:right="286"/>
        <w:jc w:val="center"/>
        <w:rPr>
          <w:sz w:val="28"/>
          <w:szCs w:val="28"/>
        </w:rPr>
      </w:pPr>
    </w:p>
    <w:p w:rsidR="00F06673" w:rsidRDefault="00F06673" w:rsidP="00F06673">
      <w:pPr>
        <w:spacing w:before="207" w:line="276" w:lineRule="auto"/>
        <w:ind w:left="668" w:right="708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F06673" w:rsidRDefault="00F06673" w:rsidP="00F06673">
      <w:pPr>
        <w:spacing w:line="276" w:lineRule="auto"/>
        <w:ind w:left="668" w:righ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>
        <w:t>«</w:t>
      </w:r>
      <w:r>
        <w:rPr>
          <w:sz w:val="28"/>
          <w:szCs w:val="28"/>
        </w:rPr>
        <w:t>Формирование современной городской среды на территории</w:t>
      </w:r>
    </w:p>
    <w:p w:rsidR="00F06673" w:rsidRDefault="00F06673" w:rsidP="00F06673">
      <w:pPr>
        <w:spacing w:line="276" w:lineRule="auto"/>
        <w:ind w:left="668" w:right="70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городской округ город Красный Луч Луганской Народной Республики на 2025-2030 гг.»</w:t>
      </w:r>
    </w:p>
    <w:p w:rsidR="00F06673" w:rsidRDefault="00F06673" w:rsidP="00F06673">
      <w:pPr>
        <w:pStyle w:val="aa"/>
        <w:spacing w:before="1"/>
      </w:pPr>
    </w:p>
    <w:p w:rsidR="00F06673" w:rsidRDefault="00F06673" w:rsidP="00F06673">
      <w:pPr>
        <w:pStyle w:val="ae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Основные </w:t>
      </w:r>
      <w:r>
        <w:rPr>
          <w:rFonts w:ascii="Times New Roman" w:hAnsi="Times New Roman"/>
          <w:spacing w:val="-2"/>
          <w:sz w:val="28"/>
          <w:szCs w:val="28"/>
        </w:rPr>
        <w:t>положения</w:t>
      </w:r>
    </w:p>
    <w:p w:rsidR="00F06673" w:rsidRDefault="00F06673" w:rsidP="00F06673">
      <w:pPr>
        <w:pStyle w:val="aa"/>
        <w:spacing w:before="4" w:after="1"/>
        <w:rPr>
          <w:sz w:val="18"/>
        </w:rPr>
      </w:pPr>
    </w:p>
    <w:tbl>
      <w:tblPr>
        <w:tblStyle w:val="TableNormal"/>
        <w:tblW w:w="15392" w:type="dxa"/>
        <w:tblInd w:w="558" w:type="dxa"/>
        <w:tblLayout w:type="fixed"/>
        <w:tblCellMar>
          <w:left w:w="5" w:type="dxa"/>
          <w:right w:w="5" w:type="dxa"/>
        </w:tblCellMar>
        <w:tblLook w:val="01E0"/>
      </w:tblPr>
      <w:tblGrid>
        <w:gridCol w:w="6894"/>
        <w:gridCol w:w="8498"/>
      </w:tblGrid>
      <w:tr w:rsidR="00F06673" w:rsidTr="007B263C">
        <w:trPr>
          <w:trHeight w:val="1288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29" w:line="276" w:lineRule="auto"/>
              <w:ind w:left="10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Куратор муниципальной 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2"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Лямцева Ольга Юрьевна – первый заместитель главы Администр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ции городского округа муниципальное образование городской округ город Красный Луч Луганской Народной Республики</w:t>
            </w:r>
          </w:p>
          <w:p w:rsidR="00F06673" w:rsidRDefault="00F06673" w:rsidP="007B263C">
            <w:pPr>
              <w:pStyle w:val="TableParagraph"/>
              <w:spacing w:before="2"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Бабченко Олег Валерьевич – заместитель главы Администрации г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F06673" w:rsidTr="007B263C">
        <w:trPr>
          <w:trHeight w:val="1288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line="276" w:lineRule="auto"/>
              <w:ind w:left="107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 xml:space="preserve">Ответственный исполнитель муниципальной 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line="276" w:lineRule="auto"/>
              <w:ind w:left="110" w:right="93" w:hanging="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Круглов Дмитрий Сергеевич – начальник Управления строительс</w:t>
            </w:r>
            <w:r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>ва, архитектуры, земельных отношений – главный архитектор А</w:t>
            </w:r>
            <w:r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>министрации городского округа муниципальное образование горо</w:t>
            </w:r>
            <w:r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 xml:space="preserve">ской округ город Красный Луч Луганской Народной Республики </w:t>
            </w:r>
          </w:p>
          <w:p w:rsidR="00F06673" w:rsidRDefault="00F06673" w:rsidP="007B263C">
            <w:pPr>
              <w:pStyle w:val="TableParagraph"/>
              <w:spacing w:line="276" w:lineRule="auto"/>
              <w:ind w:left="110" w:right="93" w:hanging="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Макаров Иван Дмитриевич – начальник Управления жилищно-коммунального хозяйства Администрации городского округа мун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ципальное образование городской округ город Красный Луч Луга</w:t>
            </w:r>
            <w:r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 xml:space="preserve">ской Народной Республики </w:t>
            </w:r>
          </w:p>
        </w:tc>
      </w:tr>
    </w:tbl>
    <w:p w:rsidR="00F06673" w:rsidRDefault="00F06673" w:rsidP="00F06673">
      <w:pPr>
        <w:pStyle w:val="aa"/>
        <w:spacing w:before="2"/>
        <w:rPr>
          <w:sz w:val="18"/>
        </w:rPr>
      </w:pPr>
    </w:p>
    <w:tbl>
      <w:tblPr>
        <w:tblStyle w:val="TableNormal"/>
        <w:tblW w:w="15392" w:type="dxa"/>
        <w:tblInd w:w="558" w:type="dxa"/>
        <w:tblLayout w:type="fixed"/>
        <w:tblCellMar>
          <w:left w:w="5" w:type="dxa"/>
          <w:right w:w="5" w:type="dxa"/>
        </w:tblCellMar>
        <w:tblLook w:val="01E0"/>
      </w:tblPr>
      <w:tblGrid>
        <w:gridCol w:w="6818"/>
        <w:gridCol w:w="8574"/>
      </w:tblGrid>
      <w:tr w:rsidR="00F06673" w:rsidTr="007B263C">
        <w:trPr>
          <w:trHeight w:val="525"/>
        </w:trPr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53" w:line="276" w:lineRule="auto"/>
              <w:ind w:left="10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Период реализации муниципальной 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программы</w:t>
            </w:r>
            <w:r>
              <w:rPr>
                <w:rFonts w:eastAsia="Calibri"/>
                <w:spacing w:val="-2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276" w:lineRule="auto"/>
              <w:ind w:left="110" w:right="534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2025-2030 гг.</w:t>
            </w:r>
          </w:p>
        </w:tc>
      </w:tr>
      <w:tr w:rsidR="00F06673" w:rsidTr="007B263C">
        <w:trPr>
          <w:trHeight w:val="139"/>
        </w:trPr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77" w:line="276" w:lineRule="auto"/>
              <w:ind w:left="10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Цели муниципальной 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tabs>
                <w:tab w:val="left" w:pos="456"/>
              </w:tabs>
              <w:spacing w:line="276" w:lineRule="auto"/>
              <w:ind w:left="7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1 «Повышение уровня качества и комфорта городской среды для улучшения условий проживания населения муниципального образ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вания городской округ город Красный Луч Луганской Народной Ре</w:t>
            </w:r>
            <w:r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публики»</w:t>
            </w:r>
          </w:p>
        </w:tc>
      </w:tr>
      <w:tr w:rsidR="00F06673" w:rsidTr="007B263C">
        <w:trPr>
          <w:trHeight w:val="306"/>
        </w:trPr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46" w:line="276" w:lineRule="auto"/>
              <w:ind w:left="10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Направления (подпрограммы) муниципальной 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276" w:lineRule="auto"/>
              <w:ind w:left="110" w:right="209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</w:tr>
      <w:tr w:rsidR="00F06673" w:rsidTr="007B263C">
        <w:trPr>
          <w:trHeight w:val="359"/>
        </w:trPr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71" w:line="276" w:lineRule="auto"/>
              <w:ind w:left="10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Объемы финансового обеспечения за весь период </w:t>
            </w:r>
            <w:r>
              <w:rPr>
                <w:rFonts w:eastAsia="Calibri"/>
                <w:spacing w:val="-2"/>
                <w:sz w:val="28"/>
                <w:szCs w:val="28"/>
              </w:rPr>
              <w:t>ре</w:t>
            </w:r>
            <w:r>
              <w:rPr>
                <w:rFonts w:eastAsia="Calibri"/>
                <w:spacing w:val="-2"/>
                <w:sz w:val="28"/>
                <w:szCs w:val="28"/>
              </w:rPr>
              <w:t>а</w:t>
            </w:r>
            <w:r>
              <w:rPr>
                <w:rFonts w:eastAsia="Calibri"/>
                <w:spacing w:val="-2"/>
                <w:sz w:val="28"/>
                <w:szCs w:val="28"/>
              </w:rPr>
              <w:t>лизации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106 619,876 тыс. руб.</w:t>
            </w:r>
          </w:p>
        </w:tc>
      </w:tr>
      <w:tr w:rsidR="00F06673" w:rsidTr="007B263C">
        <w:trPr>
          <w:trHeight w:val="1081"/>
        </w:trPr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Связь с национальными целями развития Российской Федерации /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государственной </w:t>
            </w:r>
            <w:r>
              <w:rPr>
                <w:rFonts w:eastAsia="Calibri"/>
                <w:sz w:val="28"/>
                <w:szCs w:val="28"/>
              </w:rPr>
              <w:t xml:space="preserve">программой Российской Федерации/ государственной </w:t>
            </w:r>
            <w:r>
              <w:rPr>
                <w:rFonts w:eastAsia="Calibri"/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Национальная цель развития Российской Федерации «Комфортная и безопасная среда для жизни», определенная Указом Президента Ро</w:t>
            </w:r>
            <w:r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сийской Федерации от 7 мая 2024 года № 309 «О национальных целях развития Российской Федерации на период до 2030 года и на перспе</w:t>
            </w:r>
            <w:r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z w:val="28"/>
                <w:szCs w:val="28"/>
              </w:rPr>
              <w:t>тиву до 2036 года»</w:t>
            </w:r>
          </w:p>
        </w:tc>
      </w:tr>
    </w:tbl>
    <w:p w:rsidR="00F06673" w:rsidRDefault="00F06673" w:rsidP="00F06673">
      <w:pPr>
        <w:pStyle w:val="aa"/>
        <w:spacing w:before="103"/>
        <w:sectPr w:rsidR="00F06673">
          <w:headerReference w:type="default" r:id="rId12"/>
          <w:pgSz w:w="16838" w:h="11906" w:orient="landscape"/>
          <w:pgMar w:top="777" w:right="280" w:bottom="1135" w:left="320" w:header="720" w:footer="0" w:gutter="0"/>
          <w:pgNumType w:start="1"/>
          <w:cols w:space="720"/>
          <w:formProt w:val="0"/>
          <w:titlePg/>
          <w:docGrid w:linePitch="272" w:charSpace="8192"/>
        </w:sectPr>
      </w:pPr>
    </w:p>
    <w:p w:rsidR="00F06673" w:rsidRDefault="00F06673" w:rsidP="00F06673">
      <w:pPr>
        <w:pStyle w:val="ae"/>
        <w:tabs>
          <w:tab w:val="left" w:pos="284"/>
        </w:tabs>
        <w:spacing w:before="66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2. Показатели муниципальной программы</w:t>
      </w:r>
    </w:p>
    <w:p w:rsidR="00F06673" w:rsidRDefault="00F06673" w:rsidP="00F06673">
      <w:pPr>
        <w:pStyle w:val="aa"/>
        <w:spacing w:before="5"/>
        <w:rPr>
          <w:sz w:val="28"/>
          <w:szCs w:val="28"/>
        </w:rPr>
      </w:pPr>
    </w:p>
    <w:tbl>
      <w:tblPr>
        <w:tblStyle w:val="TableNormal"/>
        <w:tblW w:w="15716" w:type="dxa"/>
        <w:tblInd w:w="256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3"/>
        <w:gridCol w:w="1279"/>
        <w:gridCol w:w="604"/>
        <w:gridCol w:w="994"/>
        <w:gridCol w:w="992"/>
        <w:gridCol w:w="850"/>
        <w:gridCol w:w="709"/>
        <w:gridCol w:w="709"/>
        <w:gridCol w:w="709"/>
        <w:gridCol w:w="709"/>
        <w:gridCol w:w="850"/>
        <w:gridCol w:w="852"/>
        <w:gridCol w:w="851"/>
        <w:gridCol w:w="568"/>
        <w:gridCol w:w="1276"/>
        <w:gridCol w:w="990"/>
        <w:gridCol w:w="1133"/>
        <w:gridCol w:w="938"/>
      </w:tblGrid>
      <w:tr w:rsidR="00F06673" w:rsidTr="007B263C">
        <w:trPr>
          <w:trHeight w:val="44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16"/>
                <w:szCs w:val="16"/>
              </w:rPr>
            </w:pPr>
          </w:p>
          <w:p w:rsidR="00F06673" w:rsidRDefault="00F06673" w:rsidP="007B263C">
            <w:pPr>
              <w:pStyle w:val="TableParagraph"/>
              <w:spacing w:before="61"/>
              <w:rPr>
                <w:sz w:val="16"/>
                <w:szCs w:val="16"/>
              </w:rPr>
            </w:pPr>
          </w:p>
          <w:p w:rsidR="00F06673" w:rsidRDefault="00F06673" w:rsidP="007B263C">
            <w:pPr>
              <w:pStyle w:val="TableParagraph"/>
              <w:ind w:left="146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 xml:space="preserve">№ </w:t>
            </w:r>
            <w:r>
              <w:rPr>
                <w:rFonts w:eastAsia="Calibri"/>
                <w:spacing w:val="-5"/>
                <w:sz w:val="16"/>
                <w:szCs w:val="16"/>
                <w:lang w:val="en-US"/>
              </w:rPr>
              <w:t>п/п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51"/>
              <w:rPr>
                <w:sz w:val="16"/>
                <w:szCs w:val="16"/>
              </w:rPr>
            </w:pPr>
          </w:p>
          <w:p w:rsidR="00F06673" w:rsidRDefault="00F06673" w:rsidP="007B263C">
            <w:pPr>
              <w:pStyle w:val="TableParagraph"/>
              <w:ind w:left="215" w:hanging="80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Наименованиепоказателя</w:t>
            </w:r>
            <w:r>
              <w:rPr>
                <w:rFonts w:eastAsia="Calibri"/>
                <w:spacing w:val="-2"/>
                <w:sz w:val="16"/>
                <w:szCs w:val="16"/>
                <w:vertAlign w:val="superscript"/>
                <w:lang w:val="en-US"/>
              </w:rPr>
              <w:t>13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tabs>
                <w:tab w:val="left" w:pos="37"/>
                <w:tab w:val="left" w:pos="746"/>
              </w:tabs>
              <w:ind w:left="37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Уро-вень показа-теля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left="42" w:right="25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left="121" w:right="107" w:firstLine="76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 xml:space="preserve">Единица измерения </w:t>
            </w:r>
            <w:r>
              <w:rPr>
                <w:rFonts w:eastAsia="Calibri"/>
                <w:sz w:val="16"/>
                <w:szCs w:val="16"/>
                <w:lang w:val="en-US"/>
              </w:rPr>
              <w:t>(по</w:t>
            </w: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33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Базовое значени</w:t>
            </w:r>
            <w:bookmarkStart w:id="1" w:name="_bookmark0"/>
            <w:bookmarkEnd w:id="1"/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е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26"/>
              <w:ind w:left="321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 xml:space="preserve">Значение показателя по </w:t>
            </w: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годам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left="117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Доку-мент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left="155" w:right="86" w:hanging="36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Ответственный</w:t>
            </w:r>
            <w:r>
              <w:rPr>
                <w:rFonts w:eastAsia="Calibri"/>
                <w:sz w:val="16"/>
                <w:szCs w:val="16"/>
                <w:lang w:val="en-US"/>
              </w:rPr>
              <w:t>за достижение</w:t>
            </w:r>
            <w:bookmarkStart w:id="2" w:name="_bookmark1"/>
            <w:bookmarkEnd w:id="2"/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53"/>
              <w:ind w:left="156" w:right="115" w:firstLine="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Связь с </w:t>
            </w:r>
            <w:r>
              <w:rPr>
                <w:rFonts w:eastAsia="Calibri"/>
                <w:spacing w:val="-2"/>
                <w:sz w:val="16"/>
                <w:szCs w:val="16"/>
              </w:rPr>
              <w:t>показате-лями н</w:t>
            </w:r>
            <w:r>
              <w:rPr>
                <w:rFonts w:eastAsia="Calibri"/>
                <w:spacing w:val="-2"/>
                <w:sz w:val="16"/>
                <w:szCs w:val="16"/>
              </w:rPr>
              <w:t>а</w:t>
            </w:r>
            <w:r>
              <w:rPr>
                <w:rFonts w:eastAsia="Calibri"/>
                <w:spacing w:val="-2"/>
                <w:sz w:val="16"/>
                <w:szCs w:val="16"/>
              </w:rPr>
              <w:t>цио-нальных целей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53"/>
              <w:ind w:left="158" w:right="116" w:hanging="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</w:rPr>
              <w:t>Признак реализуется муниципа-льным обр</w:t>
            </w:r>
            <w:r>
              <w:rPr>
                <w:rFonts w:eastAsia="Calibri"/>
                <w:spacing w:val="-2"/>
                <w:sz w:val="16"/>
                <w:szCs w:val="16"/>
              </w:rPr>
              <w:t>а</w:t>
            </w:r>
            <w:r>
              <w:rPr>
                <w:rFonts w:eastAsia="Calibri"/>
                <w:spacing w:val="-2"/>
                <w:sz w:val="16"/>
                <w:szCs w:val="16"/>
              </w:rPr>
              <w:t>зова-нием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left="176" w:right="132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Инфор-мацион-ная систем</w:t>
            </w:r>
            <w:bookmarkStart w:id="3" w:name="_bookmark2"/>
            <w:bookmarkEnd w:id="3"/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а</w:t>
            </w:r>
          </w:p>
        </w:tc>
      </w:tr>
      <w:tr w:rsidR="00F06673" w:rsidTr="007B263C">
        <w:trPr>
          <w:trHeight w:val="594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21" w:right="2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2"/>
                <w:sz w:val="16"/>
                <w:szCs w:val="16"/>
                <w:lang w:val="en-US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45" w:right="32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pacing w:val="-5"/>
                <w:sz w:val="16"/>
                <w:szCs w:val="16"/>
                <w:lang w:val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35" w:right="17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pacing w:val="-5"/>
                <w:position w:val="-5"/>
                <w:sz w:val="18"/>
                <w:szCs w:val="18"/>
                <w:lang w:val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25" w:right="4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pacing w:val="-5"/>
                <w:sz w:val="18"/>
                <w:szCs w:val="18"/>
                <w:lang w:val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25" w:right="2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pacing w:val="-1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2028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35" w:right="2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pacing w:val="-5"/>
                <w:sz w:val="18"/>
                <w:szCs w:val="18"/>
                <w:lang w:val="en-US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35" w:right="2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2030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4"/>
                <w:szCs w:val="24"/>
              </w:rPr>
            </w:pPr>
          </w:p>
        </w:tc>
      </w:tr>
      <w:tr w:rsidR="00F06673" w:rsidTr="007B263C">
        <w:trPr>
          <w:trHeight w:val="2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2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3" w:right="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42" w:right="27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35" w:right="19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25" w:right="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3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36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4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18</w:t>
            </w:r>
          </w:p>
        </w:tc>
      </w:tr>
      <w:tr w:rsidR="00F06673" w:rsidTr="007B263C">
        <w:trPr>
          <w:trHeight w:val="753"/>
        </w:trPr>
        <w:tc>
          <w:tcPr>
            <w:tcW w:w="157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 1 «Повышение уровня качества и комфорта городской среды для улучшения условий проживания населения муниципального образования горо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ской округ город Красный Луч Луганской Народной Республики»</w:t>
            </w:r>
          </w:p>
        </w:tc>
      </w:tr>
      <w:tr w:rsidR="00F06673" w:rsidTr="007B263C">
        <w:trPr>
          <w:trHeight w:val="5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благоустрое-нных общес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вен-ных те</w:t>
            </w:r>
            <w:r>
              <w:rPr>
                <w:rFonts w:eastAsia="Calibri"/>
                <w:sz w:val="20"/>
                <w:szCs w:val="20"/>
              </w:rPr>
              <w:t>р</w:t>
            </w:r>
            <w:r>
              <w:rPr>
                <w:rFonts w:eastAsia="Calibri"/>
                <w:sz w:val="20"/>
                <w:szCs w:val="20"/>
              </w:rPr>
              <w:t>риторий м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ниципаль-ного образ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вания горо</w:t>
            </w:r>
            <w:r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ской округ город Кра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ный Луч Л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ганской Н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родной Ре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публики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" w:line="168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Возраста-ние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Управление жилищно-коммунальн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хозяйства и Управление строительства, архитектуры, земельных отношений Администра-ции городск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округа м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ниципаль-ное образование городской округ город Красный Луч Луганской Народной Республики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Благоус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ройство не менее чем 30 тыс. общес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венных террит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рий и ре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лизация в малых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родах и историч</w:t>
            </w:r>
            <w:r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ских пос</w:t>
            </w:r>
            <w:r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лениях не менее чем 1600 пр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ектов п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бедителей Всеро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сийского конкурса лучших проектов создания комфор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ной горо</w:t>
            </w:r>
            <w:r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ской среды к 2030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</w:tr>
    </w:tbl>
    <w:p w:rsidR="00F06673" w:rsidRDefault="00F06673" w:rsidP="00F06673"/>
    <w:tbl>
      <w:tblPr>
        <w:tblStyle w:val="TableNormal"/>
        <w:tblW w:w="15716" w:type="dxa"/>
        <w:tblInd w:w="256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3"/>
        <w:gridCol w:w="1279"/>
        <w:gridCol w:w="604"/>
        <w:gridCol w:w="994"/>
        <w:gridCol w:w="992"/>
        <w:gridCol w:w="850"/>
        <w:gridCol w:w="709"/>
        <w:gridCol w:w="709"/>
        <w:gridCol w:w="709"/>
        <w:gridCol w:w="709"/>
        <w:gridCol w:w="850"/>
        <w:gridCol w:w="852"/>
        <w:gridCol w:w="851"/>
        <w:gridCol w:w="568"/>
        <w:gridCol w:w="1276"/>
        <w:gridCol w:w="990"/>
        <w:gridCol w:w="1133"/>
        <w:gridCol w:w="938"/>
      </w:tblGrid>
      <w:tr w:rsidR="00F06673" w:rsidTr="007B263C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line="178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 w:line="168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</w:tr>
      <w:tr w:rsidR="00F06673" w:rsidTr="007B263C">
        <w:trPr>
          <w:trHeight w:val="5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78" w:lineRule="exact"/>
              <w:ind w:left="107"/>
              <w:rPr>
                <w:spacing w:val="-5"/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проектов ин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циатив-ного бюджетиро-вания, н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правлен-ных на благоус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рой-ство о</w:t>
            </w:r>
            <w:r>
              <w:rPr>
                <w:rFonts w:eastAsia="Calibri"/>
                <w:sz w:val="20"/>
                <w:szCs w:val="20"/>
              </w:rPr>
              <w:t>б</w:t>
            </w:r>
            <w:r>
              <w:rPr>
                <w:rFonts w:eastAsia="Calibri"/>
                <w:sz w:val="20"/>
                <w:szCs w:val="20"/>
              </w:rPr>
              <w:t>ществен-ных пространств муниципал</w:t>
            </w:r>
            <w:r>
              <w:rPr>
                <w:rFonts w:eastAsia="Calibri"/>
                <w:sz w:val="20"/>
                <w:szCs w:val="20"/>
              </w:rPr>
              <w:t>ь</w:t>
            </w:r>
            <w:r>
              <w:rPr>
                <w:rFonts w:eastAsia="Calibri"/>
                <w:sz w:val="20"/>
                <w:szCs w:val="20"/>
              </w:rPr>
              <w:t>ного образ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вания горо</w:t>
            </w:r>
            <w:r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ской округ город Кра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ный Луч Л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ганской Н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родной Ре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публики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" w:line="168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Возраста-ние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Управление жилищно-коммунальн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хозяйства и Управление строительства, архитектуры, земельных отношений Администра-ции городск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округа м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ниципаль-ное образование городской округ город Красный Луч Луганской Народной Республики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</w:tr>
      <w:tr w:rsidR="00F06673" w:rsidTr="007B263C">
        <w:trPr>
          <w:trHeight w:val="5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78" w:lineRule="exact"/>
              <w:ind w:left="107"/>
              <w:rPr>
                <w:spacing w:val="-5"/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граждан, пр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нявших уч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стие в реш</w:t>
            </w:r>
            <w:r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нии вопросов развития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родской ср</w:t>
            </w:r>
            <w:r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ды, от общего количества граждан м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 xml:space="preserve">ниципального образования городской округ город Красный Луч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" w:line="168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Возраста-ние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Управление жилищно-коммунальн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хозяйства и Управление строительства, архитектуры, земельных отношений Администра-ции городск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округа м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 xml:space="preserve">ниципаль-ное образование городской округ город Красный Луч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</w:tr>
      <w:tr w:rsidR="00F06673" w:rsidTr="007B263C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78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" w:line="168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</w:tr>
      <w:tr w:rsidR="00F06673" w:rsidTr="007B263C">
        <w:trPr>
          <w:trHeight w:val="5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78" w:lineRule="exact"/>
              <w:ind w:left="107"/>
              <w:rPr>
                <w:spacing w:val="-5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Луганской Народной Республики в </w:t>
            </w:r>
            <w:r>
              <w:rPr>
                <w:rFonts w:eastAsia="Calibri"/>
                <w:sz w:val="20"/>
                <w:szCs w:val="20"/>
              </w:rPr>
              <w:lastRenderedPageBreak/>
              <w:t>возрасте от 14 лет, на терр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тории котор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реализую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ся проекты по созданию с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временной городской среды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" w:line="168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Луганской Народной Республики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06673" w:rsidRDefault="00F06673" w:rsidP="00F06673">
      <w:pPr>
        <w:pStyle w:val="aa"/>
        <w:rPr>
          <w:sz w:val="28"/>
          <w:szCs w:val="28"/>
        </w:rPr>
      </w:pPr>
    </w:p>
    <w:p w:rsidR="00F06673" w:rsidRDefault="00F06673" w:rsidP="00F06673">
      <w:pPr>
        <w:pStyle w:val="aa"/>
        <w:sectPr w:rsidR="00F06673">
          <w:headerReference w:type="default" r:id="rId13"/>
          <w:headerReference w:type="first" r:id="rId14"/>
          <w:pgSz w:w="16838" w:h="11906" w:orient="landscape"/>
          <w:pgMar w:top="777" w:right="280" w:bottom="709" w:left="320" w:header="720" w:footer="0" w:gutter="0"/>
          <w:cols w:space="720"/>
          <w:formProt w:val="0"/>
          <w:docGrid w:linePitch="100" w:charSpace="8192"/>
        </w:sectPr>
      </w:pPr>
    </w:p>
    <w:p w:rsidR="00F06673" w:rsidRDefault="00F06673" w:rsidP="00F06673">
      <w:pPr>
        <w:pStyle w:val="ae"/>
        <w:widowControl w:val="0"/>
        <w:numPr>
          <w:ilvl w:val="1"/>
          <w:numId w:val="1"/>
        </w:numPr>
        <w:tabs>
          <w:tab w:val="left" w:pos="4546"/>
        </w:tabs>
        <w:spacing w:after="0" w:line="240" w:lineRule="auto"/>
        <w:ind w:left="4546" w:hanging="34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Прокси - показатели муниципальной программы в 2024 (текущем) </w:t>
      </w:r>
      <w:r>
        <w:rPr>
          <w:rFonts w:ascii="Times New Roman" w:hAnsi="Times New Roman"/>
          <w:spacing w:val="-4"/>
          <w:sz w:val="28"/>
          <w:szCs w:val="28"/>
        </w:rPr>
        <w:t>году</w:t>
      </w:r>
    </w:p>
    <w:p w:rsidR="00F06673" w:rsidRDefault="00F06673" w:rsidP="00F06673">
      <w:pPr>
        <w:pStyle w:val="ae"/>
        <w:widowControl w:val="0"/>
        <w:numPr>
          <w:ilvl w:val="1"/>
          <w:numId w:val="1"/>
        </w:numPr>
        <w:tabs>
          <w:tab w:val="left" w:pos="4546"/>
        </w:tabs>
        <w:spacing w:after="0" w:line="240" w:lineRule="auto"/>
        <w:ind w:left="4546" w:hanging="349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6019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9"/>
        <w:gridCol w:w="3420"/>
        <w:gridCol w:w="1010"/>
        <w:gridCol w:w="994"/>
        <w:gridCol w:w="991"/>
        <w:gridCol w:w="143"/>
        <w:gridCol w:w="849"/>
        <w:gridCol w:w="1276"/>
        <w:gridCol w:w="1277"/>
        <w:gridCol w:w="1416"/>
        <w:gridCol w:w="1418"/>
        <w:gridCol w:w="2656"/>
      </w:tblGrid>
      <w:tr w:rsidR="00F06673" w:rsidTr="007B263C">
        <w:trPr>
          <w:trHeight w:val="5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18"/>
                <w:szCs w:val="18"/>
              </w:rPr>
            </w:pPr>
          </w:p>
          <w:p w:rsidR="00F06673" w:rsidRDefault="00F06673" w:rsidP="007B263C">
            <w:pPr>
              <w:pStyle w:val="TableParagraph"/>
              <w:ind w:left="174" w:right="30" w:firstLine="31"/>
              <w:rPr>
                <w:sz w:val="18"/>
                <w:szCs w:val="18"/>
              </w:rPr>
            </w:pPr>
            <w:r>
              <w:rPr>
                <w:rFonts w:eastAsia="Calibri"/>
                <w:spacing w:val="-10"/>
                <w:sz w:val="18"/>
                <w:szCs w:val="18"/>
                <w:lang w:val="en-US"/>
              </w:rPr>
              <w:t xml:space="preserve">№ </w:t>
            </w:r>
            <w:r>
              <w:rPr>
                <w:rFonts w:eastAsia="Calibri"/>
                <w:spacing w:val="-5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18"/>
                <w:szCs w:val="18"/>
              </w:rPr>
            </w:pPr>
          </w:p>
          <w:p w:rsidR="00F06673" w:rsidRDefault="00F06673" w:rsidP="007B263C">
            <w:pPr>
              <w:pStyle w:val="TableParagraph"/>
              <w:rPr>
                <w:sz w:val="18"/>
                <w:szCs w:val="18"/>
              </w:rPr>
            </w:pPr>
          </w:p>
          <w:p w:rsidR="00F06673" w:rsidRDefault="00F06673" w:rsidP="007B263C">
            <w:pPr>
              <w:pStyle w:val="TableParagraph"/>
              <w:ind w:left="765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 xml:space="preserve">Наименование </w:t>
            </w:r>
            <w:r>
              <w:rPr>
                <w:rFonts w:eastAsia="Calibri"/>
                <w:spacing w:val="-2"/>
                <w:sz w:val="18"/>
                <w:szCs w:val="18"/>
                <w:lang w:val="en-US"/>
              </w:rPr>
              <w:t>показателя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left="129" w:right="123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Признак возраста-ния/убы-вания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firstLine="14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Единица измерения (поОКЕИ)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 xml:space="preserve">Базовое </w:t>
            </w:r>
            <w:r>
              <w:rPr>
                <w:rFonts w:eastAsia="Calibri"/>
                <w:spacing w:val="-2"/>
                <w:sz w:val="18"/>
                <w:szCs w:val="18"/>
                <w:lang w:val="en-US"/>
              </w:rPr>
              <w:t>значение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374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 xml:space="preserve">Значение показателя по </w:t>
            </w:r>
            <w:r>
              <w:rPr>
                <w:rFonts w:eastAsia="Calibri"/>
                <w:spacing w:val="-2"/>
                <w:sz w:val="18"/>
                <w:szCs w:val="18"/>
                <w:lang w:val="en-US"/>
              </w:rPr>
              <w:t>кварталам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left="744" w:right="113" w:hanging="62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 xml:space="preserve">Ответственный за достижение </w:t>
            </w:r>
            <w:r>
              <w:rPr>
                <w:rFonts w:eastAsia="Calibri"/>
                <w:spacing w:val="-2"/>
                <w:sz w:val="18"/>
                <w:szCs w:val="18"/>
                <w:lang w:val="en-US"/>
              </w:rPr>
              <w:t>показателя</w:t>
            </w:r>
          </w:p>
        </w:tc>
      </w:tr>
      <w:tr w:rsidR="00F06673" w:rsidTr="007B263C">
        <w:trPr>
          <w:trHeight w:val="59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rFonts w:eastAsia="Calibri"/>
                <w:spacing w:val="-2"/>
                <w:sz w:val="16"/>
                <w:lang w:val="en-US"/>
              </w:rPr>
              <w:t>значение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  <w:r>
              <w:rPr>
                <w:rFonts w:eastAsia="Calibri"/>
                <w:spacing w:val="-5"/>
                <w:sz w:val="16"/>
                <w:lang w:val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rFonts w:eastAsia="Calibri"/>
                <w:spacing w:val="-5"/>
                <w:position w:val="-5"/>
                <w:sz w:val="16"/>
                <w:lang w:val="en-US"/>
              </w:rPr>
              <w:t>1 квартал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left="13" w:right="3"/>
              <w:jc w:val="center"/>
              <w:rPr>
                <w:sz w:val="16"/>
              </w:rPr>
            </w:pPr>
            <w:r>
              <w:rPr>
                <w:rFonts w:eastAsia="Calibri"/>
                <w:spacing w:val="-5"/>
                <w:sz w:val="16"/>
                <w:lang w:val="en-US"/>
              </w:rPr>
              <w:t>2 квартал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rFonts w:eastAsia="Calibri"/>
                <w:sz w:val="16"/>
                <w:lang w:val="en-US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1"/>
              <w:ind w:right="2"/>
              <w:jc w:val="center"/>
              <w:rPr>
                <w:sz w:val="16"/>
              </w:rPr>
            </w:pPr>
            <w:r>
              <w:rPr>
                <w:rFonts w:eastAsia="Calibri"/>
                <w:sz w:val="16"/>
                <w:lang w:val="en-US"/>
              </w:rPr>
              <w:t>4 квартал</w:t>
            </w: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rPr>
                <w:sz w:val="2"/>
                <w:szCs w:val="2"/>
              </w:rPr>
            </w:pPr>
          </w:p>
        </w:tc>
      </w:tr>
      <w:tr w:rsidR="00F06673" w:rsidTr="007B263C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0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8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81" w:lineRule="exact"/>
              <w:ind w:left="132" w:right="123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0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1" w:right="3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8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9" w:right="1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3" w:right="3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0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3"/>
              <w:jc w:val="center"/>
              <w:rPr>
                <w:sz w:val="16"/>
              </w:rPr>
            </w:pPr>
            <w:r>
              <w:rPr>
                <w:rFonts w:eastAsia="Calibri"/>
                <w:spacing w:val="-5"/>
                <w:sz w:val="16"/>
                <w:lang w:val="en-US"/>
              </w:rPr>
              <w:t>10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1"/>
              <w:jc w:val="center"/>
              <w:rPr>
                <w:sz w:val="16"/>
              </w:rPr>
            </w:pPr>
            <w:r>
              <w:rPr>
                <w:rFonts w:eastAsia="Calibri"/>
                <w:spacing w:val="-5"/>
                <w:sz w:val="16"/>
                <w:lang w:val="en-US"/>
              </w:rPr>
              <w:t>11</w:t>
            </w:r>
          </w:p>
        </w:tc>
      </w:tr>
      <w:tr w:rsidR="00F06673" w:rsidTr="007B263C">
        <w:trPr>
          <w:trHeight w:val="3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90"/>
              <w:ind w:left="1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pacing w:val="-10"/>
                <w:sz w:val="18"/>
                <w:szCs w:val="18"/>
                <w:lang w:val="en-US"/>
              </w:rPr>
              <w:t>1.</w:t>
            </w:r>
          </w:p>
        </w:tc>
        <w:tc>
          <w:tcPr>
            <w:tcW w:w="154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07"/>
              <w:rPr>
                <w:sz w:val="20"/>
                <w:szCs w:val="20"/>
              </w:rPr>
            </w:pPr>
          </w:p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благоустроенных общественных территорий муниципального образования городской округ город Красный Луч Луганской Народной Республики</w:t>
            </w:r>
          </w:p>
          <w:p w:rsidR="00F06673" w:rsidRDefault="00F06673" w:rsidP="007B263C">
            <w:pPr>
              <w:pStyle w:val="TableParagraph"/>
              <w:jc w:val="center"/>
              <w:rPr>
                <w:i/>
                <w:sz w:val="16"/>
              </w:rPr>
            </w:pPr>
          </w:p>
        </w:tc>
      </w:tr>
      <w:tr w:rsidR="00F06673" w:rsidTr="007B263C">
        <w:trPr>
          <w:trHeight w:val="3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90"/>
              <w:ind w:left="1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pacing w:val="-5"/>
                <w:sz w:val="18"/>
                <w:szCs w:val="18"/>
                <w:lang w:val="en-US"/>
              </w:rPr>
              <w:t>1.1.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</w:rPr>
              <w:t xml:space="preserve">Доля </w:t>
            </w:r>
            <w:r>
              <w:rPr>
                <w:rFonts w:eastAsia="Calibri"/>
                <w:sz w:val="20"/>
                <w:szCs w:val="20"/>
              </w:rPr>
              <w:t>благоустроенных общественных территорий муниципального образ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вания городской округ город Красный Луч Луганской Народной Республики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16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Возраста-ние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16"/>
              </w:rPr>
            </w:pPr>
            <w:r>
              <w:rPr>
                <w:rFonts w:eastAsia="Calibri"/>
                <w:sz w:val="20"/>
                <w:szCs w:val="20"/>
              </w:rPr>
              <w:t>Управление жилищно-коммунального хозяйства и Управление строительства, архитектуры, земельных о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ношений Администрации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родского округа муниципал</w:t>
            </w:r>
            <w:r>
              <w:rPr>
                <w:rFonts w:eastAsia="Calibri"/>
                <w:sz w:val="20"/>
                <w:szCs w:val="20"/>
              </w:rPr>
              <w:t>ь</w:t>
            </w:r>
            <w:r>
              <w:rPr>
                <w:rFonts w:eastAsia="Calibri"/>
                <w:sz w:val="20"/>
                <w:szCs w:val="20"/>
              </w:rPr>
              <w:t>ное образование городской округ город Красный Луч Л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ганской Народной Республики</w:t>
            </w:r>
          </w:p>
        </w:tc>
      </w:tr>
      <w:tr w:rsidR="00F06673" w:rsidTr="007B263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90"/>
              <w:ind w:left="10" w:right="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2.</w:t>
            </w:r>
          </w:p>
        </w:tc>
        <w:tc>
          <w:tcPr>
            <w:tcW w:w="154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90"/>
              <w:ind w:left="107"/>
              <w:jc w:val="center"/>
              <w:rPr>
                <w:sz w:val="20"/>
                <w:szCs w:val="20"/>
              </w:rPr>
            </w:pPr>
          </w:p>
          <w:p w:rsidR="00F06673" w:rsidRDefault="00F06673" w:rsidP="007B263C">
            <w:pPr>
              <w:pStyle w:val="TableParagraph"/>
              <w:spacing w:before="90"/>
              <w:ind w:left="107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проектов инициативного бюджетирования,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</w:t>
            </w:r>
          </w:p>
          <w:p w:rsidR="00F06673" w:rsidRDefault="00F06673" w:rsidP="007B263C">
            <w:pPr>
              <w:pStyle w:val="TableParagraph"/>
              <w:spacing w:before="90"/>
              <w:ind w:left="107"/>
              <w:jc w:val="center"/>
              <w:rPr>
                <w:i/>
                <w:sz w:val="16"/>
              </w:rPr>
            </w:pPr>
          </w:p>
        </w:tc>
      </w:tr>
      <w:tr w:rsidR="00F06673" w:rsidTr="007B263C">
        <w:trPr>
          <w:trHeight w:val="3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90"/>
              <w:ind w:left="10" w:right="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2.1.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7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проектов инициативного бю</w:t>
            </w:r>
            <w:r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жетирования, направленных на бл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гоустройство общественных пр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странств муниципального образов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ния городской округ город Красный Луч Луганской Народной Республ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ки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16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Возраста-ние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16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Процент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16"/>
              </w:rPr>
            </w:pPr>
            <w:r>
              <w:rPr>
                <w:rFonts w:eastAsia="Calibri"/>
                <w:sz w:val="20"/>
                <w:szCs w:val="20"/>
              </w:rPr>
              <w:t>Управление жилищно-коммунального хозяйства и Управление строительства, архитектуры, земельных о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ношений Администрации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родского округа муниципал</w:t>
            </w:r>
            <w:r>
              <w:rPr>
                <w:rFonts w:eastAsia="Calibri"/>
                <w:sz w:val="20"/>
                <w:szCs w:val="20"/>
              </w:rPr>
              <w:t>ь</w:t>
            </w:r>
            <w:r>
              <w:rPr>
                <w:rFonts w:eastAsia="Calibri"/>
                <w:sz w:val="20"/>
                <w:szCs w:val="20"/>
              </w:rPr>
              <w:t>ное образование городской округ город Красный Луч Л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ганской Народной Республики</w:t>
            </w:r>
          </w:p>
        </w:tc>
      </w:tr>
      <w:tr w:rsidR="00F06673" w:rsidTr="007B263C">
        <w:trPr>
          <w:trHeight w:val="3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90"/>
              <w:ind w:left="10" w:right="3"/>
              <w:jc w:val="center"/>
              <w:rPr>
                <w:spacing w:val="-5"/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3.</w:t>
            </w:r>
          </w:p>
        </w:tc>
        <w:tc>
          <w:tcPr>
            <w:tcW w:w="154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77"/>
              <w:rPr>
                <w:sz w:val="20"/>
                <w:szCs w:val="20"/>
              </w:rPr>
            </w:pPr>
          </w:p>
          <w:p w:rsidR="00F06673" w:rsidRDefault="00F06673" w:rsidP="007B263C">
            <w:pPr>
              <w:pStyle w:val="TableParagraph"/>
              <w:ind w:left="17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граждан, принявших участие в решении вопросов развития городской среды, от общего количества граждан муниципального образования городской о</w:t>
            </w:r>
            <w:r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>руг город Красный Луч Луганской Народной Республики в возрасте от 14 лет, на территории которого реализуются проекты по созданию современной городской среды</w:t>
            </w:r>
          </w:p>
          <w:p w:rsidR="00F06673" w:rsidRDefault="00F06673" w:rsidP="007B263C">
            <w:pPr>
              <w:pStyle w:val="TableParagraph"/>
              <w:ind w:left="177"/>
              <w:rPr>
                <w:sz w:val="20"/>
                <w:szCs w:val="20"/>
              </w:rPr>
            </w:pPr>
          </w:p>
        </w:tc>
      </w:tr>
    </w:tbl>
    <w:p w:rsidR="00F06673" w:rsidRDefault="00F06673" w:rsidP="00F06673"/>
    <w:p w:rsidR="00F06673" w:rsidRDefault="00F06673" w:rsidP="00F06673"/>
    <w:tbl>
      <w:tblPr>
        <w:tblStyle w:val="TableNormal"/>
        <w:tblW w:w="16019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9"/>
        <w:gridCol w:w="3420"/>
        <w:gridCol w:w="1010"/>
        <w:gridCol w:w="994"/>
        <w:gridCol w:w="991"/>
        <w:gridCol w:w="992"/>
        <w:gridCol w:w="1276"/>
        <w:gridCol w:w="1277"/>
        <w:gridCol w:w="1416"/>
        <w:gridCol w:w="1418"/>
        <w:gridCol w:w="2656"/>
      </w:tblGrid>
      <w:tr w:rsidR="00F06673" w:rsidTr="007B263C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90"/>
              <w:ind w:left="10" w:right="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F06673" w:rsidTr="007B263C">
        <w:trPr>
          <w:trHeight w:val="3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90"/>
              <w:ind w:left="10" w:right="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3.1.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граждан, принявших участие в решении вопросов развития горо</w:t>
            </w:r>
            <w:r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ской среды, от общего количества граждан в возрасте от 14 лет, прож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вающих в муниципальном образов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нии городской округ город Красный Луч Луганской Народной Республики, на территории которого реализуются проекты по созданию современной городской среды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16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Возраста-ние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Процент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 по управлению мун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ципальной собственностью Администрации городского округа муниципальное обр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зование городской округ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 Красный Луч Луганской Народной Республики</w:t>
            </w:r>
          </w:p>
        </w:tc>
      </w:tr>
    </w:tbl>
    <w:p w:rsidR="00F06673" w:rsidRDefault="00F06673" w:rsidP="00F06673">
      <w:pPr>
        <w:pStyle w:val="aa"/>
        <w:sectPr w:rsidR="00F06673">
          <w:headerReference w:type="default" r:id="rId15"/>
          <w:headerReference w:type="first" r:id="rId16"/>
          <w:pgSz w:w="16838" w:h="11906" w:orient="landscape"/>
          <w:pgMar w:top="940" w:right="280" w:bottom="851" w:left="320" w:header="720" w:footer="0" w:gutter="0"/>
          <w:cols w:space="720"/>
          <w:formProt w:val="0"/>
          <w:docGrid w:linePitch="100" w:charSpace="8192"/>
        </w:sectPr>
      </w:pPr>
    </w:p>
    <w:p w:rsidR="00F06673" w:rsidRDefault="00F06673" w:rsidP="00F06673">
      <w:pPr>
        <w:pStyle w:val="ae"/>
        <w:widowControl w:val="0"/>
        <w:spacing w:before="66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4. Структура муниципальной программы</w:t>
      </w:r>
    </w:p>
    <w:p w:rsidR="00F06673" w:rsidRDefault="00F06673" w:rsidP="00F06673">
      <w:pPr>
        <w:pStyle w:val="aa"/>
        <w:spacing w:before="5"/>
      </w:pPr>
    </w:p>
    <w:tbl>
      <w:tblPr>
        <w:tblStyle w:val="TableNormal"/>
        <w:tblW w:w="15701" w:type="dxa"/>
        <w:tblInd w:w="256" w:type="dxa"/>
        <w:tblLayout w:type="fixed"/>
        <w:tblCellMar>
          <w:left w:w="5" w:type="dxa"/>
          <w:right w:w="5" w:type="dxa"/>
        </w:tblCellMar>
        <w:tblLook w:val="01E0"/>
      </w:tblPr>
      <w:tblGrid>
        <w:gridCol w:w="600"/>
        <w:gridCol w:w="7590"/>
        <w:gridCol w:w="3608"/>
        <w:gridCol w:w="3903"/>
      </w:tblGrid>
      <w:tr w:rsidR="00F06673" w:rsidTr="007B263C">
        <w:trPr>
          <w:trHeight w:val="4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51"/>
              <w:ind w:left="9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r>
              <w:rPr>
                <w:rFonts w:eastAsia="Calibri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51"/>
              <w:ind w:left="11" w:right="3"/>
              <w:jc w:val="center"/>
              <w:rPr>
                <w:sz w:val="16"/>
              </w:rPr>
            </w:pPr>
            <w:r>
              <w:rPr>
                <w:rFonts w:eastAsia="Calibri"/>
                <w:spacing w:val="-2"/>
                <w:sz w:val="16"/>
              </w:rPr>
              <w:t>Задачи структурного элемента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7"/>
              <w:ind w:left="151" w:firstLine="24"/>
              <w:rPr>
                <w:sz w:val="16"/>
              </w:rPr>
            </w:pPr>
            <w:r>
              <w:rPr>
                <w:rFonts w:eastAsia="Calibri"/>
                <w:sz w:val="16"/>
              </w:rPr>
              <w:t>Краткое описание ожидаемых эффектов от ре</w:t>
            </w:r>
            <w:r>
              <w:rPr>
                <w:rFonts w:eastAsia="Calibri"/>
                <w:sz w:val="16"/>
              </w:rPr>
              <w:t>а</w:t>
            </w:r>
            <w:r>
              <w:rPr>
                <w:rFonts w:eastAsia="Calibri"/>
                <w:sz w:val="16"/>
              </w:rPr>
              <w:t xml:space="preserve">лизации задач и структурного </w:t>
            </w:r>
            <w:r>
              <w:rPr>
                <w:rFonts w:eastAsia="Calibri"/>
                <w:spacing w:val="-2"/>
                <w:sz w:val="16"/>
              </w:rPr>
              <w:t>элемента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7"/>
              <w:ind w:left="14"/>
              <w:jc w:val="center"/>
              <w:rPr>
                <w:sz w:val="16"/>
              </w:rPr>
            </w:pPr>
            <w:r>
              <w:rPr>
                <w:rFonts w:eastAsia="Calibri"/>
                <w:spacing w:val="-2"/>
                <w:sz w:val="16"/>
              </w:rPr>
              <w:t>Связь</w:t>
            </w:r>
          </w:p>
          <w:p w:rsidR="00F06673" w:rsidRDefault="00F06673" w:rsidP="007B263C">
            <w:pPr>
              <w:pStyle w:val="TableParagraph"/>
              <w:spacing w:before="1"/>
              <w:ind w:left="14" w:right="4"/>
              <w:jc w:val="center"/>
              <w:rPr>
                <w:sz w:val="16"/>
              </w:rPr>
            </w:pPr>
            <w:r>
              <w:rPr>
                <w:rFonts w:eastAsia="Calibri"/>
                <w:sz w:val="16"/>
              </w:rPr>
              <w:t xml:space="preserve">с </w:t>
            </w:r>
            <w:r>
              <w:rPr>
                <w:rFonts w:eastAsia="Calibri"/>
                <w:spacing w:val="-2"/>
                <w:sz w:val="16"/>
              </w:rPr>
              <w:t>п</w:t>
            </w:r>
            <w:r>
              <w:rPr>
                <w:rFonts w:eastAsia="Calibri"/>
                <w:spacing w:val="-2"/>
                <w:sz w:val="16"/>
                <w:lang w:val="en-US"/>
              </w:rPr>
              <w:t>оказателями</w:t>
            </w:r>
          </w:p>
        </w:tc>
      </w:tr>
      <w:tr w:rsidR="00F06673" w:rsidTr="007B263C">
        <w:trPr>
          <w:trHeight w:val="27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0"/>
              <w:ind w:left="9" w:right="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0"/>
              <w:ind w:left="11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0"/>
              <w:ind w:left="13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0"/>
              <w:ind w:left="14"/>
              <w:jc w:val="center"/>
              <w:rPr>
                <w:sz w:val="16"/>
              </w:rPr>
            </w:pPr>
            <w:r>
              <w:rPr>
                <w:rFonts w:eastAsia="Calibri"/>
                <w:spacing w:val="-10"/>
                <w:sz w:val="16"/>
                <w:lang w:val="en-US"/>
              </w:rPr>
              <w:t>4</w:t>
            </w:r>
          </w:p>
        </w:tc>
      </w:tr>
      <w:tr w:rsidR="00F06673" w:rsidTr="007B263C">
        <w:trPr>
          <w:trHeight w:val="2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2"/>
              <w:ind w:left="9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1.</w:t>
            </w:r>
          </w:p>
        </w:tc>
        <w:tc>
          <w:tcPr>
            <w:tcW w:w="1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Региональный проект "Формирование комфортной городской среды" входящий в состав национального проекта "Жилье и городская среда", Федеральный проект "Формир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вание комфортной городской среды"</w:t>
            </w:r>
          </w:p>
        </w:tc>
      </w:tr>
      <w:tr w:rsidR="00F06673" w:rsidTr="007B263C">
        <w:trPr>
          <w:trHeight w:val="3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"/>
              <w:ind w:left="11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Ответственный за реализацию: Управление жилищно-коммунального хозяйства и Управление строительства, архитектуры, земельных отношений Администрации горо</w:t>
            </w:r>
            <w:r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ского округа муниципальное образование городской округ город Красный Луч Луга</w:t>
            </w:r>
            <w:r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</w:rPr>
              <w:t>ской Народной Республики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88"/>
              <w:ind w:left="15" w:right="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Срок  реализации: 2025-2030 годы</w:t>
            </w:r>
          </w:p>
        </w:tc>
      </w:tr>
      <w:tr w:rsidR="00F06673" w:rsidTr="007B263C">
        <w:trPr>
          <w:trHeight w:val="18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64" w:lineRule="exact"/>
              <w:ind w:left="9" w:right="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1.1.1.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1" w:right="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</w:t>
            </w:r>
            <w:r>
              <w:rPr>
                <w:rFonts w:eastAsia="Calibri"/>
                <w:spacing w:val="-10"/>
                <w:sz w:val="20"/>
                <w:szCs w:val="20"/>
              </w:rPr>
              <w:t>1.</w:t>
            </w:r>
            <w:r>
              <w:rPr>
                <w:rFonts w:eastAsia="Calibri"/>
                <w:sz w:val="20"/>
                <w:szCs w:val="20"/>
              </w:rPr>
              <w:t xml:space="preserve"> Повышена комфортность городской среды, в том числе общественных пр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 xml:space="preserve">странств, муниципального образования городской округ город Красный Луч Луганской Народной Республики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20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 2030 году (включительно) благоус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роено 8 общественных территорий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7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благоустроенных общественных территорий муниципальн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образования городской округ город Красный Луч Луганской Народной Ре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публики</w:t>
            </w:r>
          </w:p>
        </w:tc>
      </w:tr>
      <w:tr w:rsidR="00F06673" w:rsidTr="007B263C">
        <w:trPr>
          <w:trHeight w:val="18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64" w:lineRule="exact"/>
              <w:ind w:left="9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1.1.2.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1" w:right="3"/>
              <w:jc w:val="both"/>
              <w:rPr>
                <w:spacing w:val="-10"/>
                <w:sz w:val="16"/>
              </w:rPr>
            </w:pPr>
            <w:r>
              <w:rPr>
                <w:rFonts w:eastAsia="Calibri"/>
                <w:sz w:val="20"/>
                <w:szCs w:val="20"/>
              </w:rPr>
              <w:t>Задача 2. 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«Проект благоустройства Парковая зона между 2 и 3 микрорайонами г. Красный Луч Луганской Народной Республики – Городской парк «Красный Луч»</w:t>
            </w:r>
          </w:p>
          <w:p w:rsidR="00F06673" w:rsidRDefault="00F06673" w:rsidP="007B263C">
            <w:pPr>
              <w:pStyle w:val="TableParagraph"/>
              <w:spacing w:line="164" w:lineRule="exact"/>
              <w:ind w:left="11" w:right="3"/>
              <w:rPr>
                <w:sz w:val="16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20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 2030 году (включительно) реализ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ван 1 проект победителей Всеросси</w:t>
            </w:r>
            <w:r>
              <w:rPr>
                <w:rFonts w:eastAsia="Calibri"/>
                <w:sz w:val="20"/>
                <w:szCs w:val="20"/>
              </w:rPr>
              <w:t>й</w:t>
            </w:r>
            <w:r>
              <w:rPr>
                <w:rFonts w:eastAsia="Calibri"/>
                <w:sz w:val="20"/>
                <w:szCs w:val="20"/>
              </w:rPr>
              <w:t>ского конкурса лучших проектов со</w:t>
            </w:r>
            <w:r>
              <w:rPr>
                <w:rFonts w:eastAsia="Calibri"/>
                <w:sz w:val="20"/>
                <w:szCs w:val="20"/>
              </w:rPr>
              <w:t>з</w:t>
            </w:r>
            <w:r>
              <w:rPr>
                <w:rFonts w:eastAsia="Calibri"/>
                <w:sz w:val="20"/>
                <w:szCs w:val="20"/>
              </w:rPr>
              <w:t>дания комфортной городской среды в малых городах и исторических посел</w:t>
            </w:r>
            <w:r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ниях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7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благоустроенных общественных территорий муниципальн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образования городской округ город Красный Луч Луганской Народной Ре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публики</w:t>
            </w:r>
          </w:p>
        </w:tc>
      </w:tr>
      <w:tr w:rsidR="00F06673" w:rsidTr="007B263C">
        <w:trPr>
          <w:trHeight w:val="18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64" w:lineRule="exact"/>
              <w:ind w:left="9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1.1.3.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1" w:right="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Задача 3. Создание механизма реализации проектов инициативного бюджетирования, направленных на благоустройство общественных пространств муниципального образ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вания городской округ город Красный Луч Луганской Народной Республики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20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 2030 году (включительно) 5 прое</w:t>
            </w:r>
            <w:r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>тов инициативного бюджетирования, направленных на благоустройство о</w:t>
            </w:r>
            <w:r>
              <w:rPr>
                <w:rFonts w:eastAsia="Calibri"/>
                <w:sz w:val="20"/>
                <w:szCs w:val="20"/>
              </w:rPr>
              <w:t>б</w:t>
            </w:r>
            <w:r>
              <w:rPr>
                <w:rFonts w:eastAsia="Calibri"/>
                <w:sz w:val="20"/>
                <w:szCs w:val="20"/>
              </w:rPr>
              <w:t>щественных пространств муниципал</w:t>
            </w:r>
            <w:r>
              <w:rPr>
                <w:rFonts w:eastAsia="Calibri"/>
                <w:sz w:val="20"/>
                <w:szCs w:val="20"/>
              </w:rPr>
              <w:t>ь</w:t>
            </w:r>
            <w:r>
              <w:rPr>
                <w:rFonts w:eastAsia="Calibri"/>
                <w:sz w:val="20"/>
                <w:szCs w:val="20"/>
              </w:rPr>
              <w:t>ного образования городской округ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 Красный Луч Луганской Народной Республики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7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проектов иници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тивного бюджетирования, направленных на благоустройство общественных пр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странств муниципального образования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родской округ город Красный Луч Луга</w:t>
            </w:r>
            <w:r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</w:rPr>
              <w:t>ской Народной Республики</w:t>
            </w:r>
          </w:p>
        </w:tc>
      </w:tr>
      <w:tr w:rsidR="00F06673" w:rsidTr="007B263C">
        <w:trPr>
          <w:trHeight w:val="18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line="164" w:lineRule="exact"/>
              <w:ind w:left="9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1.1.4.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1" w:right="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Задача 4. Вовлечение граждан муниципального образования городской округ город Красный Луч Луганской Народной Республики в решение вопросов развития городской среды при реализации проектов по созданию современной городской среды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20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 2030 году (включительно) в решение вопросов развития городской среды при реализации проектов по созданию современной городской среды на те</w:t>
            </w:r>
            <w:r>
              <w:rPr>
                <w:rFonts w:eastAsia="Calibri"/>
                <w:sz w:val="20"/>
                <w:szCs w:val="20"/>
              </w:rPr>
              <w:t>р</w:t>
            </w:r>
            <w:r>
              <w:rPr>
                <w:rFonts w:eastAsia="Calibri"/>
                <w:sz w:val="20"/>
                <w:szCs w:val="20"/>
              </w:rPr>
              <w:t>ритории муниципального образования городской округ город Красный Луч Луганской Народной Республики в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влечено 30 % граждан от общего кол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чества в возрасте от 14 лет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ind w:left="17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количества граждан, приня</w:t>
            </w:r>
            <w:r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z w:val="20"/>
                <w:szCs w:val="20"/>
              </w:rPr>
              <w:t>ших участие в решении вопросов развития городской среды, от общего количества граждан муниципального образования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родской округ город Красный Луч Луга</w:t>
            </w:r>
            <w:r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</w:rPr>
              <w:t>ской Народной Республики в возрасте от 14 лет, на территории которого реализую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ся проекты по созданию современной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родской среды</w:t>
            </w:r>
          </w:p>
        </w:tc>
      </w:tr>
    </w:tbl>
    <w:p w:rsidR="00F06673" w:rsidRDefault="00F06673" w:rsidP="00F06673">
      <w:pPr>
        <w:sectPr w:rsidR="00F06673">
          <w:headerReference w:type="default" r:id="rId17"/>
          <w:headerReference w:type="first" r:id="rId18"/>
          <w:pgSz w:w="16838" w:h="11906" w:orient="landscape"/>
          <w:pgMar w:top="777" w:right="280" w:bottom="568" w:left="320" w:header="720" w:footer="0" w:gutter="0"/>
          <w:cols w:space="720"/>
          <w:formProt w:val="0"/>
          <w:docGrid w:linePitch="100" w:charSpace="8192"/>
        </w:sectPr>
      </w:pPr>
    </w:p>
    <w:p w:rsidR="00F06673" w:rsidRDefault="00F06673" w:rsidP="00F06673">
      <w:pPr>
        <w:pStyle w:val="ae"/>
        <w:widowControl w:val="0"/>
        <w:spacing w:before="75" w:after="0" w:line="240" w:lineRule="auto"/>
        <w:ind w:left="567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5. Финансовое обеспечение муниципальной программы</w:t>
      </w:r>
    </w:p>
    <w:p w:rsidR="00F06673" w:rsidRDefault="00F06673" w:rsidP="00F06673">
      <w:pPr>
        <w:pStyle w:val="aa"/>
        <w:spacing w:before="125" w:after="1"/>
      </w:pPr>
    </w:p>
    <w:tbl>
      <w:tblPr>
        <w:tblStyle w:val="TableNormal"/>
        <w:tblW w:w="15202" w:type="dxa"/>
        <w:tblInd w:w="558" w:type="dxa"/>
        <w:tblLayout w:type="fixed"/>
        <w:tblCellMar>
          <w:left w:w="5" w:type="dxa"/>
          <w:right w:w="5" w:type="dxa"/>
        </w:tblCellMar>
        <w:tblLook w:val="01E0"/>
      </w:tblPr>
      <w:tblGrid>
        <w:gridCol w:w="863"/>
        <w:gridCol w:w="5810"/>
        <w:gridCol w:w="1133"/>
        <w:gridCol w:w="1133"/>
        <w:gridCol w:w="1133"/>
        <w:gridCol w:w="1133"/>
        <w:gridCol w:w="1134"/>
        <w:gridCol w:w="1274"/>
        <w:gridCol w:w="1559"/>
        <w:gridCol w:w="30"/>
      </w:tblGrid>
      <w:tr w:rsidR="00F06673" w:rsidTr="007B263C">
        <w:trPr>
          <w:trHeight w:val="321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27"/>
              <w:ind w:left="14" w:hanging="1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127"/>
              <w:ind w:left="14" w:firstLine="469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64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Объем финансового обеспечения по годам реализации, тыс.</w:t>
            </w:r>
            <w:r>
              <w:rPr>
                <w:rFonts w:eastAsia="Calibri"/>
                <w:spacing w:val="-2"/>
                <w:sz w:val="20"/>
                <w:szCs w:val="20"/>
              </w:rPr>
              <w:t>рублей</w:t>
            </w:r>
          </w:p>
        </w:tc>
        <w:tc>
          <w:tcPr>
            <w:tcW w:w="18" w:type="dxa"/>
          </w:tcPr>
          <w:p w:rsidR="00F06673" w:rsidRPr="00F06673" w:rsidRDefault="00F06673" w:rsidP="007B263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673" w:rsidTr="007B263C">
        <w:trPr>
          <w:trHeight w:val="297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</w:pPr>
          </w:p>
        </w:tc>
        <w:tc>
          <w:tcPr>
            <w:tcW w:w="5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4" w:right="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4" w:right="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9" w:right="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5"/>
                <w:sz w:val="20"/>
                <w:szCs w:val="20"/>
                <w:lang w:val="en-US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22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22" w:right="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2030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22" w:right="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Всего</w:t>
            </w:r>
          </w:p>
        </w:tc>
      </w:tr>
      <w:tr w:rsidR="00F06673" w:rsidTr="007B263C">
        <w:trPr>
          <w:trHeight w:val="29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8"/>
              <w:jc w:val="center"/>
              <w:rPr>
                <w:spacing w:val="-10"/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4" w:right="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22"/>
              <w:jc w:val="center"/>
              <w:rPr>
                <w:spacing w:val="-10"/>
                <w:sz w:val="20"/>
                <w:szCs w:val="20"/>
              </w:rPr>
            </w:pPr>
            <w:r>
              <w:rPr>
                <w:rFonts w:eastAsia="Calibri"/>
                <w:spacing w:val="-1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2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2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</w:tr>
      <w:tr w:rsidR="00F06673" w:rsidTr="007B263C">
        <w:trPr>
          <w:trHeight w:val="29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54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Муниципальная программа (всего), в том </w:t>
            </w:r>
            <w:r>
              <w:rPr>
                <w:rFonts w:eastAsia="Calibri"/>
                <w:spacing w:val="-2"/>
                <w:sz w:val="20"/>
                <w:szCs w:val="20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106 619,876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29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54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56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103 126,00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29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54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56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Региональный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1 041,676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2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25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25"/>
              <w:ind w:left="53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Местный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bCs/>
                <w:lang w:val="en-US"/>
              </w:rPr>
              <w:t>1 052,200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27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42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2"/>
              <w:ind w:left="53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Внебюджетные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1"/>
              <w:ind w:left="14" w:hanging="1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81"/>
              <w:ind w:left="107" w:right="142"/>
              <w:jc w:val="both"/>
              <w:rPr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</w:t>
            </w:r>
            <w:r>
              <w:rPr>
                <w:rFonts w:eastAsia="Calibri"/>
                <w:spacing w:val="-10"/>
                <w:sz w:val="20"/>
                <w:szCs w:val="20"/>
              </w:rPr>
              <w:t>1.</w:t>
            </w:r>
            <w:r>
              <w:rPr>
                <w:rFonts w:eastAsia="Calibri"/>
                <w:sz w:val="20"/>
                <w:szCs w:val="20"/>
              </w:rPr>
              <w:t xml:space="preserve"> Повышена комфортность городской среды, в том чи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ле общественных пространств, муниципального образования городской округ город Красный Луч Луганской Народной Ре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 xml:space="preserve">публики (всего), в том </w:t>
            </w:r>
            <w:r>
              <w:rPr>
                <w:rFonts w:eastAsia="Calibri"/>
                <w:spacing w:val="-2"/>
                <w:sz w:val="20"/>
                <w:szCs w:val="20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1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56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1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56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Региональный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29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52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25"/>
              <w:ind w:left="53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Местный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2"/>
              <w:ind w:left="53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Внебюджетные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5"/>
              <w:ind w:left="144" w:right="76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Задача 2. Реализация проекта победителей Всероссийского ко</w:t>
            </w:r>
            <w:r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</w:rPr>
              <w:t>курса лучших проектов создания комфортной городской среды в малых городах и исторических поселениях «Проект благоус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ройства Парковая зона между 2 и 3 микрорайонами г.</w:t>
            </w:r>
            <w:r>
              <w:rPr>
                <w:rFonts w:eastAsia="Calibri"/>
                <w:sz w:val="20"/>
                <w:szCs w:val="20"/>
                <w:lang w:val="en-US"/>
              </w:rPr>
              <w:t> </w:t>
            </w:r>
            <w:r>
              <w:rPr>
                <w:rFonts w:eastAsia="Calibri"/>
                <w:sz w:val="20"/>
                <w:szCs w:val="20"/>
              </w:rPr>
              <w:t>Красный Луч Луганской Народной Республики – Городской парк «Кра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 xml:space="preserve">ный Луч» (всего), в том </w:t>
            </w:r>
            <w:r>
              <w:rPr>
                <w:rFonts w:eastAsia="Calibri"/>
                <w:spacing w:val="-2"/>
                <w:sz w:val="20"/>
                <w:szCs w:val="20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106 619,876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56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103 126,00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4"/>
              <w:ind w:left="56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Региональный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1 041,676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25"/>
              <w:ind w:left="53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Местный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bCs/>
                <w:lang w:val="en-US"/>
              </w:rPr>
              <w:t>1 052,200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42"/>
              <w:ind w:left="539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Внебюджетные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Задача 3. Создание механизма реализации проектов инициативн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го бюджетирования, направленных на благоустройство общес</w:t>
            </w:r>
            <w:r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венных пространств муниципального образования городской о</w:t>
            </w:r>
            <w:r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 xml:space="preserve">руг город Красный Луч Луганской Народной Республики (всего), в том </w:t>
            </w:r>
            <w:r>
              <w:rPr>
                <w:rFonts w:eastAsia="Calibri"/>
                <w:spacing w:val="-2"/>
                <w:sz w:val="20"/>
                <w:szCs w:val="20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44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Местный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</w:tbl>
    <w:p w:rsidR="00F06673" w:rsidRDefault="00F06673" w:rsidP="00F06673"/>
    <w:tbl>
      <w:tblPr>
        <w:tblStyle w:val="TableNormal"/>
        <w:tblW w:w="15202" w:type="dxa"/>
        <w:tblInd w:w="558" w:type="dxa"/>
        <w:tblLayout w:type="fixed"/>
        <w:tblCellMar>
          <w:left w:w="5" w:type="dxa"/>
          <w:right w:w="5" w:type="dxa"/>
        </w:tblCellMar>
        <w:tblLook w:val="01E0"/>
      </w:tblPr>
      <w:tblGrid>
        <w:gridCol w:w="864"/>
        <w:gridCol w:w="5814"/>
        <w:gridCol w:w="1134"/>
        <w:gridCol w:w="1134"/>
        <w:gridCol w:w="1134"/>
        <w:gridCol w:w="1134"/>
        <w:gridCol w:w="1135"/>
        <w:gridCol w:w="1275"/>
        <w:gridCol w:w="1578"/>
      </w:tblGrid>
      <w:tr w:rsidR="00F06673" w:rsidTr="007B263C">
        <w:trPr>
          <w:trHeight w:val="28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83"/>
              <w:ind w:left="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83"/>
              <w:ind w:left="144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Внебюджетные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Задача 4. Вовлечение граждан муниципального образования г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родской округ город Красный Луч Луганской Народной Респу</w:t>
            </w:r>
            <w:r>
              <w:rPr>
                <w:rFonts w:eastAsia="Calibri"/>
                <w:sz w:val="20"/>
                <w:szCs w:val="20"/>
              </w:rPr>
              <w:t>б</w:t>
            </w:r>
            <w:r>
              <w:rPr>
                <w:rFonts w:eastAsia="Calibri"/>
                <w:sz w:val="20"/>
                <w:szCs w:val="20"/>
              </w:rPr>
              <w:t>лики в решение вопросов развития городской среды при реализ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ции проектов по созданию современной городской среды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52"/>
              <w:ind w:left="144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Местный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  <w:tr w:rsidR="00F06673" w:rsidTr="007B263C">
        <w:trPr>
          <w:trHeight w:val="35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73" w:rsidRDefault="00F06673" w:rsidP="007B263C">
            <w:pPr>
              <w:pStyle w:val="TableParagraph"/>
              <w:spacing w:before="83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pStyle w:val="TableParagraph"/>
              <w:spacing w:before="83"/>
              <w:ind w:left="144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Внебюджетные </w:t>
            </w:r>
            <w:r>
              <w:rPr>
                <w:rFonts w:eastAsia="Calibri"/>
                <w:spacing w:val="-2"/>
                <w:sz w:val="20"/>
                <w:szCs w:val="20"/>
                <w:lang w:val="en-US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3" w:rsidRDefault="00F06673" w:rsidP="007B263C">
            <w:pPr>
              <w:widowControl w:val="0"/>
              <w:jc w:val="center"/>
            </w:pPr>
            <w:r>
              <w:rPr>
                <w:rFonts w:eastAsia="Calibri"/>
                <w:lang w:val="en-US"/>
              </w:rPr>
              <w:t>0,0</w:t>
            </w:r>
          </w:p>
        </w:tc>
      </w:tr>
    </w:tbl>
    <w:p w:rsidR="00F06673" w:rsidRDefault="00F06673" w:rsidP="00F06673">
      <w:pPr>
        <w:pStyle w:val="aa"/>
        <w:spacing w:before="1" w:line="254" w:lineRule="auto"/>
        <w:ind w:left="246"/>
        <w:rPr>
          <w:b/>
        </w:rPr>
      </w:pPr>
    </w:p>
    <w:p w:rsidR="00EE5E4B" w:rsidRDefault="00EE5E4B">
      <w:pPr>
        <w:rPr>
          <w:sz w:val="28"/>
          <w:szCs w:val="28"/>
        </w:rPr>
      </w:pPr>
    </w:p>
    <w:sectPr w:rsidR="00EE5E4B" w:rsidSect="00D30944">
      <w:headerReference w:type="default" r:id="rId19"/>
      <w:headerReference w:type="first" r:id="rId20"/>
      <w:pgSz w:w="16838" w:h="11906" w:orient="landscape"/>
      <w:pgMar w:top="1134" w:right="1135" w:bottom="570" w:left="320" w:header="72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64" w:rsidRDefault="00B01F64" w:rsidP="00EE5E4B">
      <w:r>
        <w:separator/>
      </w:r>
    </w:p>
  </w:endnote>
  <w:endnote w:type="continuationSeparator" w:id="1">
    <w:p w:rsidR="00B01F64" w:rsidRDefault="00B01F64" w:rsidP="00EE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64" w:rsidRDefault="00B01F64" w:rsidP="00EE5E4B">
      <w:r>
        <w:separator/>
      </w:r>
    </w:p>
  </w:footnote>
  <w:footnote w:type="continuationSeparator" w:id="1">
    <w:p w:rsidR="00B01F64" w:rsidRDefault="00B01F64" w:rsidP="00EE5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4B" w:rsidRDefault="00B01F64">
    <w:pPr>
      <w:pStyle w:val="Header"/>
      <w:tabs>
        <w:tab w:val="clear" w:pos="4677"/>
        <w:tab w:val="clear" w:pos="9355"/>
        <w:tab w:val="left" w:pos="7852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44" w:rsidRDefault="00B01F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73" w:rsidRDefault="00F06673">
    <w:pPr>
      <w:pStyle w:val="Header"/>
      <w:jc w:val="center"/>
    </w:pPr>
    <w:fldSimple w:instr=" PAGE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73" w:rsidRDefault="00F06673">
    <w:pPr>
      <w:pStyle w:val="Header"/>
      <w:jc w:val="center"/>
    </w:pPr>
    <w:fldSimple w:instr=" PAGE ">
      <w:r>
        <w:rPr>
          <w:noProof/>
        </w:rPr>
        <w:t>5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73" w:rsidRDefault="00F0667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73" w:rsidRDefault="00F06673">
    <w:pPr>
      <w:pStyle w:val="Header"/>
      <w:jc w:val="center"/>
    </w:pPr>
    <w:fldSimple w:instr=" PAGE ">
      <w:r>
        <w:rPr>
          <w:noProof/>
        </w:rPr>
        <w:t>7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73" w:rsidRDefault="00F0667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73" w:rsidRDefault="00F06673">
    <w:pPr>
      <w:pStyle w:val="Header"/>
      <w:jc w:val="center"/>
    </w:pPr>
    <w:fldSimple w:instr=" PAGE ">
      <w:r>
        <w:rPr>
          <w:noProof/>
        </w:rPr>
        <w:t>8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73" w:rsidRDefault="00F0667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44" w:rsidRDefault="00B01F64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F06673">
      <w:rPr>
        <w:noProof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E86"/>
    <w:multiLevelType w:val="multilevel"/>
    <w:tmpl w:val="8AA20F66"/>
    <w:lvl w:ilvl="0">
      <w:start w:val="1"/>
      <w:numFmt w:val="decimal"/>
      <w:lvlText w:val="%1."/>
      <w:lvlJc w:val="left"/>
      <w:pPr>
        <w:tabs>
          <w:tab w:val="num" w:pos="0"/>
        </w:tabs>
        <w:ind w:left="7272" w:hanging="20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7280" w:hanging="35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399" w:hanging="35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9519" w:hanging="35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0639" w:hanging="35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759" w:hanging="35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879" w:hanging="35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998" w:hanging="35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9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E4B"/>
    <w:rsid w:val="00B01F64"/>
    <w:rsid w:val="00EE5E4B"/>
    <w:rsid w:val="00F0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Header"/>
    <w:uiPriority w:val="99"/>
    <w:qFormat/>
    <w:rsid w:val="00E514D2"/>
    <w:rPr>
      <w:lang w:eastAsia="ar-SA"/>
    </w:rPr>
  </w:style>
  <w:style w:type="character" w:customStyle="1" w:styleId="a4">
    <w:name w:val="Нижний колонтитул Знак"/>
    <w:link w:val="Footer"/>
    <w:qFormat/>
    <w:rsid w:val="00E514D2"/>
    <w:rPr>
      <w:lang w:eastAsia="ar-SA"/>
    </w:rPr>
  </w:style>
  <w:style w:type="character" w:customStyle="1" w:styleId="a5">
    <w:name w:val="Текст выноски Знак"/>
    <w:link w:val="a6"/>
    <w:qFormat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"/>
    <w:qFormat/>
    <w:rsid w:val="00AD59E5"/>
    <w:rPr>
      <w:rFonts w:ascii="Arial" w:eastAsia="Arial" w:hAnsi="Arial" w:cs="Arial"/>
      <w:sz w:val="19"/>
      <w:szCs w:val="19"/>
    </w:rPr>
  </w:style>
  <w:style w:type="character" w:styleId="a8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EE5E4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EE5E4B"/>
    <w:pPr>
      <w:spacing w:after="140" w:line="276" w:lineRule="auto"/>
    </w:pPr>
  </w:style>
  <w:style w:type="paragraph" w:styleId="ab">
    <w:name w:val="List"/>
    <w:basedOn w:val="aa"/>
    <w:rsid w:val="00EE5E4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E5E4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EE5E4B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EE5E4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EE5E4B"/>
  </w:style>
  <w:style w:type="paragraph" w:customStyle="1" w:styleId="Header">
    <w:name w:val="Header"/>
    <w:basedOn w:val="a"/>
    <w:link w:val="a3"/>
    <w:uiPriority w:val="99"/>
    <w:rsid w:val="00E514D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rsid w:val="00E514D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link w:val="af"/>
    <w:uiPriority w:val="34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1309B5"/>
    <w:pPr>
      <w:widowControl w:val="0"/>
    </w:pPr>
    <w:rPr>
      <w:rFonts w:ascii="Courier New" w:hAnsi="Courier New" w:cs="Courier New"/>
    </w:rPr>
  </w:style>
  <w:style w:type="paragraph" w:styleId="a6">
    <w:name w:val="Balloon Text"/>
    <w:basedOn w:val="a"/>
    <w:link w:val="a5"/>
    <w:qFormat/>
    <w:rsid w:val="00BD0BC6"/>
    <w:rPr>
      <w:rFonts w:ascii="Tahoma" w:hAnsi="Tahoma"/>
      <w:sz w:val="16"/>
      <w:szCs w:val="16"/>
    </w:rPr>
  </w:style>
  <w:style w:type="paragraph" w:customStyle="1" w:styleId="1">
    <w:name w:val="Основной текст1"/>
    <w:basedOn w:val="a"/>
    <w:link w:val="a7"/>
    <w:qFormat/>
    <w:rsid w:val="00AD59E5"/>
    <w:pPr>
      <w:widowControl w:val="0"/>
      <w:suppressAutoHyphens w:val="0"/>
      <w:spacing w:after="460" w:line="264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qFormat/>
    <w:rsid w:val="00DE1F38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table" w:styleId="af0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qFormat/>
    <w:locked/>
    <w:rsid w:val="00F06673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06673"/>
    <w:pPr>
      <w:widowControl w:val="0"/>
      <w:suppressAutoHyphens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667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krasnyluch.su/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72D045BF3DDB07FEBF23C4B8E69905BAF34B30A6759026A03455CBB710A1A6E34AD6EC2EC8819B426D9B0B5SCe0K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B815-EDEB-44EE-AC81-EE04620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2321</Words>
  <Characters>13233</Characters>
  <Application>Microsoft Office Word</Application>
  <DocSecurity>0</DocSecurity>
  <Lines>110</Lines>
  <Paragraphs>31</Paragraphs>
  <ScaleCrop>false</ScaleCrop>
  <Company>Microsoft</Company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dc:description/>
  <cp:lastModifiedBy>jkh</cp:lastModifiedBy>
  <cp:revision>29</cp:revision>
  <cp:lastPrinted>2025-01-21T15:36:00Z</cp:lastPrinted>
  <dcterms:created xsi:type="dcterms:W3CDTF">2024-11-26T05:39:00Z</dcterms:created>
  <dcterms:modified xsi:type="dcterms:W3CDTF">2025-01-24T10:46:00Z</dcterms:modified>
  <dc:language>ru-RU</dc:language>
</cp:coreProperties>
</file>