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Протокол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заседания общественной комиссии по обеспечению реализации приоритетного проекта «Формирование комфортной городской среды»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на территории муниципального образования городской округ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 Красный Луч Луганской Народной Республики</w:t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18.03.2026</w:t>
        <w:tab/>
        <w:tab/>
        <w:tab/>
        <w:tab/>
        <w:tab/>
        <w:tab/>
        <w:tab/>
        <w:tab/>
        <w:tab/>
        <w:tab/>
        <w:tab/>
      </w:r>
      <w:r>
        <w:rPr>
          <w:rFonts w:eastAsia="Times New Roman" w:ascii="Times New Roman" w:hAnsi="Times New Roman"/>
          <w:sz w:val="28"/>
        </w:rPr>
        <w:t>№ 2/26</w:t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Красный Луч</w:t>
      </w:r>
    </w:p>
    <w:p>
      <w:pPr>
        <w:pStyle w:val="Normal"/>
        <w:widowControl w:val="false"/>
        <w:spacing w:before="0" w:after="0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cs="Times New Roman" w:ascii="Times New Roman" w:hAnsi="Times New Roman"/>
          <w:sz w:val="16"/>
          <w:szCs w:val="16"/>
          <w:vertAlign w:val="superscript"/>
        </w:rPr>
      </w:r>
    </w:p>
    <w:p>
      <w:pPr>
        <w:pStyle w:val="Normal"/>
        <w:widowControl w:val="fals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Время: </w:t>
      </w:r>
      <w:r>
        <w:rPr>
          <w:rFonts w:cs="Times New Roman" w:ascii="Times New Roman" w:hAnsi="Times New Roman"/>
          <w:sz w:val="28"/>
          <w:szCs w:val="28"/>
          <w:u w:val="single"/>
        </w:rPr>
        <w:t>15:00</w:t>
      </w:r>
      <w:r>
        <w:rPr>
          <w:rFonts w:cs="Times New Roman" w:ascii="Times New Roman" w:hAnsi="Times New Roman"/>
          <w:sz w:val="28"/>
          <w:szCs w:val="28"/>
        </w:rPr>
        <w:t xml:space="preserve"> ч.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Место проведения: </w:t>
      </w:r>
      <w:r>
        <w:rPr>
          <w:rFonts w:eastAsia="Times New Roman" w:ascii="Times New Roman" w:hAnsi="Times New Roman"/>
          <w:sz w:val="28"/>
        </w:rPr>
        <w:t>здание Администрации городского округа муниципальное образование городской округ город Красный Луч Луганской Народной Республики по адресу: г. Красный Луч, ул. Коммунистическая, д. 33, малый зал.</w:t>
      </w:r>
    </w:p>
    <w:p>
      <w:pPr>
        <w:pStyle w:val="Normal"/>
        <w:widowControl w:val="false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Комиссия в составе:</w:t>
      </w:r>
    </w:p>
    <w:tbl>
      <w:tblPr>
        <w:tblW w:w="985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Соловьев С.В.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Первый заместитель главы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Лямцева О.Ю.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управления строительства, архитектуры, земельных отношений -главный архитектор 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Круглов Д.С.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Бабченко О.В.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Макаров И.Д.</w:t>
            </w:r>
          </w:p>
        </w:tc>
      </w:tr>
      <w:tr>
        <w:trPr>
          <w:trHeight w:val="535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начальника управления строительства, архитектуры, земельных отношений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Чуприн А.Р.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начальника управления экономического развития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Ткаченко Д.С.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охраны окружающей среды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Камышацкая Е.Н.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начальника управления – начальник отдела организации работы коммунального хозяйства и благоустройства управления жилищно-коммунального хозяйства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Данилова М.Н.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Воробьев Е.Ю.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Любимова Т.В.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оценки пенсионных прав застрахованных лиц и заблаговременной работы № Отделения Фонда пенсионного и социального страхования Российской Федерации по Луганской Народной Республике, 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Токарева М.А.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МБУ «Краснолучский дворец культуры им. Ленина»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, 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Амарфий Е.А.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Депутат Совета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Халецкий С.П.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молодежи и спорта управления культуры, молодежи, спорта и религий Администрации городского округа муниципальное образование городской округ город Красный Луч Луганской Народной Республики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Зубовская О.В.</w:t>
            </w:r>
          </w:p>
        </w:tc>
      </w:tr>
    </w:tbl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Присутствовало: 15 чел.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Приглашенные: 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Погодин-Новиков Д.Г. – председатель Совета </w:t>
      </w:r>
      <w:r>
        <w:rPr>
          <w:rFonts w:ascii="Times New Roman" w:hAnsi="Times New Roman"/>
          <w:sz w:val="28"/>
          <w:szCs w:val="28"/>
        </w:rPr>
        <w:t>городского округа муниципальное образование городской округ город Красный Луч Луганской Народной Республики;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Заседание признается правомочным в связи с присутствием на заседании 86 % состава Общественной комиссии.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/>
          <w:b/>
          <w:sz w:val="28"/>
        </w:rPr>
      </w:pPr>
      <w:r>
        <w:rPr>
          <w:rFonts w:eastAsia="Times New Roman" w:ascii="Times New Roman" w:hAnsi="Times New Roman"/>
          <w:b/>
          <w:sz w:val="28"/>
        </w:rPr>
        <w:t>ПОВЕСТКА ДНЯ: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Подведение итогов от населения предложений и обсуждение с населением предлагаемых мероприятий и функций общественной территории – Парковая зона ДК им. В.И. Ленина, на которой планируется реализация приоритетного проекта «Формирование комфортной городской среды» в рамках участия муниципального образования городской округ город Красный Луч Луганской Народной Республики во Всероссийском конкурсе лучших проектов создания комфортной городской среды в малых городах и исторических поселениях с периодом реализации проектов в 2027-2028 годах.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СЛУШАЛИ: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Соловьева С.В. – Главу городского округа </w:t>
      </w:r>
      <w:r>
        <w:rPr>
          <w:rFonts w:eastAsia="Times New Roman" w:ascii="Times New Roman" w:hAnsi="Times New Roman"/>
          <w:sz w:val="28"/>
        </w:rPr>
        <w:t>муниципальное образование городской округ город Красный Луч Луганской Народной Республики</w:t>
      </w:r>
      <w:r>
        <w:rPr>
          <w:rFonts w:cs="Times New Roman" w:ascii="Times New Roman" w:hAnsi="Times New Roman"/>
          <w:sz w:val="28"/>
          <w:szCs w:val="28"/>
        </w:rPr>
        <w:t xml:space="preserve"> – сообщил, что постановлением Администрации городского округа муниципальное образование городской округ город Красный Луч Луганской Народной Республики от 13.02.2026 № П-167/26 принято решение о</w:t>
      </w:r>
      <w:r>
        <w:rPr>
          <w:rFonts w:ascii="Times New Roman" w:hAnsi="Times New Roman"/>
          <w:sz w:val="28"/>
          <w:szCs w:val="28"/>
        </w:rPr>
        <w:t xml:space="preserve"> начале приема от населения предложений и об обсуждении с населением предлагаемых мероприятий и функций общественной территории, определенной в рамках участия во Всероссийском конкурсе лучших проектов создания комфортной городской среды в малых городах и исторических поселениях с периодом реализации проектов в 2027-2028 годах.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период с </w:t>
      </w:r>
      <w:r>
        <w:rPr>
          <w:rFonts w:cs="Times New Roman" w:ascii="Times New Roman" w:hAnsi="Times New Roman"/>
          <w:bCs/>
          <w:sz w:val="28"/>
          <w:szCs w:val="28"/>
        </w:rPr>
        <w:t xml:space="preserve">16.02.2026 по 27.02.2026 </w:t>
      </w:r>
      <w:r>
        <w:rPr>
          <w:rFonts w:cs="Times New Roman" w:ascii="Times New Roman" w:hAnsi="Times New Roman"/>
          <w:sz w:val="28"/>
          <w:szCs w:val="28"/>
        </w:rPr>
        <w:t xml:space="preserve">проводился прием предложений от населения путем направления письменных предложений по следующим адресам: 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 </w:t>
      </w:r>
      <w:r>
        <w:rPr>
          <w:rFonts w:cs="Times New Roman" w:ascii="Times New Roman" w:hAnsi="Times New Roman"/>
          <w:sz w:val="28"/>
          <w:szCs w:val="28"/>
        </w:rPr>
        <w:t>Администрация городского округа муниципальное образование городской округ город  Красный Луч Луганской Народной Республики: г. Красный Луч, ул. Коммунистическая, 33, 1 этаж;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 </w:t>
      </w:r>
      <w:r>
        <w:rPr>
          <w:rFonts w:cs="Times New Roman" w:ascii="Times New Roman" w:hAnsi="Times New Roman"/>
          <w:sz w:val="28"/>
          <w:szCs w:val="28"/>
        </w:rPr>
        <w:t>Муниципальное бюджетное учреждение «Краснолучская центральная городская библиотека им. Н.К. Крупской»: г. Красный Луч, ул. Ленина, д. 40;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 </w:t>
      </w:r>
      <w:r>
        <w:rPr>
          <w:rFonts w:cs="Times New Roman" w:ascii="Times New Roman" w:hAnsi="Times New Roman"/>
          <w:sz w:val="28"/>
          <w:szCs w:val="28"/>
        </w:rPr>
        <w:t>Муниципальное бюджетное учреждение «Краснолучский дворец культуры им. В.И. Ленина»: г. Красный Луч, ул. Магистральная, д. 1.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Также жители города имели возможность подать предложения в виде онлайн-опроса, организованного в официальных группах Администрации городского округа муниципальное образование городской округ город  Красный Луч Луганской Народной Республики в информационно-телекоммуникационной сети «Интернет».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ВЫСТУПИЛИ: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</w:rPr>
        <w:t xml:space="preserve">Лямцева О.Ю. – первый заместитель главы </w:t>
      </w:r>
      <w:r>
        <w:rPr>
          <w:rFonts w:cs="Times New Roman" w:ascii="Times New Roman" w:hAnsi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 – сообщила, что от населения всего поступило 1250 предложений, комментариев и замечаний.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282 предложения в письменном виде;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968 предложения в электронном виде;</w:t>
      </w:r>
    </w:p>
    <w:p>
      <w:pPr>
        <w:pStyle w:val="Normal"/>
        <w:widowControl w:val="false"/>
        <w:spacing w:before="0" w:after="0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 очная встреча проведена с жителями города, на которой рассмотрены предложения в формате </w:t>
      </w:r>
      <w:r>
        <w:rPr>
          <w:rFonts w:cs="Times-Roman" w:ascii="Times-Roman" w:hAnsi="Times-Roman"/>
          <w:kern w:val="2"/>
          <w:sz w:val="28"/>
          <w:szCs w:val="28"/>
        </w:rPr>
        <w:t>«общегородской проектный семинар»</w:t>
      </w:r>
      <w:r>
        <w:rPr>
          <w:rFonts w:cs="Times-Roman"/>
          <w:kern w:val="2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итогам рассмотрения и изучения поступивших предложений, комментариев и замечаний, Общественной комиссией определены основные </w:t>
      </w:r>
      <w:r>
        <w:rPr>
          <w:rFonts w:eastAsia="Times New Roman" w:ascii="Times New Roman" w:hAnsi="Times New Roman"/>
          <w:sz w:val="28"/>
        </w:rPr>
        <w:t xml:space="preserve">мероприятия и функций общественной территории – </w:t>
      </w:r>
      <w:r>
        <w:rPr>
          <w:rFonts w:cs="Times New Roman" w:ascii="Times New Roman" w:hAnsi="Times New Roman"/>
          <w:sz w:val="28"/>
          <w:szCs w:val="28"/>
        </w:rPr>
        <w:t>Парковая зона ДК им. В.И. Ленина</w:t>
      </w:r>
      <w:r>
        <w:rPr>
          <w:rFonts w:eastAsia="Times New Roman" w:ascii="Times New Roman" w:hAnsi="Times New Roman"/>
          <w:sz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на которой планируется реализация приоритетного проекта «Формирование комфортной городской среды» в рамках участия муниципального образования городской округ город Красный Луч Луганской Народной Республики во Всероссийском конкурсе лучших проектов создания комфортной городской среды в малых городах и исторических поселениях с периодом реализации проектов в 2027-2028 годах</w:t>
      </w:r>
      <w:r>
        <w:rPr>
          <w:rFonts w:eastAsia="Times New Roman" w:ascii="Times New Roman" w:hAnsi="Times New Roman"/>
          <w:sz w:val="28"/>
        </w:rPr>
        <w:t>, а именно: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МЕРОПРИЯТИЯ: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Создание детских и многофункциональных площадок, зон активного отдыха для детей и подростков – </w:t>
      </w:r>
      <w:r>
        <w:rPr>
          <w:rFonts w:cs="Times New Roman" w:ascii="Times New Roman" w:hAnsi="Times New Roman"/>
          <w:b/>
          <w:bCs/>
          <w:sz w:val="28"/>
          <w:szCs w:val="28"/>
        </w:rPr>
        <w:t>48%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Создание и обустройство спортивных площадок, уличных тренажеров, зон для активного спорта – </w:t>
      </w:r>
      <w:r>
        <w:rPr>
          <w:rFonts w:cs="Times New Roman" w:ascii="Times New Roman" w:hAnsi="Times New Roman"/>
          <w:b/>
          <w:bCs/>
          <w:sz w:val="28"/>
          <w:szCs w:val="28"/>
        </w:rPr>
        <w:t>32%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Организация тихих зон отдыха (лавочки, качели, беседки, зоны семейного отдыха) – </w:t>
      </w:r>
      <w:r>
        <w:rPr>
          <w:rFonts w:cs="Times New Roman" w:ascii="Times New Roman" w:hAnsi="Times New Roman"/>
          <w:b/>
          <w:bCs/>
          <w:sz w:val="28"/>
          <w:szCs w:val="28"/>
        </w:rPr>
        <w:t>27%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Создание площадок для выгула собак – </w:t>
      </w:r>
      <w:r>
        <w:rPr>
          <w:rFonts w:cs="Times New Roman" w:ascii="Times New Roman" w:hAnsi="Times New Roman"/>
          <w:b/>
          <w:bCs/>
          <w:sz w:val="28"/>
          <w:szCs w:val="28"/>
        </w:rPr>
        <w:t>18%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Обустройство парка аттракционов, каруселей и развлекательных объектов – </w:t>
      </w:r>
      <w:r>
        <w:rPr>
          <w:rFonts w:cs="Times New Roman" w:ascii="Times New Roman" w:hAnsi="Times New Roman"/>
          <w:b/>
          <w:bCs/>
          <w:sz w:val="28"/>
          <w:szCs w:val="28"/>
        </w:rPr>
        <w:t>15%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Создание пешеходных и велосипедных дорожек, прогулочных аллей – </w:t>
      </w:r>
      <w:r>
        <w:rPr>
          <w:rFonts w:cs="Times New Roman" w:ascii="Times New Roman" w:hAnsi="Times New Roman"/>
          <w:b/>
          <w:bCs/>
          <w:sz w:val="28"/>
          <w:szCs w:val="28"/>
        </w:rPr>
        <w:t>24%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Обустройство общественных туалетов, кафе, точек питания – </w:t>
      </w:r>
      <w:r>
        <w:rPr>
          <w:rFonts w:cs="Times New Roman" w:ascii="Times New Roman" w:hAnsi="Times New Roman"/>
          <w:b/>
          <w:bCs/>
          <w:sz w:val="28"/>
          <w:szCs w:val="28"/>
        </w:rPr>
        <w:t>14%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 Озеленение территории (посадка деревьев, цветников, благоустройство клумб) – </w:t>
      </w:r>
      <w:r>
        <w:rPr>
          <w:rFonts w:cs="Times New Roman" w:ascii="Times New Roman" w:hAnsi="Times New Roman"/>
          <w:b/>
          <w:bCs/>
          <w:sz w:val="28"/>
          <w:szCs w:val="28"/>
        </w:rPr>
        <w:t>22%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 Расчистка территории от зарослей, сухостоя и мусора – </w:t>
      </w:r>
      <w:r>
        <w:rPr>
          <w:rFonts w:cs="Times New Roman" w:ascii="Times New Roman" w:hAnsi="Times New Roman"/>
          <w:b/>
          <w:bCs/>
          <w:sz w:val="28"/>
          <w:szCs w:val="28"/>
        </w:rPr>
        <w:t>41%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10. Дополнительное освещение территории и повышение безопасности – </w:t>
      </w:r>
      <w:r>
        <w:rPr>
          <w:rFonts w:cs="Times New Roman" w:ascii="Times New Roman" w:hAnsi="Times New Roman"/>
          <w:b/>
          <w:bCs/>
          <w:sz w:val="28"/>
          <w:szCs w:val="28"/>
        </w:rPr>
        <w:t>36%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Установка лавочек, урн, малых архитектурных форм – </w:t>
      </w:r>
      <w:r>
        <w:rPr>
          <w:rFonts w:cs="Times New Roman" w:ascii="Times New Roman" w:hAnsi="Times New Roman"/>
          <w:b/>
          <w:bCs/>
          <w:sz w:val="28"/>
          <w:szCs w:val="28"/>
        </w:rPr>
        <w:t>19%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ФУНКЦИИ: 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Проведение культурных мероприятий – 44%;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Улучшение инфраструктуры для занятия спортом – 16%;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Улучшение инфраструктуры для прогулок и тихого отдыха – 60%;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Улучшение инфраструктуры для детского отдыха и игр с детьми – 14%;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Улучшение инфраструктуры для выгула домашних животных – 10%;</w:t>
      </w:r>
    </w:p>
    <w:p>
      <w:pPr>
        <w:pStyle w:val="Normal"/>
        <w:widowControl w:val="false"/>
        <w:spacing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Улучшение инфраструктуры для транзита / прохода – 30%.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ГОЛОСОВАНИЕ: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голосование выносится вопрос: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Утвердить перечень предложений жителей городского округа относительно </w:t>
      </w:r>
      <w:r>
        <w:rPr>
          <w:rFonts w:eastAsia="Times New Roman" w:ascii="Times New Roman" w:hAnsi="Times New Roman"/>
          <w:sz w:val="28"/>
        </w:rPr>
        <w:t xml:space="preserve">мероприятий и функций общественной территории – </w:t>
      </w:r>
      <w:r>
        <w:rPr>
          <w:rFonts w:cs="Times New Roman" w:ascii="Times New Roman" w:hAnsi="Times New Roman"/>
          <w:sz w:val="28"/>
          <w:szCs w:val="28"/>
        </w:rPr>
        <w:t>Парковая зона ДК им. В.И. Ленина</w:t>
      </w:r>
      <w:r>
        <w:rPr>
          <w:rFonts w:eastAsia="Times New Roman" w:ascii="Times New Roman" w:hAnsi="Times New Roman"/>
          <w:sz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на которой планируется реализация приоритетного проекта «Формирование комфортной городской среды» в рамках участия муниципального образования городской округ город Красный Луч Луганской Народной Республики во Всероссийском конкурсе лучших проектов создания комфортной городской среды в малых городах и исторических поселениях с периодом реализации проектов в 2027-2028 годах.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Проголосовали:</w:t>
        <w:tab/>
        <w:t>«За» – 15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«Против» – 0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«Воздержались» – 0</w:t>
      </w:r>
    </w:p>
    <w:p>
      <w:pPr>
        <w:pStyle w:val="Normal"/>
        <w:widowControl w:val="fals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принято единогласно.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РЕШИЛИ: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Утвердить перечень предложений жителей городского округа относительно </w:t>
      </w:r>
      <w:r>
        <w:rPr>
          <w:rFonts w:eastAsia="Times New Roman" w:ascii="Times New Roman" w:hAnsi="Times New Roman"/>
          <w:sz w:val="28"/>
        </w:rPr>
        <w:t xml:space="preserve">мероприятий и функций общественной территории – </w:t>
      </w:r>
      <w:r>
        <w:rPr>
          <w:rFonts w:cs="Times New Roman" w:ascii="Times New Roman" w:hAnsi="Times New Roman"/>
          <w:sz w:val="28"/>
          <w:szCs w:val="28"/>
        </w:rPr>
        <w:t>Парковая зона ДК им. В.И. Ленина</w:t>
      </w:r>
      <w:r>
        <w:rPr>
          <w:rFonts w:eastAsia="Times New Roman" w:ascii="Times New Roman" w:hAnsi="Times New Roman"/>
          <w:sz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на которой планируется реализация приоритетного проекта «Формирование комфортной городской среды» в рамках участия муниципального образования городской округ город Красный Луч Луганской Народной Республики во Всероссийском конкурсе лучших проектов создания комфортной городской среды в малых городах и исторических поселениях с периодом реализации проектов в 2027-2028 годах.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Опубликовать данный протокол в средствах массовой информации и на официальном сайте Администрации городского округа муниципальное образование городской округ город Красный Луч Луганской Народной Республики в информационно-телекоммуникационной сети «Интернет».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</w:t>
      </w:r>
      <w:r>
        <w:rPr>
          <w:rFonts w:eastAsia="Times New Roman" w:ascii="Times New Roman" w:hAnsi="Times New Roman"/>
          <w:sz w:val="28"/>
        </w:rPr>
        <w:t xml:space="preserve">                                                                                С.В. Соловьев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440" w:leader="none"/>
          <w:tab w:val="left" w:pos="6180" w:leader="none"/>
        </w:tabs>
        <w:spacing w:before="0" w:after="0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</w:rPr>
        <w:t>Секретарь                                                                                            Д.С. Круглов</w:t>
      </w:r>
    </w:p>
    <w:sectPr>
      <w:type w:val="nextPage"/>
      <w:pgSz w:w="11906" w:h="16838"/>
      <w:pgMar w:left="1701" w:right="567" w:gutter="0" w:header="0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-Roman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44d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080482"/>
    <w:rPr>
      <w:color w:themeColor="hyperlink" w:val="0000FF"/>
      <w:u w:val="single"/>
    </w:rPr>
  </w:style>
  <w:style w:type="character" w:styleId="Style14" w:customStyle="1">
    <w:name w:val="Основной текст Знак"/>
    <w:basedOn w:val="DefaultParagraphFont"/>
    <w:qFormat/>
    <w:rsid w:val="00a97dee"/>
    <w:rPr>
      <w:rFonts w:ascii="PT Astra Serif" w:hAnsi="PT Astra Serif" w:eastAsia="Source Han Sans CN Regular" w:cs="Times New Roman"/>
      <w:kern w:val="2"/>
      <w:sz w:val="28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rsid w:val="00a97dee"/>
    <w:pPr>
      <w:widowControl w:val="false"/>
      <w:suppressAutoHyphens w:val="true"/>
      <w:spacing w:lineRule="auto" w:line="240" w:before="0" w:after="0"/>
      <w:jc w:val="both"/>
    </w:pPr>
    <w:rPr>
      <w:rFonts w:ascii="PT Astra Serif" w:hAnsi="PT Astra Serif" w:eastAsia="Source Han Sans CN Regular" w:cs="Times New Roman"/>
      <w:kern w:val="2"/>
      <w:sz w:val="28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5c98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96E5B-EF05-4EAE-B85A-3F12937B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Application>LibreOffice/7.6.7.2$Linux_X86_64 LibreOffice_project/60$Build-2</Application>
  <AppVersion>15.0000</AppVersion>
  <Pages>6</Pages>
  <Words>1140</Words>
  <Characters>8511</Characters>
  <CharactersWithSpaces>9781</CharactersWithSpaces>
  <Paragraphs>93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2026-03-16T14:24:00Z</dcterms:created>
  <dc:creator>User</dc:creator>
  <dc:description/>
  <dc:language>ru-RU</dc:language>
  <cp:lastModifiedBy>Юзер</cp:lastModifiedBy>
  <cp:lastPrinted>2026-03-18T16:15:00Z</cp:lastPrinted>
  <dcterms:modified xsi:type="dcterms:W3CDTF">2026-03-18T16:19:00Z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